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42A07" w14:textId="77777777" w:rsidR="00FE30C7" w:rsidRDefault="00FE30C7" w:rsidP="00FE30C7">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Чжао</w:t>
      </w:r>
      <w:proofErr w:type="spellEnd"/>
      <w:r>
        <w:rPr>
          <w:rFonts w:ascii="Helvetica" w:hAnsi="Helvetica" w:cs="Helvetica"/>
          <w:b/>
          <w:bCs w:val="0"/>
          <w:color w:val="222222"/>
          <w:sz w:val="21"/>
          <w:szCs w:val="21"/>
        </w:rPr>
        <w:t xml:space="preserve"> Мэн.</w:t>
      </w:r>
    </w:p>
    <w:p w14:paraId="651D0158" w14:textId="77777777" w:rsidR="00FE30C7" w:rsidRDefault="00FE30C7" w:rsidP="00FE30C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Проблемы и перспективы развития политической науки в КНР в контексте общественно-политических </w:t>
      </w:r>
      <w:proofErr w:type="gramStart"/>
      <w:r>
        <w:rPr>
          <w:rFonts w:ascii="Helvetica" w:hAnsi="Helvetica" w:cs="Helvetica"/>
          <w:caps/>
          <w:color w:val="222222"/>
          <w:sz w:val="21"/>
          <w:szCs w:val="21"/>
        </w:rPr>
        <w:t>преобразований :</w:t>
      </w:r>
      <w:proofErr w:type="gramEnd"/>
      <w:r>
        <w:rPr>
          <w:rFonts w:ascii="Helvetica" w:hAnsi="Helvetica" w:cs="Helvetica"/>
          <w:caps/>
          <w:color w:val="222222"/>
          <w:sz w:val="21"/>
          <w:szCs w:val="21"/>
        </w:rPr>
        <w:t xml:space="preserve"> диссертация ... кандидата политических наук : 23.00.01 / Чжао Мэн; [Место защиты: Моск. пед. гос. ун-т]. - Москва, 2012. - 151 с.</w:t>
      </w:r>
    </w:p>
    <w:p w14:paraId="24C96CA7" w14:textId="77777777" w:rsidR="00FE30C7" w:rsidRDefault="00FE30C7" w:rsidP="00FE30C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w:t>
      </w:r>
      <w:proofErr w:type="spellStart"/>
      <w:r>
        <w:rPr>
          <w:rFonts w:ascii="Arial" w:hAnsi="Arial" w:cs="Arial"/>
          <w:color w:val="646B71"/>
          <w:sz w:val="18"/>
          <w:szCs w:val="18"/>
        </w:rPr>
        <w:t>Чжао</w:t>
      </w:r>
      <w:proofErr w:type="spellEnd"/>
      <w:r>
        <w:rPr>
          <w:rFonts w:ascii="Arial" w:hAnsi="Arial" w:cs="Arial"/>
          <w:color w:val="646B71"/>
          <w:sz w:val="18"/>
          <w:szCs w:val="18"/>
        </w:rPr>
        <w:t xml:space="preserve"> Мэн</w:t>
      </w:r>
    </w:p>
    <w:p w14:paraId="5E5A1AC8" w14:textId="77777777" w:rsidR="00FE30C7" w:rsidRDefault="00FE30C7" w:rsidP="00FE30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1C25BE0" w14:textId="77777777" w:rsidR="00FE30C7" w:rsidRDefault="00FE30C7" w:rsidP="00FE30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ТЕОРЕТИЧЕСКИ БАЗА ОБЩЕСТВЕННО-ПОЛИТИЧЕСКИХ ПРЕОБРАЗОВАНИЙ КИТАЯ</w:t>
      </w:r>
    </w:p>
    <w:p w14:paraId="584B6575" w14:textId="77777777" w:rsidR="00FE30C7" w:rsidRDefault="00FE30C7" w:rsidP="00FE30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Содержание понятий «политика», «политическое развитие» и «политические преобразования» в китайской политической науке</w:t>
      </w:r>
    </w:p>
    <w:p w14:paraId="5F802579" w14:textId="77777777" w:rsidR="00FE30C7" w:rsidRDefault="00FE30C7" w:rsidP="00FE30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Современное мировое развитие в официальных документах китайского руководства</w:t>
      </w:r>
    </w:p>
    <w:p w14:paraId="522A8958" w14:textId="77777777" w:rsidR="00FE30C7" w:rsidRDefault="00FE30C7" w:rsidP="00FE30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РАЗВИТИЕ ПОЛИТИЧЕСКОЙ НАУКИ КНР В КОНТЕКСТЕ ОБЩЕСТВЕННО-ПОЛИТИЧЕСКИХ ПРЕОБРАЗОВАНИЙ (1978-2010 гг.)</w:t>
      </w:r>
    </w:p>
    <w:p w14:paraId="44E3CE82" w14:textId="77777777" w:rsidR="00FE30C7" w:rsidRDefault="00FE30C7" w:rsidP="00FE30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Тенденции развития политической науки в Китае</w:t>
      </w:r>
    </w:p>
    <w:p w14:paraId="72762D63" w14:textId="77777777" w:rsidR="00FE30C7" w:rsidRDefault="00FE30C7" w:rsidP="00FE30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Основные научные направления китайской политической науки</w:t>
      </w:r>
    </w:p>
    <w:p w14:paraId="3AB818D7" w14:textId="77777777" w:rsidR="00FE30C7" w:rsidRDefault="00FE30C7" w:rsidP="00FE30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ПОЛИТИЧЕСКАЯ НАУКА И ПОЛИТИЧЕСКОЕ РАЗВИТИЕ КИТАЯ С НАЧАЛА ПРОВЕДЕНИЯ ПОЛИТИКИ РЕФОРМ И ОТКРЫТОСТИ</w:t>
      </w:r>
    </w:p>
    <w:p w14:paraId="439DBCE8" w14:textId="77777777" w:rsidR="00FE30C7" w:rsidRDefault="00FE30C7" w:rsidP="00FE30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Взаимосвязь и взаимовлияние развития политической науки Китая и общественно-политических </w:t>
      </w:r>
      <w:proofErr w:type="spellStart"/>
      <w:r>
        <w:rPr>
          <w:rFonts w:ascii="Arial" w:hAnsi="Arial" w:cs="Arial"/>
          <w:color w:val="333333"/>
          <w:sz w:val="21"/>
          <w:szCs w:val="21"/>
        </w:rPr>
        <w:t>преобразовний</w:t>
      </w:r>
      <w:proofErr w:type="spellEnd"/>
    </w:p>
    <w:p w14:paraId="1564F117" w14:textId="77777777" w:rsidR="00FE30C7" w:rsidRDefault="00FE30C7" w:rsidP="00FE30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Проблемы и перспективы развития политической науки КНР</w:t>
      </w:r>
    </w:p>
    <w:p w14:paraId="5C81CCE8" w14:textId="77777777" w:rsidR="00FE30C7" w:rsidRDefault="00FE30C7" w:rsidP="00FE30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7A9EBA0B" w14:textId="77777777" w:rsidR="00FE30C7" w:rsidRDefault="00FE30C7" w:rsidP="00FE30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источников и литературы</w:t>
      </w:r>
    </w:p>
    <w:p w14:paraId="40294F55" w14:textId="77777777" w:rsidR="00050BAD" w:rsidRPr="00FE30C7" w:rsidRDefault="00050BAD" w:rsidP="00FE30C7"/>
    <w:sectPr w:rsidR="00050BAD" w:rsidRPr="00FE30C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BD8ED" w14:textId="77777777" w:rsidR="00054197" w:rsidRDefault="00054197">
      <w:pPr>
        <w:spacing w:after="0" w:line="240" w:lineRule="auto"/>
      </w:pPr>
      <w:r>
        <w:separator/>
      </w:r>
    </w:p>
  </w:endnote>
  <w:endnote w:type="continuationSeparator" w:id="0">
    <w:p w14:paraId="397D9DF6" w14:textId="77777777" w:rsidR="00054197" w:rsidRDefault="00054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9B054" w14:textId="77777777" w:rsidR="00054197" w:rsidRDefault="00054197"/>
    <w:p w14:paraId="149E9448" w14:textId="77777777" w:rsidR="00054197" w:rsidRDefault="00054197"/>
    <w:p w14:paraId="22AB5B1C" w14:textId="77777777" w:rsidR="00054197" w:rsidRDefault="00054197"/>
    <w:p w14:paraId="22D3098E" w14:textId="77777777" w:rsidR="00054197" w:rsidRDefault="00054197"/>
    <w:p w14:paraId="152251E6" w14:textId="77777777" w:rsidR="00054197" w:rsidRDefault="00054197"/>
    <w:p w14:paraId="60AC98B4" w14:textId="77777777" w:rsidR="00054197" w:rsidRDefault="00054197"/>
    <w:p w14:paraId="586B1B6A" w14:textId="77777777" w:rsidR="00054197" w:rsidRDefault="0005419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07D123" wp14:editId="3BEF167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103CC" w14:textId="77777777" w:rsidR="00054197" w:rsidRDefault="000541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07D12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02103CC" w14:textId="77777777" w:rsidR="00054197" w:rsidRDefault="000541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078C2C" w14:textId="77777777" w:rsidR="00054197" w:rsidRDefault="00054197"/>
    <w:p w14:paraId="5C994594" w14:textId="77777777" w:rsidR="00054197" w:rsidRDefault="00054197"/>
    <w:p w14:paraId="7F0F378C" w14:textId="77777777" w:rsidR="00054197" w:rsidRDefault="0005419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3E8D1B" wp14:editId="20B81A8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10C15" w14:textId="77777777" w:rsidR="00054197" w:rsidRDefault="00054197"/>
                          <w:p w14:paraId="33B9497C" w14:textId="77777777" w:rsidR="00054197" w:rsidRDefault="000541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3E8D1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A810C15" w14:textId="77777777" w:rsidR="00054197" w:rsidRDefault="00054197"/>
                    <w:p w14:paraId="33B9497C" w14:textId="77777777" w:rsidR="00054197" w:rsidRDefault="000541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D2EE93" w14:textId="77777777" w:rsidR="00054197" w:rsidRDefault="00054197"/>
    <w:p w14:paraId="0817227F" w14:textId="77777777" w:rsidR="00054197" w:rsidRDefault="00054197">
      <w:pPr>
        <w:rPr>
          <w:sz w:val="2"/>
          <w:szCs w:val="2"/>
        </w:rPr>
      </w:pPr>
    </w:p>
    <w:p w14:paraId="7A93123D" w14:textId="77777777" w:rsidR="00054197" w:rsidRDefault="00054197"/>
    <w:p w14:paraId="772F9F86" w14:textId="77777777" w:rsidR="00054197" w:rsidRDefault="00054197">
      <w:pPr>
        <w:spacing w:after="0" w:line="240" w:lineRule="auto"/>
      </w:pPr>
    </w:p>
  </w:footnote>
  <w:footnote w:type="continuationSeparator" w:id="0">
    <w:p w14:paraId="5FBE6B39" w14:textId="77777777" w:rsidR="00054197" w:rsidRDefault="00054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97"/>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80362</TotalTime>
  <Pages>1</Pages>
  <Words>167</Words>
  <Characters>957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2685</cp:revision>
  <cp:lastPrinted>2009-02-06T05:36:00Z</cp:lastPrinted>
  <dcterms:created xsi:type="dcterms:W3CDTF">2024-01-07T13:43:00Z</dcterms:created>
  <dcterms:modified xsi:type="dcterms:W3CDTF">2025-04-24T09:02:00Z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