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0F0D" w14:textId="77777777" w:rsidR="00A8020D" w:rsidRDefault="00A8020D" w:rsidP="00A8020D">
      <w:pPr>
        <w:pStyle w:val="afffffffffffffffffffffffffff5"/>
        <w:rPr>
          <w:rFonts w:ascii="Verdana" w:hAnsi="Verdana"/>
          <w:color w:val="000000"/>
          <w:sz w:val="21"/>
          <w:szCs w:val="21"/>
        </w:rPr>
      </w:pPr>
      <w:r>
        <w:rPr>
          <w:rFonts w:ascii="Helvetica Neue" w:hAnsi="Helvetica Neue"/>
          <w:b/>
          <w:bCs w:val="0"/>
          <w:color w:val="222222"/>
          <w:sz w:val="21"/>
          <w:szCs w:val="21"/>
        </w:rPr>
        <w:t>Воляк, Константин Иосифович.</w:t>
      </w:r>
    </w:p>
    <w:p w14:paraId="66CD5789" w14:textId="77777777" w:rsidR="00A8020D" w:rsidRDefault="00A8020D" w:rsidP="00A8020D">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Дистанционное зондирование и модели нелинейных волн в </w:t>
      </w:r>
      <w:proofErr w:type="gramStart"/>
      <w:r>
        <w:rPr>
          <w:rFonts w:ascii="Helvetica Neue" w:hAnsi="Helvetica Neue" w:cs="Arial"/>
          <w:caps/>
          <w:color w:val="222222"/>
          <w:sz w:val="21"/>
          <w:szCs w:val="21"/>
        </w:rPr>
        <w:t>океане :</w:t>
      </w:r>
      <w:proofErr w:type="gramEnd"/>
      <w:r>
        <w:rPr>
          <w:rFonts w:ascii="Helvetica Neue" w:hAnsi="Helvetica Neue" w:cs="Arial"/>
          <w:caps/>
          <w:color w:val="222222"/>
          <w:sz w:val="21"/>
          <w:szCs w:val="21"/>
        </w:rPr>
        <w:t xml:space="preserve"> диссертация ... доктора физико-математических наук : 01.04.03. - Москва, 1984. - 349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6EA41FAC" w14:textId="77777777" w:rsidR="00A8020D" w:rsidRDefault="00A8020D" w:rsidP="00A8020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Воляк, Константин Иосифович</w:t>
      </w:r>
    </w:p>
    <w:p w14:paraId="296001D2"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32A456"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Общая характеристика работы.</w:t>
      </w:r>
    </w:p>
    <w:p w14:paraId="28D76949"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Океанографические возможности спутниковых и самолетных отображающих радаров</w:t>
      </w:r>
    </w:p>
    <w:p w14:paraId="6AEEDA87"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Волны на радиоизображениях. Их спектральные характеристики</w:t>
      </w:r>
    </w:p>
    <w:p w14:paraId="6842520B"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Новые задачи радиоокеанографии.</w:t>
      </w:r>
    </w:p>
    <w:p w14:paraId="53526A81"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 дистанционном наблюдении нелинейных волновых явлений</w:t>
      </w:r>
    </w:p>
    <w:p w14:paraId="1BCCB008"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Слабонелинейные взаимодействия волн</w:t>
      </w:r>
    </w:p>
    <w:p w14:paraId="1689DC3B"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АНАЛИЗ ВОЗМОЖНОСТЕЙ ОТОБРАЖЕНИЯ МОРСКОГО ВОЛНЕНИЯ</w:t>
      </w:r>
    </w:p>
    <w:p w14:paraId="41D27530"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ЛОКАТОРАМИ БОКОВОГО ОБЗОРА.</w:t>
      </w:r>
    </w:p>
    <w:p w14:paraId="41E67D4B"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Модель рассеяния сантиметровых и дециметровых радиоволн вертикальной поляризации на морской поверхности.</w:t>
      </w:r>
    </w:p>
    <w:p w14:paraId="42616B55"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Расчет сечения обратного рассеяния вертикально поляризованных радиоволн</w:t>
      </w:r>
    </w:p>
    <w:p w14:paraId="2E5F617D"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Выделение спектральных характеристик волнения и характер модуляции изображений вертикальной пол^физации</w:t>
      </w:r>
    </w:p>
    <w:p w14:paraId="1C2BC870"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Об измерении пространственных спектров мелкомасштабного волнения</w:t>
      </w:r>
    </w:p>
    <w:p w14:paraId="56B523DD"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О зависимости рассеяния от уклонов крупных волн.</w:t>
      </w:r>
    </w:p>
    <w:p w14:paraId="7E2DB172"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Определение спектров крупномасштабного волнения с помощью фурье-анализа</w:t>
      </w:r>
    </w:p>
    <w:p w14:paraId="39FD4C4A"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 статистике спекжов в радиоизображениях морской поверхности, снятых на горизонтальной поляризации</w:t>
      </w:r>
    </w:p>
    <w:p w14:paraId="45647FAF"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Модель формирования радиоизображений на горизонтальной поляризации</w:t>
      </w:r>
    </w:p>
    <w:p w14:paraId="3B833D62"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1.4.2. Статистические характеристики случайной морской поверхности</w:t>
      </w:r>
    </w:p>
    <w:p w14:paraId="34D6A627"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Зависимость статистики выбросов от направленности и степени насыщения спектра волнения</w:t>
      </w:r>
    </w:p>
    <w:p w14:paraId="29B0FFEF"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1.4.4. Средний уровень сигнала.</w:t>
      </w:r>
    </w:p>
    <w:p w14:paraId="06573E88"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1.4.5. Изменение статистики выбросов при модуляции ветровых волн течением</w:t>
      </w:r>
    </w:p>
    <w:p w14:paraId="5C069E8D"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Влияние нелинейности волн на статистику спеклов в радиоизображениях моря. вывода.</w:t>
      </w:r>
    </w:p>
    <w:p w14:paraId="04FD7B71"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ЭКСПЕРИМЕНТАЛЬНЫЕ ИЗМЕРЕНИЯ ХАРАКТЕРИСТИК ВОЛНЕНИЯ</w:t>
      </w:r>
    </w:p>
    <w:p w14:paraId="0B7546F7"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САМОЛЕТНЫМ ЛОКАТОРОМ.</w:t>
      </w:r>
    </w:p>
    <w:p w14:paraId="2D302BF4"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Измерение спектров морского волнения в круговых полетах.</w:t>
      </w:r>
    </w:p>
    <w:p w14:paraId="2C12E84A"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Методика эксперимента.</w:t>
      </w:r>
    </w:p>
    <w:p w14:paraId="6C661EA5"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Результаты измерений</w:t>
      </w:r>
    </w:p>
    <w:p w14:paraId="24B28FE3"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Пространственные спектры радиоизображений моря.</w:t>
      </w:r>
    </w:p>
    <w:p w14:paraId="7146B953"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Пространственные характеристики волнения, снятые на прямых галсах самолета.</w:t>
      </w:r>
    </w:p>
    <w:p w14:paraId="41409864"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Методика и условия проведения эксперимента</w:t>
      </w:r>
    </w:p>
    <w:p w14:paraId="66231C40"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Результаты оптического фурье-анализа.</w:t>
      </w:r>
    </w:p>
    <w:p w14:paraId="6BFFC0FA"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2.2.3. Спектры резонансных </w:t>
      </w:r>
      <w:proofErr w:type="gramStart"/>
      <w:r>
        <w:rPr>
          <w:rFonts w:ascii="Arial" w:hAnsi="Arial" w:cs="Arial"/>
          <w:color w:val="333333"/>
          <w:sz w:val="21"/>
          <w:szCs w:val="21"/>
        </w:rPr>
        <w:t>шероховатостей .</w:t>
      </w:r>
      <w:proofErr w:type="gramEnd"/>
      <w:r>
        <w:rPr>
          <w:rFonts w:ascii="Arial" w:hAnsi="Arial" w:cs="Arial"/>
          <w:color w:val="333333"/>
          <w:sz w:val="21"/>
          <w:szCs w:val="21"/>
        </w:rPr>
        <w:t xml:space="preserve"> Ю</w:t>
      </w:r>
    </w:p>
    <w:p w14:paraId="4D9B2F14"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Азимутальные характеристики рассеяния</w:t>
      </w:r>
    </w:p>
    <w:p w14:paraId="556A00A2"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2.3. Трассовые измерения морского </w:t>
      </w:r>
      <w:proofErr w:type="gramStart"/>
      <w:r>
        <w:rPr>
          <w:rFonts w:ascii="Arial" w:hAnsi="Arial" w:cs="Arial"/>
          <w:color w:val="333333"/>
          <w:sz w:val="21"/>
          <w:szCs w:val="21"/>
        </w:rPr>
        <w:t>волнения .III</w:t>
      </w:r>
      <w:proofErr w:type="gramEnd"/>
    </w:p>
    <w:p w14:paraId="5EA7360B"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Методика и условия проведения эксперимента</w:t>
      </w:r>
    </w:p>
    <w:p w14:paraId="4FD1331D"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Анализ искажения поля морских волн на локационных снимках.</w:t>
      </w:r>
    </w:p>
    <w:p w14:paraId="27A2C7B0"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Методика обработки данных. Оптический фурье-анализатор.</w:t>
      </w:r>
    </w:p>
    <w:p w14:paraId="2AD370D9"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Результаты анализа.</w:t>
      </w:r>
    </w:p>
    <w:p w14:paraId="0C9CFA5E"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2.3.5. Обсуждение результатов. вывода.</w:t>
      </w:r>
    </w:p>
    <w:p w14:paraId="7D3DB133"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МОДЕЛИРОВАНИЕ МЕЛКОВОДНЫХ ПОВЕРХНОСТНЫХ ВОЛН НА</w:t>
      </w:r>
    </w:p>
    <w:p w14:paraId="42C3F58D"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НЕЛИНЕЙНЫХ ЛИНИЯХ ПЕРЕДАЧИ.</w:t>
      </w:r>
    </w:p>
    <w:p w14:paraId="72AFFE28"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Уравнение ¿с - линии передачи в длинноволновом приближении</w:t>
      </w:r>
    </w:p>
    <w:p w14:paraId="64B63FDC"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Экспериментальная модель линии передачи.</w:t>
      </w:r>
    </w:p>
    <w:p w14:paraId="3EBCDA86"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Генерация высших гармоник узкополосным шумовым сигналом.</w:t>
      </w:r>
    </w:p>
    <w:p w14:paraId="6E182D54"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Распространение коротких шумовых волн в нелинейной среде с высокочастотной дисперсией</w:t>
      </w:r>
    </w:p>
    <w:p w14:paraId="308FE9E0"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Океанографические примеры</w:t>
      </w:r>
    </w:p>
    <w:p w14:paraId="1C0C01AE"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Параметрическое возбуждение низкочастотной волновой турбулентности в нелинейной слабо-диспергирующей среде. Основные уравнения и их решения</w:t>
      </w:r>
    </w:p>
    <w:p w14:paraId="13A938BF"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3.7. Экспериментальное наблюдение низкочастотной турбулентности в нелинейной линии</w:t>
      </w:r>
    </w:p>
    <w:p w14:paraId="5DF2A444"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3.8. О возможности моделирования широкого круга нелинейных волновых взаимодействий в линиях передачи.</w:t>
      </w:r>
    </w:p>
    <w:p w14:paraId="4094BD57"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BHBOJÇÎ.</w:t>
      </w:r>
    </w:p>
    <w:p w14:paraId="25307704"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ПАРАМЕТРИЧЕСКАЯ ГЕНЕРАЦИЯ ПОВЕРХНОСТНЫХ ВОЛН</w:t>
      </w:r>
    </w:p>
    <w:p w14:paraId="4F52A813"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ЗВУКОМ.</w:t>
      </w:r>
    </w:p>
    <w:p w14:paraId="3106AFA7"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4.1. Вариационный принцип для сжимаемой </w:t>
      </w:r>
      <w:proofErr w:type="gramStart"/>
      <w:r>
        <w:rPr>
          <w:rFonts w:ascii="Arial" w:hAnsi="Arial" w:cs="Arial"/>
          <w:color w:val="333333"/>
          <w:sz w:val="21"/>
          <w:szCs w:val="21"/>
        </w:rPr>
        <w:t>жидкости .</w:t>
      </w:r>
      <w:proofErr w:type="gramEnd"/>
      <w:r>
        <w:rPr>
          <w:rFonts w:ascii="Arial" w:hAnsi="Arial" w:cs="Arial"/>
          <w:color w:val="333333"/>
          <w:sz w:val="21"/>
          <w:szCs w:val="21"/>
        </w:rPr>
        <w:t xml:space="preserve"> 194 4.1 Л. Общие уравнения движения невязкой жидкости</w:t>
      </w:r>
    </w:p>
    <w:p w14:paraId="688D6FD5"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Уравнения потенциального движения сжимаемой жидкости.</w:t>
      </w:r>
    </w:p>
    <w:p w14:paraId="15083A3D"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Уравнения параметрической генерации поверхностных волн звуком.</w:t>
      </w:r>
    </w:p>
    <w:p w14:paraId="77AEF34C"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Постановка задачи.</w:t>
      </w:r>
    </w:p>
    <w:p w14:paraId="0DB8B335"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Основные уравнения</w:t>
      </w:r>
    </w:p>
    <w:p w14:paraId="01BFB0D4"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0 генерации стационарных поверхностных волн</w:t>
      </w:r>
    </w:p>
    <w:p w14:paraId="31EF6DD0"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4.4. Влияние вязкой диссипации.</w:t>
      </w:r>
    </w:p>
    <w:p w14:paraId="49549244"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Установление амплитуд поверхностных волн в поле звуковой накачки</w:t>
      </w:r>
    </w:p>
    <w:p w14:paraId="4C7C130B"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Заданное поле звуковой накачки.</w:t>
      </w:r>
    </w:p>
    <w:p w14:paraId="4EF36CC1"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0 возможности колебаний переходного процесса</w:t>
      </w:r>
    </w:p>
    <w:p w14:paraId="6BA00732"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Монотонный режим установления. Солитоны огибающих.</w:t>
      </w:r>
    </w:p>
    <w:p w14:paraId="7540F642"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Оценки для дистанционного зондирования.</w:t>
      </w:r>
    </w:p>
    <w:p w14:paraId="58342DCC"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ВЫВОДА.</w:t>
      </w:r>
    </w:p>
    <w:p w14:paraId="64CDD3A2"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w:t>
      </w:r>
    </w:p>
    <w:p w14:paraId="473CD69A"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НЕЛИНЕЙНОЕ ВЗАИМОДЕЙСТВИЕ ГРАВИТАЦИОННЫХ</w:t>
      </w:r>
    </w:p>
    <w:p w14:paraId="0401A93E"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ПОВЕРХНОСТНЫХ ВОЛН.</w:t>
      </w:r>
    </w:p>
    <w:p w14:paraId="4EC65416"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Нелинейное синхронное взаимодействие монохроматических гравитационных волн на глубокой воде</w:t>
      </w:r>
    </w:p>
    <w:p w14:paraId="2994C269"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Усредненный вариационный принцип.</w:t>
      </w:r>
    </w:p>
    <w:p w14:paraId="4AF2F7A2"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Основные уравнения.</w:t>
      </w:r>
    </w:p>
    <w:p w14:paraId="6612D23F"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Модуляционная неустойчивость гравитационных волн на глубокой воде</w:t>
      </w:r>
    </w:p>
    <w:p w14:paraId="7B18B744"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Генерация комбинационной синхронной компоненты в поле двух скрещенных волн.</w:t>
      </w:r>
    </w:p>
    <w:p w14:paraId="7E3B999F"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Возбуждение компоненты на центральной частоте в поле двух заданных случайно-модулированных волн.</w:t>
      </w:r>
    </w:p>
    <w:p w14:paraId="4F815495"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Нестационарное и некогерентное взаимодействие волн.</w:t>
      </w:r>
    </w:p>
    <w:p w14:paraId="2F96C0A8"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Квазистационарно взаимодействующие волны</w:t>
      </w:r>
    </w:p>
    <w:p w14:paraId="4569AF6B"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5.5. Усиление волны боковой частоты в случайном двухкомпонентном поле</w:t>
      </w:r>
    </w:p>
    <w:p w14:paraId="027B732B"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5.5.1. Нестационарное взаимодействие</w:t>
      </w:r>
    </w:p>
    <w:p w14:paraId="54FDDD2F"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5.5.2. Квазистационарный режим.</w:t>
      </w:r>
    </w:p>
    <w:p w14:paraId="2A1B467E"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5.6. Дистанционные наблюдения квазисинхронных кубических волновых взаимодействий на поверхности океана.</w:t>
      </w:r>
    </w:p>
    <w:p w14:paraId="736C2843"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5.6.1. О принципиальной возможности наблюдения эффекта.</w:t>
      </w:r>
    </w:p>
    <w:p w14:paraId="1751800A"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5.6.2. Самолетные измерения нелинейного кубического взаимодействия поверхностных волн.</w:t>
      </w:r>
    </w:p>
    <w:p w14:paraId="2CA9B01D" w14:textId="77777777" w:rsidR="00A8020D" w:rsidRDefault="00A8020D" w:rsidP="00A80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Цифровая обработка вывода.</w:t>
      </w:r>
    </w:p>
    <w:p w14:paraId="071EBB05" w14:textId="73375769" w:rsidR="00E67B85" w:rsidRPr="00A8020D" w:rsidRDefault="00E67B85" w:rsidP="00A8020D"/>
    <w:sectPr w:rsidR="00E67B85" w:rsidRPr="00A802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45BF" w14:textId="77777777" w:rsidR="004475C6" w:rsidRDefault="004475C6">
      <w:pPr>
        <w:spacing w:after="0" w:line="240" w:lineRule="auto"/>
      </w:pPr>
      <w:r>
        <w:separator/>
      </w:r>
    </w:p>
  </w:endnote>
  <w:endnote w:type="continuationSeparator" w:id="0">
    <w:p w14:paraId="2B0A01DC" w14:textId="77777777" w:rsidR="004475C6" w:rsidRDefault="0044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D872" w14:textId="77777777" w:rsidR="004475C6" w:rsidRDefault="004475C6"/>
    <w:p w14:paraId="51C56AEC" w14:textId="77777777" w:rsidR="004475C6" w:rsidRDefault="004475C6"/>
    <w:p w14:paraId="1DA3D3F3" w14:textId="77777777" w:rsidR="004475C6" w:rsidRDefault="004475C6"/>
    <w:p w14:paraId="3106E08D" w14:textId="77777777" w:rsidR="004475C6" w:rsidRDefault="004475C6"/>
    <w:p w14:paraId="6FE161CD" w14:textId="77777777" w:rsidR="004475C6" w:rsidRDefault="004475C6"/>
    <w:p w14:paraId="3471FAD9" w14:textId="77777777" w:rsidR="004475C6" w:rsidRDefault="004475C6"/>
    <w:p w14:paraId="13B11699" w14:textId="77777777" w:rsidR="004475C6" w:rsidRDefault="004475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0F1EF3" wp14:editId="262343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88E8" w14:textId="77777777" w:rsidR="004475C6" w:rsidRDefault="004475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0F1E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C188E8" w14:textId="77777777" w:rsidR="004475C6" w:rsidRDefault="004475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BCB52A" w14:textId="77777777" w:rsidR="004475C6" w:rsidRDefault="004475C6"/>
    <w:p w14:paraId="617ECDF8" w14:textId="77777777" w:rsidR="004475C6" w:rsidRDefault="004475C6"/>
    <w:p w14:paraId="58B08865" w14:textId="77777777" w:rsidR="004475C6" w:rsidRDefault="004475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D96731" wp14:editId="7C589F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BDD1A" w14:textId="77777777" w:rsidR="004475C6" w:rsidRDefault="004475C6"/>
                          <w:p w14:paraId="780E194A" w14:textId="77777777" w:rsidR="004475C6" w:rsidRDefault="004475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D967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6BDD1A" w14:textId="77777777" w:rsidR="004475C6" w:rsidRDefault="004475C6"/>
                    <w:p w14:paraId="780E194A" w14:textId="77777777" w:rsidR="004475C6" w:rsidRDefault="004475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6D7AB7" w14:textId="77777777" w:rsidR="004475C6" w:rsidRDefault="004475C6"/>
    <w:p w14:paraId="0E0960CD" w14:textId="77777777" w:rsidR="004475C6" w:rsidRDefault="004475C6">
      <w:pPr>
        <w:rPr>
          <w:sz w:val="2"/>
          <w:szCs w:val="2"/>
        </w:rPr>
      </w:pPr>
    </w:p>
    <w:p w14:paraId="18D3534B" w14:textId="77777777" w:rsidR="004475C6" w:rsidRDefault="004475C6"/>
    <w:p w14:paraId="7E2F2E46" w14:textId="77777777" w:rsidR="004475C6" w:rsidRDefault="004475C6">
      <w:pPr>
        <w:spacing w:after="0" w:line="240" w:lineRule="auto"/>
      </w:pPr>
    </w:p>
  </w:footnote>
  <w:footnote w:type="continuationSeparator" w:id="0">
    <w:p w14:paraId="4222BF73" w14:textId="77777777" w:rsidR="004475C6" w:rsidRDefault="0044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5C6"/>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118670</TotalTime>
  <Pages>5</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2560</cp:revision>
  <cp:lastPrinted>2009-02-06T05:36:00Z</cp:lastPrinted>
  <dcterms:created xsi:type="dcterms:W3CDTF">2024-01-07T13:43:00Z</dcterms:created>
  <dcterms:modified xsi:type="dcterms:W3CDTF">2025-06-20T12:24:00Z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