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34E16" w:rsidRDefault="00834E16" w:rsidP="00834E16">
      <w:r w:rsidRPr="00834E16">
        <w:rPr>
          <w:rFonts w:ascii="Times New Roman" w:eastAsia="Arial Narrow" w:hAnsi="Times New Roman" w:cs="Times New Roman"/>
          <w:b/>
          <w:bCs/>
          <w:color w:val="000000"/>
          <w:kern w:val="0"/>
          <w:sz w:val="24"/>
          <w:lang w:val="uk-UA" w:eastAsia="uk-UA" w:bidi="uk-UA"/>
        </w:rPr>
        <w:t>Преснер Руслана Борисівна</w:t>
      </w:r>
      <w:r w:rsidRPr="00834E16">
        <w:rPr>
          <w:rFonts w:ascii="Times New Roman" w:eastAsia="Arial Narrow" w:hAnsi="Times New Roman" w:cs="Times New Roman"/>
          <w:color w:val="000000"/>
          <w:kern w:val="0"/>
          <w:sz w:val="24"/>
          <w:lang w:val="uk-UA" w:eastAsia="uk-UA" w:bidi="uk-UA"/>
        </w:rPr>
        <w:t>, асистент кафедри іноземних мов Національного лісотехнічного університету України: «Орга</w:t>
      </w:r>
      <w:r w:rsidRPr="00834E16">
        <w:rPr>
          <w:rFonts w:ascii="Times New Roman" w:eastAsia="Arial Narrow" w:hAnsi="Times New Roman" w:cs="Times New Roman"/>
          <w:color w:val="000000"/>
          <w:kern w:val="0"/>
          <w:sz w:val="24"/>
          <w:lang w:val="uk-UA" w:eastAsia="uk-UA" w:bidi="uk-UA"/>
        </w:rPr>
        <w:softHyphen/>
        <w:t>нізаційно-педагогічні умови навчання іноземних мов дорослих в системі післядипломної освіти (кінець XX - початок XXI століт</w:t>
      </w:r>
      <w:r w:rsidRPr="00834E16">
        <w:rPr>
          <w:rFonts w:ascii="Times New Roman" w:eastAsia="Arial Narrow" w:hAnsi="Times New Roman" w:cs="Times New Roman"/>
          <w:color w:val="000000"/>
          <w:kern w:val="0"/>
          <w:sz w:val="24"/>
          <w:lang w:val="uk-UA" w:eastAsia="uk-UA" w:bidi="uk-UA"/>
        </w:rPr>
        <w:softHyphen/>
        <w:t>тя)» (13.00.01 - загальна педагогіка та історія педагогіки). Спец</w:t>
      </w:r>
      <w:r w:rsidRPr="00834E16">
        <w:rPr>
          <w:rFonts w:ascii="Times New Roman" w:eastAsia="Arial Narrow" w:hAnsi="Times New Roman" w:cs="Times New Roman"/>
          <w:color w:val="000000"/>
          <w:kern w:val="0"/>
          <w:sz w:val="24"/>
          <w:lang w:val="uk-UA" w:eastAsia="uk-UA" w:bidi="uk-UA"/>
        </w:rPr>
        <w:softHyphen/>
        <w:t>рада Д 36.053.01 у Дрогобицькому державному педагогічному університеті імені Івана Франка</w:t>
      </w:r>
    </w:p>
    <w:sectPr w:rsidR="00047DE3" w:rsidRPr="00834E1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2AC32-09F7-4368-87C5-904E9B4D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2020-05-07T08:13:00Z</dcterms:created>
  <dcterms:modified xsi:type="dcterms:W3CDTF">2020-05-07T14:10:00Z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