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F3154" w14:textId="77777777" w:rsidR="00553975" w:rsidRDefault="00553975" w:rsidP="00553975">
      <w:pPr>
        <w:pStyle w:val="afffffffffffffffffffffffffff5"/>
        <w:rPr>
          <w:rFonts w:ascii="Verdana" w:hAnsi="Verdana"/>
          <w:color w:val="000000"/>
          <w:sz w:val="21"/>
          <w:szCs w:val="21"/>
        </w:rPr>
      </w:pPr>
      <w:r>
        <w:rPr>
          <w:rFonts w:ascii="Helvetica" w:hAnsi="Helvetica" w:cs="Helvetica"/>
          <w:b/>
          <w:bCs w:val="0"/>
          <w:color w:val="222222"/>
          <w:sz w:val="21"/>
          <w:szCs w:val="21"/>
        </w:rPr>
        <w:t>Егоров, В.М.</w:t>
      </w:r>
    </w:p>
    <w:p w14:paraId="4B142946" w14:textId="77777777" w:rsidR="00553975" w:rsidRDefault="00553975" w:rsidP="0055397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молекулярного движения в полимерах и их неупругой деформации методом дифференциальной сканирующей </w:t>
      </w:r>
      <w:proofErr w:type="gramStart"/>
      <w:r>
        <w:rPr>
          <w:rFonts w:ascii="Helvetica" w:hAnsi="Helvetica" w:cs="Helvetica"/>
          <w:caps/>
          <w:color w:val="222222"/>
          <w:sz w:val="21"/>
          <w:szCs w:val="21"/>
        </w:rPr>
        <w:t>калориметрии :</w:t>
      </w:r>
      <w:proofErr w:type="gramEnd"/>
      <w:r>
        <w:rPr>
          <w:rFonts w:ascii="Helvetica" w:hAnsi="Helvetica" w:cs="Helvetica"/>
          <w:caps/>
          <w:color w:val="222222"/>
          <w:sz w:val="21"/>
          <w:szCs w:val="21"/>
        </w:rPr>
        <w:t xml:space="preserve"> диссертация ... кандидата физико-математических наук : 01.04.07. - Ленинград, 1984. - 173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F804063" w14:textId="77777777" w:rsidR="00553975" w:rsidRDefault="00553975" w:rsidP="0055397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Егоров, В.М.</w:t>
      </w:r>
    </w:p>
    <w:p w14:paraId="56330DA0"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9E9008"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Дифференциальная сканирующая калориметрия: "принцип метода и экспериментальный анализ факторов, влияющих на результаты количественных измерений</w:t>
      </w:r>
    </w:p>
    <w:p w14:paraId="01088C1B"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Принцип метода ДСК</w:t>
      </w:r>
    </w:p>
    <w:p w14:paraId="3FF38B66"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Калибровка температурной шкалы с учетом термического запаздывания.</w:t>
      </w:r>
    </w:p>
    <w:p w14:paraId="7D37AC9B"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Калибровка ординаты по удельной теплоемкости</w:t>
      </w:r>
    </w:p>
    <w:p w14:paraId="5BE5B8D5"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Калориметрическая калибровка и определение суммарного теплового эффекта</w:t>
      </w:r>
    </w:p>
    <w:p w14:paraId="16F0AD68"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Коррекция экспериментальных кривых ДСК</w:t>
      </w:r>
    </w:p>
    <w:p w14:paraId="2A392315"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Определение термосопротивлешш Ra по наклону переднего фронта эндотермы плавления</w:t>
      </w:r>
    </w:p>
    <w:p w14:paraId="6D03AE39"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Определение термосопротивления R0по наклону зависимости</w:t>
      </w:r>
    </w:p>
    <w:p w14:paraId="413FB97E"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1.5.3. Определение температурных характеристик термодинамического перехода П рода и релаксационного перехода стеклования с учетом методического запаздывания</w:t>
      </w:r>
    </w:p>
    <w:p w14:paraId="44BBE91F"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1.5.4. Об использовании образцов нестандартной формы.</w:t>
      </w:r>
    </w:p>
    <w:p w14:paraId="77EB15A3"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Общая природа Ji-перехода в полимерах</w:t>
      </w:r>
    </w:p>
    <w:p w14:paraId="10AA0415"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изучения ь-перехода методом ДСК и объекты исследования</w:t>
      </w:r>
    </w:p>
    <w:p w14:paraId="656B4276"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Движение участков основных цепей в полимерах </w:t>
      </w:r>
      <w:proofErr w:type="gramStart"/>
      <w:r>
        <w:rPr>
          <w:rFonts w:ascii="Arial" w:hAnsi="Arial" w:cs="Arial"/>
          <w:color w:val="333333"/>
          <w:sz w:val="21"/>
          <w:szCs w:val="21"/>
        </w:rPr>
        <w:t>и &gt;</w:t>
      </w:r>
      <w:proofErr w:type="gramEnd"/>
      <w:r>
        <w:rPr>
          <w:rFonts w:ascii="Arial" w:hAnsi="Arial" w:cs="Arial"/>
          <w:color w:val="333333"/>
          <w:sz w:val="21"/>
          <w:szCs w:val="21"/>
        </w:rPr>
        <w:t>-переход</w:t>
      </w:r>
    </w:p>
    <w:p w14:paraId="5EE1A8D8"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 -переход в простых (низкомолекулярных) органических стеклах и связь потенциальных барьеров движения с энергией межмолекулярного взаимодействия</w:t>
      </w:r>
    </w:p>
    <w:p w14:paraId="1217499A"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Связь </w:t>
      </w:r>
      <w:proofErr w:type="gramStart"/>
      <w:r>
        <w:rPr>
          <w:rFonts w:ascii="Arial" w:hAnsi="Arial" w:cs="Arial"/>
          <w:color w:val="333333"/>
          <w:sz w:val="21"/>
          <w:szCs w:val="21"/>
        </w:rPr>
        <w:t>^.-</w:t>
      </w:r>
      <w:proofErr w:type="gramEnd"/>
      <w:r>
        <w:rPr>
          <w:rFonts w:ascii="Arial" w:hAnsi="Arial" w:cs="Arial"/>
          <w:color w:val="333333"/>
          <w:sz w:val="21"/>
          <w:szCs w:val="21"/>
        </w:rPr>
        <w:t>перехода с термодинамической жесткостью макромолекулы</w:t>
      </w:r>
    </w:p>
    <w:p w14:paraId="226F5856"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 Модель движения при £-переходе. Значение единой интерпретации £-перехода в полимерах для изучения и прогнозирования их свойств</w:t>
      </w:r>
    </w:p>
    <w:p w14:paraId="249CA858"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Природа Л - перехода стеклования и его связь с</w:t>
      </w:r>
    </w:p>
    <w:p w14:paraId="28F30E4A"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-переходом</w:t>
      </w:r>
    </w:p>
    <w:p w14:paraId="0F77E9F4"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Активационные барьеры и размер сегмента движения■ в Л -переходе.</w:t>
      </w:r>
    </w:p>
    <w:p w14:paraId="0656EA8B"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Взаимосвязь ji - и переходов и межцепной характер кооперации в d- переходе.</w:t>
      </w:r>
    </w:p>
    <w:p w14:paraId="4F70931D"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Особенности молекулярного движения в полиэтилене в темепаратурном диапазоне I00400K.</w:t>
      </w:r>
    </w:p>
    <w:p w14:paraId="2CC8975A"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Предистория вопроса о природе релаксационных. явлений в полиэтилене.</w:t>
      </w:r>
    </w:p>
    <w:p w14:paraId="26632D0A"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Температурные изменения теплоемкости дСр(Т) и их связь с молекулярным движением' в'неупорядоченной' и кристаллическои компонентах.</w:t>
      </w:r>
    </w:p>
    <w:p w14:paraId="45C3AE33"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Активационные барьеры молекулярного движения</w:t>
      </w:r>
    </w:p>
    <w:p w14:paraId="7EFEC4FF"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4.4. Оценка теплот "размораживания" молекулярного. движения. </w:t>
      </w:r>
      <w:proofErr w:type="gramStart"/>
      <w:r>
        <w:rPr>
          <w:rFonts w:ascii="Arial" w:hAnsi="Arial" w:cs="Arial"/>
          <w:color w:val="333333"/>
          <w:sz w:val="21"/>
          <w:szCs w:val="21"/>
        </w:rPr>
        <w:t>.ЮЗ</w:t>
      </w:r>
      <w:proofErr w:type="gramEnd"/>
    </w:p>
    <w:p w14:paraId="0ED86F1D"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Элементы структуры аморфной компоненты.</w:t>
      </w:r>
    </w:p>
    <w:p w14:paraId="202B6468"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4.6. Изменения в элементах структуры под действием ' ионизирующего </w:t>
      </w:r>
      <w:proofErr w:type="gramStart"/>
      <w:r>
        <w:rPr>
          <w:rFonts w:ascii="Arial" w:hAnsi="Arial" w:cs="Arial"/>
          <w:color w:val="333333"/>
          <w:sz w:val="21"/>
          <w:szCs w:val="21"/>
        </w:rPr>
        <w:t>излучения.П</w:t>
      </w:r>
      <w:proofErr w:type="gramEnd"/>
    </w:p>
    <w:p w14:paraId="3BB7BE73"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Межмолекулярное взаимодействие и деформация. стеклообразных полимеров.</w:t>
      </w:r>
    </w:p>
    <w:p w14:paraId="1312255C"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ДСК как количественный метод определения изменений межмолекулярных взаимодействий в стеклообразных ■ • ■ </w:t>
      </w:r>
      <w:proofErr w:type="gramStart"/>
      <w:r>
        <w:rPr>
          <w:rFonts w:ascii="Arial" w:hAnsi="Arial" w:cs="Arial"/>
          <w:color w:val="333333"/>
          <w:sz w:val="21"/>
          <w:szCs w:val="21"/>
        </w:rPr>
        <w:t>&lt; полимерах</w:t>
      </w:r>
      <w:proofErr w:type="gramEnd"/>
      <w:r>
        <w:rPr>
          <w:rFonts w:ascii="Arial" w:hAnsi="Arial" w:cs="Arial"/>
          <w:color w:val="333333"/>
          <w:sz w:val="21"/>
          <w:szCs w:val="21"/>
        </w:rPr>
        <w:t>.</w:t>
      </w:r>
    </w:p>
    <w:p w14:paraId="3A2FFD42"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Сопротивление деформированию'и межмолекулярное ' взаимодействие в полимерах.</w:t>
      </w:r>
    </w:p>
    <w:p w14:paraId="5E13A7B7"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Спектр энергий активации молекулярного движения и ' неупругая деформация стеклообразного полимера.</w:t>
      </w:r>
    </w:p>
    <w:p w14:paraId="3315F00C"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Методика расчета спектра энергий активации движения по релаксации энтальпии</w:t>
      </w:r>
    </w:p>
    <w:p w14:paraId="6BA6CAA8"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Спектр энергий активации молекулярного движения ' в полистироле в области его физического старения</w:t>
      </w:r>
    </w:p>
    <w:p w14:paraId="78B9881D"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Спектры энергий активации движения в'деформиро- ' ванном полистироле.</w:t>
      </w:r>
    </w:p>
    <w:p w14:paraId="00A7AEC2" w14:textId="77777777" w:rsidR="00553975" w:rsidRDefault="00553975" w:rsidP="005539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w:t>
      </w:r>
    </w:p>
    <w:p w14:paraId="071EBB05" w14:textId="32D8A506" w:rsidR="00E67B85" w:rsidRPr="00553975" w:rsidRDefault="00E67B85" w:rsidP="00553975"/>
    <w:sectPr w:rsidR="00E67B85" w:rsidRPr="0055397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49B7" w14:textId="77777777" w:rsidR="000D07FD" w:rsidRDefault="000D07FD">
      <w:pPr>
        <w:spacing w:after="0" w:line="240" w:lineRule="auto"/>
      </w:pPr>
      <w:r>
        <w:separator/>
      </w:r>
    </w:p>
  </w:endnote>
  <w:endnote w:type="continuationSeparator" w:id="0">
    <w:p w14:paraId="732DFAB3" w14:textId="77777777" w:rsidR="000D07FD" w:rsidRDefault="000D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B080" w14:textId="77777777" w:rsidR="000D07FD" w:rsidRDefault="000D07FD"/>
    <w:p w14:paraId="72E7C815" w14:textId="77777777" w:rsidR="000D07FD" w:rsidRDefault="000D07FD"/>
    <w:p w14:paraId="40F3C690" w14:textId="77777777" w:rsidR="000D07FD" w:rsidRDefault="000D07FD"/>
    <w:p w14:paraId="631562BE" w14:textId="77777777" w:rsidR="000D07FD" w:rsidRDefault="000D07FD"/>
    <w:p w14:paraId="467A0A76" w14:textId="77777777" w:rsidR="000D07FD" w:rsidRDefault="000D07FD"/>
    <w:p w14:paraId="52F018DF" w14:textId="77777777" w:rsidR="000D07FD" w:rsidRDefault="000D07FD"/>
    <w:p w14:paraId="5FF71234" w14:textId="77777777" w:rsidR="000D07FD" w:rsidRDefault="000D07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ED8DE9" wp14:editId="2669DE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03251" w14:textId="77777777" w:rsidR="000D07FD" w:rsidRDefault="000D07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ED8D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E03251" w14:textId="77777777" w:rsidR="000D07FD" w:rsidRDefault="000D07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824403" w14:textId="77777777" w:rsidR="000D07FD" w:rsidRDefault="000D07FD"/>
    <w:p w14:paraId="3477E8E1" w14:textId="77777777" w:rsidR="000D07FD" w:rsidRDefault="000D07FD"/>
    <w:p w14:paraId="772DC5A5" w14:textId="77777777" w:rsidR="000D07FD" w:rsidRDefault="000D07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8E0500" wp14:editId="5162B4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820E8" w14:textId="77777777" w:rsidR="000D07FD" w:rsidRDefault="000D07FD"/>
                          <w:p w14:paraId="54131FC6" w14:textId="77777777" w:rsidR="000D07FD" w:rsidRDefault="000D07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8E05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F820E8" w14:textId="77777777" w:rsidR="000D07FD" w:rsidRDefault="000D07FD"/>
                    <w:p w14:paraId="54131FC6" w14:textId="77777777" w:rsidR="000D07FD" w:rsidRDefault="000D07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0436D7" w14:textId="77777777" w:rsidR="000D07FD" w:rsidRDefault="000D07FD"/>
    <w:p w14:paraId="66B89F29" w14:textId="77777777" w:rsidR="000D07FD" w:rsidRDefault="000D07FD">
      <w:pPr>
        <w:rPr>
          <w:sz w:val="2"/>
          <w:szCs w:val="2"/>
        </w:rPr>
      </w:pPr>
    </w:p>
    <w:p w14:paraId="53BEC58E" w14:textId="77777777" w:rsidR="000D07FD" w:rsidRDefault="000D07FD"/>
    <w:p w14:paraId="58ADB45F" w14:textId="77777777" w:rsidR="000D07FD" w:rsidRDefault="000D07FD">
      <w:pPr>
        <w:spacing w:after="0" w:line="240" w:lineRule="auto"/>
      </w:pPr>
    </w:p>
  </w:footnote>
  <w:footnote w:type="continuationSeparator" w:id="0">
    <w:p w14:paraId="047E88E9" w14:textId="77777777" w:rsidR="000D07FD" w:rsidRDefault="000D0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7FD"/>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114039</TotalTime>
  <Pages>3</Pages>
  <Words>450</Words>
  <Characters>2568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2130</cp:revision>
  <cp:lastPrinted>2009-02-06T05:36:00Z</cp:lastPrinted>
  <dcterms:created xsi:type="dcterms:W3CDTF">2024-01-07T13:43:00Z</dcterms:created>
  <dcterms:modified xsi:type="dcterms:W3CDTF">2025-06-15T18:59:00Z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