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75C70" w14:textId="77777777" w:rsidR="007367E7" w:rsidRDefault="007367E7" w:rsidP="007367E7">
      <w:pPr>
        <w:pStyle w:val="afffffffffffffffffffffffffff5"/>
        <w:rPr>
          <w:rFonts w:ascii="Verdana" w:hAnsi="Verdana"/>
          <w:color w:val="000000"/>
          <w:sz w:val="21"/>
          <w:szCs w:val="21"/>
        </w:rPr>
      </w:pPr>
      <w:r>
        <w:rPr>
          <w:rFonts w:ascii="Helvetica" w:hAnsi="Helvetica" w:cs="Helvetica"/>
          <w:b/>
          <w:bCs w:val="0"/>
          <w:color w:val="222222"/>
          <w:sz w:val="21"/>
          <w:szCs w:val="21"/>
        </w:rPr>
        <w:t>Трубачев, Олег Олегович.</w:t>
      </w:r>
    </w:p>
    <w:p w14:paraId="552202D6" w14:textId="77777777" w:rsidR="007367E7" w:rsidRDefault="007367E7" w:rsidP="007367E7">
      <w:pPr>
        <w:pStyle w:val="20"/>
        <w:spacing w:before="0" w:after="312"/>
        <w:rPr>
          <w:rFonts w:ascii="Arial" w:hAnsi="Arial" w:cs="Arial"/>
          <w:caps/>
          <w:color w:val="333333"/>
          <w:sz w:val="27"/>
          <w:szCs w:val="27"/>
        </w:rPr>
      </w:pPr>
      <w:r>
        <w:rPr>
          <w:rFonts w:ascii="Helvetica" w:hAnsi="Helvetica" w:cs="Helvetica"/>
          <w:caps/>
          <w:color w:val="222222"/>
          <w:sz w:val="21"/>
          <w:szCs w:val="21"/>
        </w:rPr>
        <w:t>Возбуждение высокочастотных электромагнитных и квазистатических магнитных полей в релятивистской плазме в результате нелинейного взаимодействия волн : диссертация ... кандидата физико-математических наук : 01.04.02. - Москва, 1984. - 168 с. : ил.</w:t>
      </w:r>
    </w:p>
    <w:p w14:paraId="14D3B6E5" w14:textId="77777777" w:rsidR="007367E7" w:rsidRDefault="007367E7" w:rsidP="007367E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Трубачев, Олег Олегович</w:t>
      </w:r>
    </w:p>
    <w:p w14:paraId="191C18EE" w14:textId="77777777" w:rsidR="007367E7" w:rsidRDefault="007367E7" w:rsidP="00736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5F51C9A" w14:textId="77777777" w:rsidR="007367E7" w:rsidRDefault="007367E7" w:rsidP="00736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I,Параметрическое резонансное возбуждение продольных колебаний в релятивистской плазме ВЧ электрическим полем.</w:t>
      </w:r>
    </w:p>
    <w:p w14:paraId="07573E5A" w14:textId="77777777" w:rsidR="007367E7" w:rsidRDefault="007367E7" w:rsidP="00736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§Г.Постановка задачи и основные уравнения.</w:t>
      </w:r>
    </w:p>
    <w:p w14:paraId="38FFC695" w14:textId="77777777" w:rsidR="007367E7" w:rsidRDefault="007367E7" w:rsidP="00736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§2.Сильное поле (ве^^е^)</w:t>
      </w:r>
    </w:p>
    <w:p w14:paraId="47720B55" w14:textId="77777777" w:rsidR="007367E7" w:rsidRDefault="007367E7" w:rsidP="00736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Слабое поле.</w:t>
      </w:r>
    </w:p>
    <w:p w14:paraId="7D29A779" w14:textId="77777777" w:rsidR="007367E7" w:rsidRDefault="007367E7" w:rsidP="00736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§4.Параметрическая неустойчивость в слабом ВЧ поле релятивистской электрон-позитронной плазмы</w:t>
      </w:r>
    </w:p>
    <w:p w14:paraId="420AC6DE" w14:textId="77777777" w:rsidR="007367E7" w:rsidRDefault="007367E7" w:rsidP="00736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§5.Релятивистская плазма с одномерным тепловым 62 разбросом импульсов электронов</w:t>
      </w:r>
    </w:p>
    <w:p w14:paraId="327BFA81" w14:textId="77777777" w:rsidR="007367E7" w:rsidRDefault="007367E7" w:rsidP="00736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§6.0сновные выводы</w:t>
      </w:r>
    </w:p>
    <w:p w14:paraId="5946081E" w14:textId="77777777" w:rsidR="007367E7" w:rsidRDefault="007367E7" w:rsidP="00736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2.Модуляционная неустойчивость самосогласованной продольной волны в релятивистской плазме</w:t>
      </w:r>
    </w:p>
    <w:p w14:paraId="6EB25E42" w14:textId="77777777" w:rsidR="007367E7" w:rsidRDefault="007367E7" w:rsidP="00736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Постановка задачи.</w:t>
      </w:r>
    </w:p>
    <w:p w14:paraId="4BD6F161" w14:textId="77777777" w:rsidR="007367E7" w:rsidRDefault="007367E7" w:rsidP="00736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§2.Самосогласованная стационарная продольная волна</w:t>
      </w:r>
    </w:p>
    <w:p w14:paraId="0FF6E331" w14:textId="77777777" w:rsidR="007367E7" w:rsidRDefault="007367E7" w:rsidP="00736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§3.Устойчивость продольной стационарной волны •</w:t>
      </w:r>
    </w:p>
    <w:p w14:paraId="0D76972F" w14:textId="77777777" w:rsidR="007367E7" w:rsidRDefault="007367E7" w:rsidP="00736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§4.Анализ нелинейного дисперсионного соотношения в пределе большой длины волны (Ко^Гф)</w:t>
      </w:r>
    </w:p>
    <w:p w14:paraId="1992AB63" w14:textId="77777777" w:rsidR="007367E7" w:rsidRDefault="007367E7" w:rsidP="00736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§5.Анализ нелинейного дисперсионного соотношения в случае конечной длины стационарной волны</w:t>
      </w:r>
    </w:p>
    <w:p w14:paraId="2AC5A91E" w14:textId="77777777" w:rsidR="007367E7" w:rsidRDefault="007367E7" w:rsidP="00736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w:t>
      </w:r>
    </w:p>
    <w:p w14:paraId="7BF5A78E" w14:textId="77777777" w:rsidR="007367E7" w:rsidRDefault="007367E7" w:rsidP="00736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3.Модуляционная неустойчивость самосогласованного высокочастотного поля. Различные поляризации поля возмущения.</w:t>
      </w:r>
    </w:p>
    <w:p w14:paraId="1A29F39D" w14:textId="77777777" w:rsidR="007367E7" w:rsidRDefault="007367E7" w:rsidP="00736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§1.Постановка задачи и метод многоиндексных тензоров</w:t>
      </w:r>
    </w:p>
    <w:p w14:paraId="56739FC8" w14:textId="77777777" w:rsidR="007367E7" w:rsidRDefault="007367E7" w:rsidP="00736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§2.Стационарная нелинейная волна в квадратичном приближении</w:t>
      </w:r>
    </w:p>
    <w:p w14:paraId="2CC59C04" w14:textId="77777777" w:rsidR="007367E7" w:rsidRDefault="007367E7" w:rsidP="00736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§3.Устойчивость стационарной волны относительно произвольных возмущений электромагнитного</w:t>
      </w:r>
    </w:p>
    <w:p w14:paraId="33FF0F8F" w14:textId="77777777" w:rsidR="007367E7" w:rsidRDefault="007367E7" w:rsidP="00736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§4.Анализ различных случаев поляризации поля возмущения Е при К\\Е0.</w:t>
      </w:r>
    </w:p>
    <w:p w14:paraId="5B04AD13" w14:textId="77777777" w:rsidR="007367E7" w:rsidRDefault="007367E7" w:rsidP="007367E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§5.Анализ различных случаев поляризации поля возмущения Е. приК.А.Ео.</w:t>
      </w:r>
    </w:p>
    <w:p w14:paraId="69F09626" w14:textId="0210DA5D" w:rsidR="005E23AC" w:rsidRPr="007367E7" w:rsidRDefault="005E23AC" w:rsidP="007367E7"/>
    <w:sectPr w:rsidR="005E23AC" w:rsidRPr="007367E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578A9" w14:textId="77777777" w:rsidR="00632A35" w:rsidRDefault="00632A35">
      <w:pPr>
        <w:spacing w:after="0" w:line="240" w:lineRule="auto"/>
      </w:pPr>
      <w:r>
        <w:separator/>
      </w:r>
    </w:p>
  </w:endnote>
  <w:endnote w:type="continuationSeparator" w:id="0">
    <w:p w14:paraId="7D4F7F9E" w14:textId="77777777" w:rsidR="00632A35" w:rsidRDefault="0063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788E1" w14:textId="77777777" w:rsidR="00632A35" w:rsidRDefault="00632A35"/>
    <w:p w14:paraId="44DAF48F" w14:textId="77777777" w:rsidR="00632A35" w:rsidRDefault="00632A35"/>
    <w:p w14:paraId="1EE4DD1B" w14:textId="77777777" w:rsidR="00632A35" w:rsidRDefault="00632A35"/>
    <w:p w14:paraId="4D030F67" w14:textId="77777777" w:rsidR="00632A35" w:rsidRDefault="00632A35"/>
    <w:p w14:paraId="0972BDE9" w14:textId="77777777" w:rsidR="00632A35" w:rsidRDefault="00632A35"/>
    <w:p w14:paraId="11EC3ECE" w14:textId="77777777" w:rsidR="00632A35" w:rsidRDefault="00632A35"/>
    <w:p w14:paraId="2F32304A" w14:textId="77777777" w:rsidR="00632A35" w:rsidRDefault="00632A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FECE0A" wp14:editId="62334B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700EF" w14:textId="77777777" w:rsidR="00632A35" w:rsidRDefault="00632A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FECE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3700EF" w14:textId="77777777" w:rsidR="00632A35" w:rsidRDefault="00632A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735D5A" w14:textId="77777777" w:rsidR="00632A35" w:rsidRDefault="00632A35"/>
    <w:p w14:paraId="6BD110B2" w14:textId="77777777" w:rsidR="00632A35" w:rsidRDefault="00632A35"/>
    <w:p w14:paraId="4E7A760C" w14:textId="77777777" w:rsidR="00632A35" w:rsidRDefault="00632A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F5558F" wp14:editId="32E036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EC8DD" w14:textId="77777777" w:rsidR="00632A35" w:rsidRDefault="00632A35"/>
                          <w:p w14:paraId="357CA91E" w14:textId="77777777" w:rsidR="00632A35" w:rsidRDefault="00632A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F555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4EC8DD" w14:textId="77777777" w:rsidR="00632A35" w:rsidRDefault="00632A35"/>
                    <w:p w14:paraId="357CA91E" w14:textId="77777777" w:rsidR="00632A35" w:rsidRDefault="00632A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0F8E17" w14:textId="77777777" w:rsidR="00632A35" w:rsidRDefault="00632A35"/>
    <w:p w14:paraId="2ECAD921" w14:textId="77777777" w:rsidR="00632A35" w:rsidRDefault="00632A35">
      <w:pPr>
        <w:rPr>
          <w:sz w:val="2"/>
          <w:szCs w:val="2"/>
        </w:rPr>
      </w:pPr>
    </w:p>
    <w:p w14:paraId="36F8997C" w14:textId="77777777" w:rsidR="00632A35" w:rsidRDefault="00632A35"/>
    <w:p w14:paraId="7A25035C" w14:textId="77777777" w:rsidR="00632A35" w:rsidRDefault="00632A35">
      <w:pPr>
        <w:spacing w:after="0" w:line="240" w:lineRule="auto"/>
      </w:pPr>
    </w:p>
  </w:footnote>
  <w:footnote w:type="continuationSeparator" w:id="0">
    <w:p w14:paraId="41E3BFE8" w14:textId="77777777" w:rsidR="00632A35" w:rsidRDefault="00632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A35"/>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148983</TotalTime>
  <Pages>2</Pages>
  <Words>242</Words>
  <Characters>1382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4190</cp:revision>
  <cp:lastPrinted>2009-02-06T05:36:00Z</cp:lastPrinted>
  <dcterms:created xsi:type="dcterms:W3CDTF">2024-01-07T13:43:00Z</dcterms:created>
  <dcterms:modified xsi:type="dcterms:W3CDTF">2025-08-20T16:39:00Z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