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F8D1" w14:textId="77777777" w:rsidR="00A26384" w:rsidRDefault="00A26384" w:rsidP="00A26384">
      <w:pPr>
        <w:pStyle w:val="afffffffffffffffffffffffffff5"/>
        <w:rPr>
          <w:rFonts w:ascii="Verdana" w:hAnsi="Verdana"/>
          <w:color w:val="000000"/>
          <w:sz w:val="21"/>
          <w:szCs w:val="21"/>
        </w:rPr>
      </w:pPr>
      <w:r>
        <w:rPr>
          <w:rFonts w:ascii="Helvetica" w:hAnsi="Helvetica" w:cs="Helvetica"/>
          <w:b/>
          <w:bCs w:val="0"/>
          <w:color w:val="222222"/>
          <w:sz w:val="21"/>
          <w:szCs w:val="21"/>
        </w:rPr>
        <w:t>Смирнов, Сергей Андреевич.</w:t>
      </w:r>
    </w:p>
    <w:p w14:paraId="47056C4D" w14:textId="77777777" w:rsidR="00A26384" w:rsidRDefault="00A26384" w:rsidP="00A26384">
      <w:pPr>
        <w:pStyle w:val="20"/>
        <w:spacing w:before="0" w:after="312"/>
        <w:rPr>
          <w:rFonts w:ascii="Arial" w:hAnsi="Arial" w:cs="Arial"/>
          <w:caps/>
          <w:color w:val="333333"/>
          <w:sz w:val="27"/>
          <w:szCs w:val="27"/>
        </w:rPr>
      </w:pPr>
      <w:r>
        <w:rPr>
          <w:rFonts w:ascii="Helvetica" w:hAnsi="Helvetica" w:cs="Helvetica"/>
          <w:caps/>
          <w:color w:val="222222"/>
          <w:sz w:val="21"/>
          <w:szCs w:val="21"/>
        </w:rPr>
        <w:t>Генерация внутренних волн в вязкой непрерывно стратифицированной жидкости : диссертация ... кандидата физико-математических наук : 01.04.02. - Москва, 1998. - 99 с.</w:t>
      </w:r>
    </w:p>
    <w:p w14:paraId="3618A1E9" w14:textId="77777777" w:rsidR="00A26384" w:rsidRDefault="00A26384" w:rsidP="00A26384">
      <w:pPr>
        <w:pStyle w:val="20"/>
        <w:spacing w:before="0" w:after="312"/>
        <w:rPr>
          <w:rFonts w:ascii="Arial" w:hAnsi="Arial" w:cs="Arial"/>
          <w:caps/>
          <w:color w:val="333333"/>
          <w:sz w:val="27"/>
          <w:szCs w:val="27"/>
        </w:rPr>
      </w:pPr>
      <w:r>
        <w:rPr>
          <w:rFonts w:ascii="Arial" w:hAnsi="Arial" w:cs="Arial"/>
          <w:caps/>
          <w:color w:val="333333"/>
          <w:sz w:val="27"/>
          <w:szCs w:val="27"/>
        </w:rPr>
        <w:t>Заключение диссертации</w:t>
      </w:r>
      <w:r>
        <w:rPr>
          <w:rFonts w:ascii="Arial" w:hAnsi="Arial" w:cs="Arial"/>
          <w:color w:val="646B71"/>
          <w:sz w:val="18"/>
          <w:szCs w:val="18"/>
        </w:rPr>
        <w:t>по теме «Теоретическая физика», Смирнов, Сергей Андреевич</w:t>
      </w:r>
    </w:p>
    <w:p w14:paraId="6A083C9C" w14:textId="77777777" w:rsidR="00A26384" w:rsidRDefault="00A26384" w:rsidP="00A26384">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5.3 ОСНОВНЫЕ РЕЗУЛЬТАТЫ</w:t>
      </w:r>
    </w:p>
    <w:p w14:paraId="590A2C20"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На Рис. 5.4-5.8 приведены примеры расчета поверхностей постоянной фазы для различных углов обтекания препятствия (пунктирными линиями показаны впадины, сплошными - гребни) и теневые фотографии внутренних волн (границы черных и белых полос отвечают их гребням и впадинам).</w:t>
      </w:r>
    </w:p>
    <w:p w14:paraId="764BA056"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 горизонтальном обтекании фазовые поверхности в центральном сечении - полуокружности. В эксперименте (Рис. 5.4, а = 0°, тело малого диаметра, о « ьу = \[ёу! N - вязкий волновой масштаб) форма гребней не везде совпадает с расчетной. Нижняя часть волнового поля сильнее прижимается к оси движения, что связано с некоторым непостоянством частоты плавучести. Наиболее удачное совпадение теоретических и экспериментальных фазовых поверхностей соответствует положению мнимого источника на линии движения на расстояние 1,4 см от центра сферы вперед по потоку, при этом экспериментальные кривые пересекают полуокружности в двух точках: выше линии движения при /3 = 20°, у = 50°; ниже - при /? = - 20°, у = - 40° (углы отсчитываются от линии движения, Рис. 5.5). Эти отклонения обусловлены эффектом Доплера - увлечением волн сдвиговым течением в следе. Зная величину отклонения экспериментальной кривой от расчетной Вх„, с учетом (5.10), можно вычислить локальное значение скорости Но = Ох,, Ть. Ее зависимость от угла ф, отсчитываемого от линии движения, показана на Рис. 5.6. Максимум скорости находится в центре следа. В основном диапазоне углов сдвиг скорости остается постоянным. На периферии волнового поля в диапазоне углов от 20° до 50° наблюдается противотечение. С увеличением номера волны происходит уменьшение скорости.</w:t>
      </w:r>
    </w:p>
    <w:p w14:paraId="4E5305D7"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 горизонтальном обтекании сферы большого диаметра (В &gt; Ьу) центр мнимого источника располагается на расстоянии 2,5 см перед телом. Волны замыкаются на высокоградиентные оболочки следа, толщина которых порядка д = « 10"3 см, ка- коэффициент диффузии соли.</w:t>
      </w:r>
    </w:p>
    <w:p w14:paraId="6213FA05"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В волновой картине, образующейся при движении препятствия под углом ос к горизонту (а = ж/ 2 - у/), можно выделить два типа волн - нормальные и косые. В типичной </w:t>
      </w:r>
      <w:r>
        <w:rPr>
          <w:rFonts w:ascii="Verdana" w:hAnsi="Verdana"/>
          <w:color w:val="000000"/>
          <w:sz w:val="21"/>
          <w:szCs w:val="21"/>
        </w:rPr>
        <w:lastRenderedPageBreak/>
        <w:t>картине течения (Рис. 5.7, а= 11°) выделяются обе группы волн (нормальные - деформированные дуги окружностей в нижнем полупространстве и косые в верхнем, выше линии движения). Особенностью негоризонтального обтекания является наличие только одной высокоградиентной оболочки следа (верхняя оболочка следа скользит вдоль поверхности сферы до тех пор, пока не сольется с нижней). Единственная граница спутного следа визуализируется как слегка изогнутая темная линия. Поскольку в этом режиме разность плотностей жидкости в следе и окружающей среде на том же горизонте невелика, граница следа сохраняет свою сплошность. Внутренние волны заполняют все доступное пространство, включая и область следа. Нормальные волны выражены более четко, чем косые. В этом режиме отчетливо выделяется фронт волны (граница области существования присоединенных внутренних волн). Расчетное угловое положение каустики - 30° от линии движения.</w:t>
      </w:r>
    </w:p>
    <w:p w14:paraId="336B87C1"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 увеличении угла наклона натекающего потока (Рис. 5.8, а = 30°) меняется тонкая структура плотностного следа и относительная интенсивность существующих групп волн. В этом случае нормальные волны выражены слабо, а косые - более отчетливо. Их форма удовлетворительно согласуется с расчетной (5.12). Поскольку более тяжелая жидкость, увлекаемая с нижележащих горизонтов, теряет свою устойчивость и осыпается тонкими вертикальными струйками - солевыми пальцами, нижняя граница плотностного следа становится нерегулярной. Слабые нормальные волны не могут преодолеть плотностную неоднородность на границе течения и попасть выше линии движения. В этом режиме не образуется истинного фронта волны, поскольку не выделяется область одновременного существования двух волновых систем.</w:t>
      </w:r>
    </w:p>
    <w:p w14:paraId="3F43CD35"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 увеличении размеров препятствия растет амплитуда излучаемых волн (Рис. 5.9, а = 10°). Клюв волновой поверхности около тела визуализи</w:t>
      </w:r>
    </w:p>
    <w:p w14:paraId="272438C8"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77 рует тонкий плотностной пограничный слой. В картине волн можно видеть скачок фазы, который располагается на прямой, выходящей из области клюва и расположенный под углом 22° к линии движения (12° к горизонту). Угловое положение границы волновой зоны - 55° от линии движения (эксперимент), каустики - 32° (теория). Вероятно, различие угловых положений каустик может быть уменьшено, если в расчетах учесть нестационарные волны на границе волнового фронта.</w:t>
      </w:r>
    </w:p>
    <w:p w14:paraId="33A311EB" w14:textId="77777777" w:rsidR="00A26384" w:rsidRDefault="00A26384" w:rsidP="00A2638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Во всех случаях мнимый источник располагался на линии движения выше по потоку на расстоянии, которое зависит от характерной длины волны (5.18). В пределах точности опыта экспериментальная зависимость может быть аппроксимирована прямой Х{ = 0,5 -Я 1 0,25 см, т.е. мнимый центр опережает центр препятствия на половину длины волны (Рис. 5.10; вертикальными отрезками на рисунке отмечены погрешности величины Х\, </w:t>
      </w:r>
      <w:r>
        <w:rPr>
          <w:rFonts w:ascii="Verdana" w:hAnsi="Verdana"/>
          <w:color w:val="000000"/>
          <w:sz w:val="21"/>
          <w:szCs w:val="21"/>
        </w:rPr>
        <w:lastRenderedPageBreak/>
        <w:t>вытекающие из неоднозначности выбора оптимального положения мнимого источника). Эта величина фактически является масштабом длины области блокировки перед препятствием.</w:t>
      </w:r>
    </w:p>
    <w:p w14:paraId="69F09626" w14:textId="711E5CDE" w:rsidR="005E23AC" w:rsidRPr="00A26384" w:rsidRDefault="005E23AC" w:rsidP="00A26384"/>
    <w:sectPr w:rsidR="005E23AC" w:rsidRPr="00A263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AAFB" w14:textId="77777777" w:rsidR="008F0465" w:rsidRDefault="008F0465">
      <w:pPr>
        <w:spacing w:after="0" w:line="240" w:lineRule="auto"/>
      </w:pPr>
      <w:r>
        <w:separator/>
      </w:r>
    </w:p>
  </w:endnote>
  <w:endnote w:type="continuationSeparator" w:id="0">
    <w:p w14:paraId="5DA19007" w14:textId="77777777" w:rsidR="008F0465" w:rsidRDefault="008F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6099" w14:textId="77777777" w:rsidR="008F0465" w:rsidRDefault="008F0465"/>
    <w:p w14:paraId="3706BBE1" w14:textId="77777777" w:rsidR="008F0465" w:rsidRDefault="008F0465"/>
    <w:p w14:paraId="1862689A" w14:textId="77777777" w:rsidR="008F0465" w:rsidRDefault="008F0465"/>
    <w:p w14:paraId="1253A8D3" w14:textId="77777777" w:rsidR="008F0465" w:rsidRDefault="008F0465"/>
    <w:p w14:paraId="2E806811" w14:textId="77777777" w:rsidR="008F0465" w:rsidRDefault="008F0465"/>
    <w:p w14:paraId="0F251D9C" w14:textId="77777777" w:rsidR="008F0465" w:rsidRDefault="008F0465"/>
    <w:p w14:paraId="1DED9D73" w14:textId="77777777" w:rsidR="008F0465" w:rsidRDefault="008F04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BC4084" wp14:editId="0303DD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6951" w14:textId="77777777" w:rsidR="008F0465" w:rsidRDefault="008F04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BC40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446951" w14:textId="77777777" w:rsidR="008F0465" w:rsidRDefault="008F04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BE0BF6" w14:textId="77777777" w:rsidR="008F0465" w:rsidRDefault="008F0465"/>
    <w:p w14:paraId="78DDA545" w14:textId="77777777" w:rsidR="008F0465" w:rsidRDefault="008F0465"/>
    <w:p w14:paraId="6A1A3E27" w14:textId="77777777" w:rsidR="008F0465" w:rsidRDefault="008F04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5EC167" wp14:editId="3C2E5E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813E6" w14:textId="77777777" w:rsidR="008F0465" w:rsidRDefault="008F0465"/>
                          <w:p w14:paraId="3BA0201E" w14:textId="77777777" w:rsidR="008F0465" w:rsidRDefault="008F04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5EC1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7813E6" w14:textId="77777777" w:rsidR="008F0465" w:rsidRDefault="008F0465"/>
                    <w:p w14:paraId="3BA0201E" w14:textId="77777777" w:rsidR="008F0465" w:rsidRDefault="008F04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CF4233" w14:textId="77777777" w:rsidR="008F0465" w:rsidRDefault="008F0465"/>
    <w:p w14:paraId="292B64D0" w14:textId="77777777" w:rsidR="008F0465" w:rsidRDefault="008F0465">
      <w:pPr>
        <w:rPr>
          <w:sz w:val="2"/>
          <w:szCs w:val="2"/>
        </w:rPr>
      </w:pPr>
    </w:p>
    <w:p w14:paraId="00C74194" w14:textId="77777777" w:rsidR="008F0465" w:rsidRDefault="008F0465"/>
    <w:p w14:paraId="772B7F36" w14:textId="77777777" w:rsidR="008F0465" w:rsidRDefault="008F0465">
      <w:pPr>
        <w:spacing w:after="0" w:line="240" w:lineRule="auto"/>
      </w:pPr>
    </w:p>
  </w:footnote>
  <w:footnote w:type="continuationSeparator" w:id="0">
    <w:p w14:paraId="6ABD5CCC" w14:textId="77777777" w:rsidR="008F0465" w:rsidRDefault="008F0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65"/>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148094</TotalTime>
  <Pages>3</Pages>
  <Words>772</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4095</cp:revision>
  <cp:lastPrinted>2009-02-06T05:36:00Z</cp:lastPrinted>
  <dcterms:created xsi:type="dcterms:W3CDTF">2024-01-07T13:43:00Z</dcterms:created>
  <dcterms:modified xsi:type="dcterms:W3CDTF">2025-08-09T09:40:00Z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