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E136" w14:textId="08A358CA" w:rsidR="008B436F" w:rsidRPr="00B2327D" w:rsidRDefault="00B2327D" w:rsidP="00B2327D">
      <w:r>
        <w:rPr>
          <w:rFonts w:ascii="Verdana" w:hAnsi="Verdana"/>
          <w:b/>
          <w:bCs/>
          <w:color w:val="000000"/>
          <w:shd w:val="clear" w:color="auto" w:fill="FFFFFF"/>
        </w:rPr>
        <w:t xml:space="preserve">Виниченко Максим Николаевич. Технология бюджетирования как средство управления материальными и финансовыми ресурсами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Национальная металлургическая академия Украины. — Д., 2004. — 159л.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145-156</w:t>
      </w:r>
    </w:p>
    <w:sectPr w:rsidR="008B436F" w:rsidRPr="00B232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5B39" w14:textId="77777777" w:rsidR="00C21309" w:rsidRDefault="00C21309">
      <w:pPr>
        <w:spacing w:after="0" w:line="240" w:lineRule="auto"/>
      </w:pPr>
      <w:r>
        <w:separator/>
      </w:r>
    </w:p>
  </w:endnote>
  <w:endnote w:type="continuationSeparator" w:id="0">
    <w:p w14:paraId="5E61045C" w14:textId="77777777" w:rsidR="00C21309" w:rsidRDefault="00C2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F1E1" w14:textId="77777777" w:rsidR="00C21309" w:rsidRDefault="00C21309">
      <w:pPr>
        <w:spacing w:after="0" w:line="240" w:lineRule="auto"/>
      </w:pPr>
      <w:r>
        <w:separator/>
      </w:r>
    </w:p>
  </w:footnote>
  <w:footnote w:type="continuationSeparator" w:id="0">
    <w:p w14:paraId="2562DCFE" w14:textId="77777777" w:rsidR="00C21309" w:rsidRDefault="00C2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13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09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82404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2335</cp:revision>
  <dcterms:created xsi:type="dcterms:W3CDTF">2024-06-20T08:51:00Z</dcterms:created>
  <dcterms:modified xsi:type="dcterms:W3CDTF">2024-09-15T06:57:00Z</dcterms:modified>
  <cp:category/>
</cp:coreProperties>
</file>