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820C5A" w:rsidRDefault="00820C5A" w:rsidP="00820C5A">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Особенности правового регулирования труда несовершеннолетних работников</w:t>
      </w:r>
    </w:p>
    <w:p w:rsidR="00820C5A" w:rsidRDefault="00820C5A" w:rsidP="00820C5A">
      <w:pPr>
        <w:spacing w:line="270" w:lineRule="atLeast"/>
        <w:rPr>
          <w:rFonts w:ascii="Verdana" w:hAnsi="Verdana"/>
          <w:b/>
          <w:bCs/>
          <w:color w:val="000000"/>
          <w:sz w:val="18"/>
          <w:szCs w:val="18"/>
        </w:rPr>
      </w:pPr>
      <w:r>
        <w:rPr>
          <w:rFonts w:ascii="Verdana" w:hAnsi="Verdana"/>
          <w:b/>
          <w:bCs/>
          <w:color w:val="000000"/>
          <w:sz w:val="18"/>
          <w:szCs w:val="18"/>
        </w:rPr>
        <w:t>Год: </w:t>
      </w:r>
    </w:p>
    <w:p w:rsidR="00820C5A" w:rsidRDefault="00820C5A" w:rsidP="00820C5A">
      <w:pPr>
        <w:spacing w:line="270" w:lineRule="atLeast"/>
        <w:rPr>
          <w:rFonts w:ascii="Verdana" w:hAnsi="Verdana"/>
          <w:color w:val="000000"/>
          <w:sz w:val="18"/>
          <w:szCs w:val="18"/>
        </w:rPr>
      </w:pPr>
      <w:r>
        <w:rPr>
          <w:rFonts w:ascii="Verdana" w:hAnsi="Verdana"/>
          <w:color w:val="000000"/>
          <w:sz w:val="18"/>
          <w:szCs w:val="18"/>
        </w:rPr>
        <w:t>2005</w:t>
      </w:r>
    </w:p>
    <w:p w:rsidR="00820C5A" w:rsidRDefault="00820C5A" w:rsidP="00820C5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20C5A" w:rsidRDefault="00820C5A" w:rsidP="00820C5A">
      <w:pPr>
        <w:spacing w:line="270" w:lineRule="atLeast"/>
        <w:rPr>
          <w:rFonts w:ascii="Verdana" w:hAnsi="Verdana"/>
          <w:color w:val="000000"/>
          <w:sz w:val="18"/>
          <w:szCs w:val="18"/>
        </w:rPr>
      </w:pPr>
      <w:r>
        <w:rPr>
          <w:rFonts w:ascii="Verdana" w:hAnsi="Verdana"/>
          <w:color w:val="000000"/>
          <w:sz w:val="18"/>
          <w:szCs w:val="18"/>
        </w:rPr>
        <w:t>Буянова, Анастасия Владимировна</w:t>
      </w:r>
    </w:p>
    <w:p w:rsidR="00820C5A" w:rsidRDefault="00820C5A" w:rsidP="00820C5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20C5A" w:rsidRDefault="00820C5A" w:rsidP="00820C5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20C5A" w:rsidRDefault="00820C5A" w:rsidP="00820C5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20C5A" w:rsidRDefault="00820C5A" w:rsidP="00820C5A">
      <w:pPr>
        <w:spacing w:line="270" w:lineRule="atLeast"/>
        <w:rPr>
          <w:rFonts w:ascii="Verdana" w:hAnsi="Verdana"/>
          <w:color w:val="000000"/>
          <w:sz w:val="18"/>
          <w:szCs w:val="18"/>
        </w:rPr>
      </w:pPr>
      <w:r>
        <w:rPr>
          <w:rFonts w:ascii="Verdana" w:hAnsi="Verdana"/>
          <w:color w:val="000000"/>
          <w:sz w:val="18"/>
          <w:szCs w:val="18"/>
        </w:rPr>
        <w:t>Москва</w:t>
      </w:r>
    </w:p>
    <w:p w:rsidR="00820C5A" w:rsidRDefault="00820C5A" w:rsidP="00820C5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20C5A" w:rsidRDefault="00820C5A" w:rsidP="00820C5A">
      <w:pPr>
        <w:spacing w:line="270" w:lineRule="atLeast"/>
        <w:rPr>
          <w:rFonts w:ascii="Verdana" w:hAnsi="Verdana"/>
          <w:color w:val="000000"/>
          <w:sz w:val="18"/>
          <w:szCs w:val="18"/>
        </w:rPr>
      </w:pPr>
      <w:r>
        <w:rPr>
          <w:rFonts w:ascii="Verdana" w:hAnsi="Verdana"/>
          <w:color w:val="000000"/>
          <w:sz w:val="18"/>
          <w:szCs w:val="18"/>
        </w:rPr>
        <w:t>12.00.05</w:t>
      </w:r>
    </w:p>
    <w:p w:rsidR="00820C5A" w:rsidRDefault="00820C5A" w:rsidP="00820C5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20C5A" w:rsidRDefault="00820C5A" w:rsidP="00820C5A">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820C5A" w:rsidRDefault="00820C5A" w:rsidP="00820C5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20C5A" w:rsidRDefault="00820C5A" w:rsidP="00820C5A">
      <w:pPr>
        <w:spacing w:line="270" w:lineRule="atLeast"/>
        <w:rPr>
          <w:rFonts w:ascii="Verdana" w:hAnsi="Verdana"/>
          <w:color w:val="000000"/>
          <w:sz w:val="18"/>
          <w:szCs w:val="18"/>
        </w:rPr>
      </w:pPr>
      <w:r>
        <w:rPr>
          <w:rFonts w:ascii="Verdana" w:hAnsi="Verdana"/>
          <w:color w:val="000000"/>
          <w:sz w:val="18"/>
          <w:szCs w:val="18"/>
        </w:rPr>
        <w:t>209</w:t>
      </w:r>
    </w:p>
    <w:p w:rsidR="00820C5A" w:rsidRDefault="00820C5A" w:rsidP="00820C5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Буянова, Анастасия Владимировна</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статус несовершеннолетних работников</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Понятие и</w:t>
      </w:r>
      <w:r>
        <w:rPr>
          <w:rStyle w:val="WW8Num3z0"/>
          <w:rFonts w:ascii="Verdana" w:hAnsi="Verdana"/>
          <w:color w:val="000000"/>
          <w:sz w:val="18"/>
          <w:szCs w:val="18"/>
        </w:rPr>
        <w:t> </w:t>
      </w:r>
      <w:r>
        <w:rPr>
          <w:rStyle w:val="WW8Num4z0"/>
          <w:rFonts w:ascii="Verdana" w:hAnsi="Verdana"/>
          <w:color w:val="4682B4"/>
          <w:sz w:val="18"/>
          <w:szCs w:val="18"/>
        </w:rPr>
        <w:t>особенности</w:t>
      </w:r>
      <w:r>
        <w:rPr>
          <w:rStyle w:val="WW8Num3z0"/>
          <w:rFonts w:ascii="Verdana" w:hAnsi="Verdana"/>
          <w:color w:val="000000"/>
          <w:sz w:val="18"/>
          <w:szCs w:val="18"/>
        </w:rPr>
        <w:t> </w:t>
      </w:r>
      <w:r>
        <w:rPr>
          <w:rFonts w:ascii="Verdana" w:hAnsi="Verdana"/>
          <w:color w:val="000000"/>
          <w:sz w:val="18"/>
          <w:szCs w:val="18"/>
        </w:rPr>
        <w:t>правового статуса несовершеннолетних.</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2.Содержание</w:t>
      </w:r>
      <w:r>
        <w:rPr>
          <w:rStyle w:val="WW8Num3z0"/>
          <w:rFonts w:ascii="Verdana" w:hAnsi="Verdana"/>
          <w:color w:val="000000"/>
          <w:sz w:val="18"/>
          <w:szCs w:val="18"/>
        </w:rPr>
        <w:t> </w:t>
      </w:r>
      <w:r>
        <w:rPr>
          <w:rStyle w:val="WW8Num4z0"/>
          <w:rFonts w:ascii="Verdana" w:hAnsi="Verdana"/>
          <w:color w:val="4682B4"/>
          <w:sz w:val="18"/>
          <w:szCs w:val="18"/>
        </w:rPr>
        <w:t>правового</w:t>
      </w:r>
      <w:r>
        <w:rPr>
          <w:rStyle w:val="WW8Num3z0"/>
          <w:rFonts w:ascii="Verdana" w:hAnsi="Verdana"/>
          <w:color w:val="000000"/>
          <w:sz w:val="18"/>
          <w:szCs w:val="18"/>
        </w:rPr>
        <w:t> </w:t>
      </w:r>
      <w:r>
        <w:rPr>
          <w:rFonts w:ascii="Verdana" w:hAnsi="Verdana"/>
          <w:color w:val="000000"/>
          <w:sz w:val="18"/>
          <w:szCs w:val="18"/>
        </w:rPr>
        <w:t>статуса несовершеннолетних в сфере</w:t>
      </w:r>
      <w:r>
        <w:rPr>
          <w:rStyle w:val="WW8Num3z0"/>
          <w:rFonts w:ascii="Verdana" w:hAnsi="Verdana"/>
          <w:color w:val="000000"/>
          <w:sz w:val="18"/>
          <w:szCs w:val="18"/>
        </w:rPr>
        <w:t> </w:t>
      </w:r>
      <w:r>
        <w:rPr>
          <w:rStyle w:val="WW8Num4z0"/>
          <w:rFonts w:ascii="Verdana" w:hAnsi="Verdana"/>
          <w:color w:val="4682B4"/>
          <w:sz w:val="18"/>
          <w:szCs w:val="18"/>
        </w:rPr>
        <w:t>труда</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 трудоустройства, профессиональной подготовки (ученичества), приема на работу, перевода и увольнения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Развитие правового</w:t>
      </w:r>
      <w:r>
        <w:rPr>
          <w:rStyle w:val="WW8Num3z0"/>
          <w:rFonts w:ascii="Verdana" w:hAnsi="Verdana"/>
          <w:color w:val="000000"/>
          <w:sz w:val="18"/>
          <w:szCs w:val="18"/>
        </w:rPr>
        <w:t> </w:t>
      </w:r>
      <w:r>
        <w:rPr>
          <w:rStyle w:val="WW8Num4z0"/>
          <w:rFonts w:ascii="Verdana" w:hAnsi="Verdana"/>
          <w:color w:val="4682B4"/>
          <w:sz w:val="18"/>
          <w:szCs w:val="18"/>
        </w:rPr>
        <w:t>регулирования</w:t>
      </w:r>
      <w:r>
        <w:rPr>
          <w:rStyle w:val="WW8Num3z0"/>
          <w:rFonts w:ascii="Verdana" w:hAnsi="Verdana"/>
          <w:color w:val="000000"/>
          <w:sz w:val="18"/>
          <w:szCs w:val="18"/>
        </w:rPr>
        <w:t> </w:t>
      </w:r>
      <w:r>
        <w:rPr>
          <w:rFonts w:ascii="Verdana" w:hAnsi="Verdana"/>
          <w:color w:val="000000"/>
          <w:sz w:val="18"/>
          <w:szCs w:val="18"/>
        </w:rPr>
        <w:t>трудоустройства несовершенно летних в России.</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Ученический договор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работником.</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Возникновение и изменение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с несовершеннолетним.</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Особенности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с несовершеннолетним</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 правового регулирования рабочего времени и времени отдыха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работников</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Льготы и преимущества несовершеннолетним в области рабочего времени.</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Льготы и преимущества несовершеннолетним в области времени отдыха.</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Дополнительные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несовершеннолетним в сфере оплаты и охраны труда</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Оплата труда при сокращенной продолжительности рабочей ежедневной работы.</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Оплата труда при сокращенной норме выработки.</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Основные правовые гарантии охраны труда несовершеннолетних</w:t>
      </w:r>
    </w:p>
    <w:p w:rsidR="00820C5A" w:rsidRDefault="00820C5A" w:rsidP="00820C5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"Особенности правового регулирования труда несовершеннолетних работников"</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Реформы в экономической и социальной жизни России, проводимые на рубеже XX - XXI веков, повлекли за собой глубокие изменения во всех сферах российского общества. Особенно значительные перемены произошли в характере трудовых отношений, где в результате снятия преград и</w:t>
      </w:r>
      <w:r>
        <w:rPr>
          <w:rStyle w:val="WW8Num3z0"/>
          <w:rFonts w:ascii="Verdana" w:hAnsi="Verdana"/>
          <w:color w:val="000000"/>
          <w:sz w:val="18"/>
          <w:szCs w:val="18"/>
        </w:rPr>
        <w:t> </w:t>
      </w:r>
      <w:r>
        <w:rPr>
          <w:rStyle w:val="WW8Num4z0"/>
          <w:rFonts w:ascii="Verdana" w:hAnsi="Verdana"/>
          <w:color w:val="4682B4"/>
          <w:sz w:val="18"/>
          <w:szCs w:val="18"/>
        </w:rPr>
        <w:t>запретов</w:t>
      </w:r>
      <w:r>
        <w:rPr>
          <w:rStyle w:val="WW8Num3z0"/>
          <w:rFonts w:ascii="Verdana" w:hAnsi="Verdana"/>
          <w:color w:val="000000"/>
          <w:sz w:val="18"/>
          <w:szCs w:val="18"/>
        </w:rPr>
        <w:t> </w:t>
      </w:r>
      <w:r>
        <w:rPr>
          <w:rFonts w:ascii="Verdana" w:hAnsi="Verdana"/>
          <w:color w:val="000000"/>
          <w:sz w:val="18"/>
          <w:szCs w:val="18"/>
        </w:rPr>
        <w:t>на предпринимательскую деятельность работодателями стали многочисленные частные физические и юридические лица, не подведомственные государству и его органам. Наряду с оживлением рынка труда, раскрепощением частной инициативы, усилилось расслоение общества, участились случаи нарушения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особенно несовершеннолетних. Эти изменения потребовали новых подходов к нормативно-правовому регулированию их трудовых отношений.</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Принятие и введение в действие с 1 февраля 2002г.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России способствовало упорядочению правового регулирования труда</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 xml:space="preserve">работников, однако не решило всех проблем. Так, нуждаются в дальнейшем уточнении юридические нормы </w:t>
      </w:r>
      <w:r>
        <w:rPr>
          <w:rFonts w:ascii="Verdana" w:hAnsi="Verdana"/>
          <w:color w:val="000000"/>
          <w:sz w:val="18"/>
          <w:szCs w:val="18"/>
        </w:rPr>
        <w:lastRenderedPageBreak/>
        <w:t>о</w:t>
      </w:r>
      <w:r>
        <w:rPr>
          <w:rStyle w:val="WW8Num3z0"/>
          <w:rFonts w:ascii="Verdana" w:hAnsi="Verdana"/>
          <w:color w:val="000000"/>
          <w:sz w:val="18"/>
          <w:szCs w:val="18"/>
        </w:rPr>
        <w:t> </w:t>
      </w:r>
      <w:r>
        <w:rPr>
          <w:rStyle w:val="WW8Num4z0"/>
          <w:rFonts w:ascii="Verdana" w:hAnsi="Verdana"/>
          <w:color w:val="4682B4"/>
          <w:sz w:val="18"/>
          <w:szCs w:val="18"/>
        </w:rPr>
        <w:t>наделении</w:t>
      </w:r>
      <w:r>
        <w:rPr>
          <w:rStyle w:val="WW8Num3z0"/>
          <w:rFonts w:ascii="Verdana" w:hAnsi="Verdana"/>
          <w:color w:val="000000"/>
          <w:sz w:val="18"/>
          <w:szCs w:val="18"/>
        </w:rPr>
        <w:t> </w:t>
      </w:r>
      <w:r>
        <w:rPr>
          <w:rFonts w:ascii="Verdana" w:hAnsi="Verdana"/>
          <w:color w:val="000000"/>
          <w:sz w:val="18"/>
          <w:szCs w:val="18"/>
        </w:rPr>
        <w:t>особым трудоправовым статусом молодежи, окончившей различные формы профессионального ученичества, а также не имеющей профессиональной подготовки. В современных условиях на рынке труда даже квалифицированным, опытным специалистам не всегда удается реализовать свое право на труд в соответствии с квалификацией и имеющимися знаниями. При таких обстоятельствах трудоустройство молодежи, особенно не достигшей возраста восемнадцати лет, представляет собой весьма острую проблему. Ее решение требует развития системы</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обеспечения трудовых прав несовершеннолетних, совершенствования</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вопросов квотирования для них рабочих мест.</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Имеющиеся недостатки и</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трудовом законодательстве, факты</w:t>
      </w:r>
      <w:r>
        <w:rPr>
          <w:rStyle w:val="WW8Num3z0"/>
          <w:rFonts w:ascii="Verdana" w:hAnsi="Verdana"/>
          <w:color w:val="000000"/>
          <w:sz w:val="18"/>
          <w:szCs w:val="18"/>
        </w:rPr>
        <w:t> </w:t>
      </w:r>
      <w:r>
        <w:rPr>
          <w:rStyle w:val="WW8Num4z0"/>
          <w:rFonts w:ascii="Verdana" w:hAnsi="Verdana"/>
          <w:color w:val="4682B4"/>
          <w:sz w:val="18"/>
          <w:szCs w:val="18"/>
        </w:rPr>
        <w:t>злоупотребления</w:t>
      </w:r>
      <w:r>
        <w:rPr>
          <w:rStyle w:val="WW8Num3z0"/>
          <w:rFonts w:ascii="Verdana" w:hAnsi="Verdana"/>
          <w:color w:val="000000"/>
          <w:sz w:val="18"/>
          <w:szCs w:val="18"/>
        </w:rPr>
        <w:t> </w:t>
      </w:r>
      <w:r>
        <w:rPr>
          <w:rFonts w:ascii="Verdana" w:hAnsi="Verdana"/>
          <w:color w:val="000000"/>
          <w:sz w:val="18"/>
          <w:szCs w:val="18"/>
        </w:rPr>
        <w:t>хозяйской властью работодателями снижают эффективность применения правовых норм по защите трудовых прав несовершеннолетних. В силу особенностей физического, интеллектуального и эмоционально-волевого развития они нуждаются сейчас в дополнительных</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соблюдения своих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Вот почему разработка предложений по укреплению и развитию нормативных положений, регулирующих трудовые отношения с участием работников, не достигших возраста восемнадцати лет, является актуальной задачей науки трудового права.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юридической литературе проблемам, напрямую связанным с правовым регулированием труда несовершеннолетних работников в свете нового ТК РФ и современной</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не уделялось еще должного внимания1.</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Проблемы, с которыми сталкивается юридическая практика, не всегда становятся предметом соответствующего научного исследования и не находят должного разрешения в</w:t>
      </w:r>
      <w:r>
        <w:rPr>
          <w:rStyle w:val="WW8Num3z0"/>
          <w:rFonts w:ascii="Verdana" w:hAnsi="Verdana"/>
          <w:color w:val="000000"/>
          <w:sz w:val="18"/>
          <w:szCs w:val="18"/>
        </w:rPr>
        <w:t> </w:t>
      </w:r>
      <w:r>
        <w:rPr>
          <w:rStyle w:val="WW8Num4z0"/>
          <w:rFonts w:ascii="Verdana" w:hAnsi="Verdana"/>
          <w:color w:val="4682B4"/>
          <w:sz w:val="18"/>
          <w:szCs w:val="18"/>
        </w:rPr>
        <w:t>законотворчестве</w:t>
      </w:r>
      <w:r>
        <w:rPr>
          <w:rFonts w:ascii="Verdana" w:hAnsi="Verdana"/>
          <w:color w:val="000000"/>
          <w:sz w:val="18"/>
          <w:szCs w:val="18"/>
        </w:rPr>
        <w:t>. Теоретические и практические вопросы, связанные с правовым регулированием труда молодежи, должны базироваться на глубоко научной основе, ибо речь в данном случае идет о судьбе будущих поколений людей труда.</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вышесказанное и предопределило актуальность настоящего диссертационного исследования.</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Ю.В. Владимирова. Значение возраста в трудовом праве . Дис. Канд.юрид. наук Пермь 2002г., H.H.</w:t>
      </w:r>
      <w:r>
        <w:rPr>
          <w:rStyle w:val="WW8Num3z0"/>
          <w:rFonts w:ascii="Verdana" w:hAnsi="Verdana"/>
          <w:color w:val="000000"/>
          <w:sz w:val="18"/>
          <w:szCs w:val="18"/>
        </w:rPr>
        <w:t> </w:t>
      </w:r>
      <w:r>
        <w:rPr>
          <w:rStyle w:val="WW8Num4z0"/>
          <w:rFonts w:ascii="Verdana" w:hAnsi="Verdana"/>
          <w:color w:val="4682B4"/>
          <w:sz w:val="18"/>
          <w:szCs w:val="18"/>
        </w:rPr>
        <w:t>Яворчук</w:t>
      </w:r>
      <w:r>
        <w:rPr>
          <w:rStyle w:val="WW8Num3z0"/>
          <w:rFonts w:ascii="Verdana" w:hAnsi="Verdana"/>
          <w:color w:val="000000"/>
          <w:sz w:val="18"/>
          <w:szCs w:val="18"/>
        </w:rPr>
        <w:t> </w:t>
      </w:r>
      <w:r>
        <w:rPr>
          <w:rFonts w:ascii="Verdana" w:hAnsi="Verdana"/>
          <w:color w:val="000000"/>
          <w:sz w:val="18"/>
          <w:szCs w:val="18"/>
        </w:rPr>
        <w:t>правовое регулирование труда молодежи в Российской Федерации в условиях рыночной экономики. Дис. Канд.юрид. наук Санкт- Петербург 2005г.</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диссертационного исследования. Основная цель работы состоит в том, чтобы на основе теоретического анализа действующего трудового законодательства и юридической практики уточнить</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статус несовершеннолетнего работника, выявить специфику правового регулирования труда лиц моложе восемнадцати лет и разработать предложения по совершенствованию соответствующего законодательства.</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Реализация данной цели предполагает решение следующих задач:</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понятия и содержания современного</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статуса несовершеннолетнего работника;</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особенностей нормативного правового регулирования профессиональной подготовки несовершеннолетних;</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трудовых правоотношений с несовершеннолетним работником;</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особенностей правового регулирования рабочего времени и времени отдыха несовершеннолетних работников;</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основных правовых гарантий оплаты и охраны труда несовершеннолетних.</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и методологические основы диссертационного исследования. Теоретической базой диссертационной работы явились труды ученых-юристов, внесших вклад в общую теорию права и в науку трудового права: Н.Г. Александрова,С.С. Алекесеева,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Б.К. Бегичева, B.C. Бенедиктова, Я.Я.</w:t>
      </w:r>
      <w:r>
        <w:rPr>
          <w:rStyle w:val="WW8Num3z0"/>
          <w:rFonts w:ascii="Verdana" w:hAnsi="Verdana"/>
          <w:color w:val="000000"/>
          <w:sz w:val="18"/>
          <w:szCs w:val="18"/>
        </w:rPr>
        <w:t> </w:t>
      </w:r>
      <w:r>
        <w:rPr>
          <w:rStyle w:val="WW8Num4z0"/>
          <w:rFonts w:ascii="Verdana" w:hAnsi="Verdana"/>
          <w:color w:val="4682B4"/>
          <w:sz w:val="18"/>
          <w:szCs w:val="18"/>
        </w:rPr>
        <w:t>Гинцбурга</w:t>
      </w:r>
      <w:r>
        <w:rPr>
          <w:rFonts w:ascii="Verdana" w:hAnsi="Verdana"/>
          <w:color w:val="000000"/>
          <w:sz w:val="18"/>
          <w:szCs w:val="18"/>
        </w:rPr>
        <w:t>, К.Н. Гусова, В.П. Иванова,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В.М. Лебедева, Р.З. Лившица, Е.А.</w:t>
      </w:r>
      <w:r>
        <w:rPr>
          <w:rStyle w:val="WW8Num3z0"/>
          <w:rFonts w:ascii="Verdana" w:hAnsi="Verdana"/>
          <w:color w:val="000000"/>
          <w:sz w:val="18"/>
          <w:szCs w:val="18"/>
        </w:rPr>
        <w:t> </w:t>
      </w:r>
      <w:r>
        <w:rPr>
          <w:rStyle w:val="WW8Num4z0"/>
          <w:rFonts w:ascii="Verdana" w:hAnsi="Verdana"/>
          <w:color w:val="4682B4"/>
          <w:sz w:val="18"/>
          <w:szCs w:val="18"/>
        </w:rPr>
        <w:t>Монастырского</w:t>
      </w:r>
      <w:r>
        <w:rPr>
          <w:rFonts w:ascii="Verdana" w:hAnsi="Verdana"/>
          <w:color w:val="000000"/>
          <w:sz w:val="18"/>
          <w:szCs w:val="18"/>
        </w:rPr>
        <w:t>, ; О.М. Медведева,.Ю.П. Орловского,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Смирнова,И.О. Снигиревой, Л.А.</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В.Н. Толкуновой, К.П. Уржинского, А.И.</w:t>
      </w:r>
      <w:r>
        <w:rPr>
          <w:rStyle w:val="WW8Num3z0"/>
          <w:rFonts w:ascii="Verdana" w:hAnsi="Verdana"/>
          <w:color w:val="000000"/>
          <w:sz w:val="18"/>
          <w:szCs w:val="18"/>
        </w:rPr>
        <w:t> </w:t>
      </w:r>
      <w:r>
        <w:rPr>
          <w:rStyle w:val="WW8Num4z0"/>
          <w:rFonts w:ascii="Verdana" w:hAnsi="Verdana"/>
          <w:color w:val="4682B4"/>
          <w:sz w:val="18"/>
          <w:szCs w:val="18"/>
        </w:rPr>
        <w:t>Шебановой</w:t>
      </w:r>
      <w:r>
        <w:rPr>
          <w:rFonts w:ascii="Verdana" w:hAnsi="Verdana"/>
          <w:color w:val="000000"/>
          <w:sz w:val="18"/>
          <w:szCs w:val="18"/>
        </w:rPr>
        <w:t>, Е.Б. Хохлова, Н.Н. Яворчук и др.</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Методологическую основу настоящего исследования составил диалектический метод познания. При написании диссертационной работы автор руководствовался также частными научными методами исследования, такими как историко-правовой, системно-структурный, социально-правовой, сравнительно-правовой, конкретно-социологический, статистический, которые в совокупности составили методологическую основу исследования.</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Правовые положения и выводы диссертационного исследования основываются на нормативных актах (</w:t>
      </w:r>
      <w:r>
        <w:rPr>
          <w:rStyle w:val="WW8Num3z0"/>
          <w:rFonts w:ascii="Verdana" w:hAnsi="Verdana"/>
          <w:color w:val="000000"/>
          <w:sz w:val="18"/>
          <w:szCs w:val="18"/>
        </w:rPr>
        <w:t> </w:t>
      </w:r>
      <w:r>
        <w:rPr>
          <w:rStyle w:val="WW8Num4z0"/>
          <w:rFonts w:ascii="Verdana" w:hAnsi="Verdana"/>
          <w:color w:val="4682B4"/>
          <w:sz w:val="18"/>
          <w:szCs w:val="18"/>
        </w:rPr>
        <w:t>конвенциях</w:t>
      </w:r>
      <w:r>
        <w:rPr>
          <w:rStyle w:val="WW8Num3z0"/>
          <w:rFonts w:ascii="Verdana" w:hAnsi="Verdana"/>
          <w:color w:val="000000"/>
          <w:sz w:val="18"/>
          <w:szCs w:val="18"/>
        </w:rPr>
        <w:t> </w:t>
      </w:r>
      <w:r>
        <w:rPr>
          <w:rFonts w:ascii="Verdana" w:hAnsi="Verdana"/>
          <w:color w:val="000000"/>
          <w:sz w:val="18"/>
          <w:szCs w:val="18"/>
        </w:rPr>
        <w:t>и рекомендациях) Международной организации труда,</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трудовом, гражданском,</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и уголовном законодательствах, а также на практике их применения.</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проявляется в том, что впервые после принятия Трудового кодекса Российской Федерации проведено систематическое комплексное научное исследование теоретических и практических аспектов правового регулирования труда несовершеннолетних работников. В процессе исследования выявлена сущность трудоправового статуса работников, не достигших возраста восемнадцати лет, и уточнено его содержание, показана специфика правового регулирования отношений в сфере оплаты и охраны труда несовершеннолетних.</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определяется положениями, выносимыми на защиту.</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Трудоправовой статус</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определяется автором как юридическая характеристика лица, не достигшего 18-летнего возраста, выражающая единство:</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правосубъекности</w:t>
      </w:r>
      <w:r>
        <w:rPr>
          <w:rFonts w:ascii="Verdana" w:hAnsi="Verdana"/>
          <w:color w:val="000000"/>
          <w:sz w:val="18"/>
          <w:szCs w:val="18"/>
        </w:rPr>
        <w:t>, т.е. юридического свойства, заключающегося в обусловленной трудовым законодательством способности несовершеннолетнего иметь трудовые права и нести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своими действиями приобретать и осуществлять эти права и обязанности, а также нести юридическую ответственность за невыполнение или</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выполнение трудовых обязанностей ;</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системы его основных</w:t>
      </w:r>
      <w:r>
        <w:rPr>
          <w:rStyle w:val="WW8Num3z0"/>
          <w:rFonts w:ascii="Verdana" w:hAnsi="Verdana"/>
          <w:color w:val="000000"/>
          <w:sz w:val="18"/>
          <w:szCs w:val="18"/>
        </w:rPr>
        <w:t> </w:t>
      </w:r>
      <w:r>
        <w:rPr>
          <w:rStyle w:val="WW8Num4z0"/>
          <w:rFonts w:ascii="Verdana" w:hAnsi="Verdana"/>
          <w:color w:val="4682B4"/>
          <w:sz w:val="18"/>
          <w:szCs w:val="18"/>
        </w:rPr>
        <w:t>статутных</w:t>
      </w:r>
      <w:r>
        <w:rPr>
          <w:rStyle w:val="WW8Num3z0"/>
          <w:rFonts w:ascii="Verdana" w:hAnsi="Verdana"/>
          <w:color w:val="000000"/>
          <w:sz w:val="18"/>
          <w:szCs w:val="18"/>
        </w:rPr>
        <w:t> </w:t>
      </w:r>
      <w:r>
        <w:rPr>
          <w:rFonts w:ascii="Verdana" w:hAnsi="Verdana"/>
          <w:color w:val="000000"/>
          <w:sz w:val="18"/>
          <w:szCs w:val="18"/>
        </w:rPr>
        <w:t>трудовых прав и обязанностей</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юридических гарантий реализации и защиты основных трудовых прав.</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-юридической ответственности за нарушение</w:t>
      </w:r>
      <w:r>
        <w:rPr>
          <w:rStyle w:val="WW8Num3z0"/>
          <w:rFonts w:ascii="Verdana" w:hAnsi="Verdana"/>
          <w:color w:val="000000"/>
          <w:sz w:val="18"/>
          <w:szCs w:val="18"/>
        </w:rPr>
        <w:t> </w:t>
      </w:r>
      <w:r>
        <w:rPr>
          <w:rStyle w:val="WW8Num4z0"/>
          <w:rFonts w:ascii="Verdana" w:hAnsi="Verdana"/>
          <w:color w:val="4682B4"/>
          <w:sz w:val="18"/>
          <w:szCs w:val="18"/>
        </w:rPr>
        <w:t>обязанностей</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Особенностью трудоправового статуса несовершеннолетнего в отличие от соответствующего статуса взрослого лица является то, что его трудовая право и</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как элементы этого статуса не образуют нераздельного единства. Автор приходит к выводу, что положение о единстве трудовой</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Style w:val="WW8Num3z0"/>
          <w:rFonts w:ascii="Verdana" w:hAnsi="Verdana"/>
          <w:color w:val="000000"/>
          <w:sz w:val="18"/>
          <w:szCs w:val="18"/>
        </w:rPr>
        <w:t> </w:t>
      </w:r>
      <w:r>
        <w:rPr>
          <w:rFonts w:ascii="Verdana" w:hAnsi="Verdana"/>
          <w:color w:val="000000"/>
          <w:sz w:val="18"/>
          <w:szCs w:val="18"/>
        </w:rPr>
        <w:t>и трудовой дееспособности, являясь справедливым применительно к взрослым работникам, не всегда подтверждается в отношении несовершеннолетних. Возникновение и развитие этих правовых категорий протекает различным образом. Дело в том, что полная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возникает у российского гражданина с 16 летнего возраста, но до 16 лет она носит ограниченно-разрешительный характер применительно к указанным в законе случаям. Кстати, единство возрастного критерия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законодатель « дифференцирует» и на более высоком возрастном уровне -18 лет и 21 года ( например применительно к приему на работу с тяжелыми и вредными условиями труда).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Диссертант полагает, что</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малолетних без указания минимального возраста ограниченной трудовой</w:t>
      </w:r>
      <w:r>
        <w:rPr>
          <w:rStyle w:val="WW8Num3z0"/>
          <w:rFonts w:ascii="Verdana" w:hAnsi="Verdana"/>
          <w:color w:val="000000"/>
          <w:sz w:val="18"/>
          <w:szCs w:val="18"/>
        </w:rPr>
        <w:t> </w:t>
      </w:r>
      <w:r>
        <w:rPr>
          <w:rStyle w:val="WW8Num4z0"/>
          <w:rFonts w:ascii="Verdana" w:hAnsi="Verdana"/>
          <w:color w:val="4682B4"/>
          <w:sz w:val="18"/>
          <w:szCs w:val="18"/>
        </w:rPr>
        <w:t>дееспособностью</w:t>
      </w:r>
      <w:r>
        <w:rPr>
          <w:rStyle w:val="WW8Num3z0"/>
          <w:rFonts w:ascii="Verdana" w:hAnsi="Verdana"/>
          <w:color w:val="000000"/>
          <w:sz w:val="18"/>
          <w:szCs w:val="18"/>
        </w:rPr>
        <w:t> </w:t>
      </w:r>
      <w:r>
        <w:rPr>
          <w:rFonts w:ascii="Verdana" w:hAnsi="Verdana"/>
          <w:color w:val="000000"/>
          <w:sz w:val="18"/>
          <w:szCs w:val="18"/>
        </w:rPr>
        <w:t>(ч. 4 ст. 63 ТК РФ) представляется</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Fonts w:ascii="Verdana" w:hAnsi="Verdana"/>
          <w:color w:val="000000"/>
          <w:sz w:val="18"/>
          <w:szCs w:val="18"/>
        </w:rPr>
        <w:t>. В диссертации предлагается восполнить указанный</w:t>
      </w:r>
      <w:r>
        <w:rPr>
          <w:rStyle w:val="WW8Num3z0"/>
          <w:rFonts w:ascii="Verdana" w:hAnsi="Verdana"/>
          <w:color w:val="000000"/>
          <w:sz w:val="18"/>
          <w:szCs w:val="18"/>
        </w:rPr>
        <w:t> </w:t>
      </w:r>
      <w:r>
        <w:rPr>
          <w:rStyle w:val="WW8Num4z0"/>
          <w:rFonts w:ascii="Verdana" w:hAnsi="Verdana"/>
          <w:color w:val="4682B4"/>
          <w:sz w:val="18"/>
          <w:szCs w:val="18"/>
        </w:rPr>
        <w:t>пробел</w:t>
      </w:r>
      <w:r>
        <w:rPr>
          <w:rStyle w:val="WW8Num3z0"/>
          <w:rFonts w:ascii="Verdana" w:hAnsi="Verdana"/>
          <w:color w:val="000000"/>
          <w:sz w:val="18"/>
          <w:szCs w:val="18"/>
        </w:rPr>
        <w:t> </w:t>
      </w:r>
      <w:r>
        <w:rPr>
          <w:rFonts w:ascii="Verdana" w:hAnsi="Verdana"/>
          <w:color w:val="000000"/>
          <w:sz w:val="18"/>
          <w:szCs w:val="18"/>
        </w:rPr>
        <w:t>путем установления конкретного минимального начального возраста, с которого лицо может приниматься на работу в организации кинематографии, театры, театрально-концертные организации, цирки и др.</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диссертации отмечается, что изменение существенных условий трудового договора и увольнение несовершеннолетних с работы (по различным основаниям) неизбежно затрагивают права подростков, которые в силу недостаточного интеллектуально-волевого развития не в состоянии порой их эффективно защищать. К сожалению, ныне действующее трудовое законодательство не в полной мере способствует защите прав и законных интересов лиц моложе 18-летнего возраста .Оно не предусматривает специфических особенностей изменения существенных условий трудового договора и порядка прекращения трудового договора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Style w:val="WW8Num3z0"/>
          <w:rFonts w:ascii="Verdana" w:hAnsi="Verdana"/>
          <w:color w:val="000000"/>
          <w:sz w:val="18"/>
          <w:szCs w:val="18"/>
        </w:rPr>
        <w:t> </w:t>
      </w:r>
      <w:r>
        <w:rPr>
          <w:rFonts w:ascii="Verdana" w:hAnsi="Verdana"/>
          <w:color w:val="000000"/>
          <w:sz w:val="18"/>
          <w:szCs w:val="18"/>
        </w:rPr>
        <w:t>работниками по сравнению со взрослыми в случаях проявления инициативы работника или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между ним и работодателем. Такое упущение создает условия для возможных нарушений трудовых прав несовершеннолетних работников.</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Учитывая, что</w:t>
      </w:r>
      <w:r>
        <w:rPr>
          <w:rStyle w:val="WW8Num3z0"/>
          <w:rFonts w:ascii="Verdana" w:hAnsi="Verdana"/>
          <w:color w:val="000000"/>
          <w:sz w:val="18"/>
          <w:szCs w:val="18"/>
        </w:rPr>
        <w:t> </w:t>
      </w:r>
      <w:r>
        <w:rPr>
          <w:rStyle w:val="WW8Num4z0"/>
          <w:rFonts w:ascii="Verdana" w:hAnsi="Verdana"/>
          <w:color w:val="4682B4"/>
          <w:sz w:val="18"/>
          <w:szCs w:val="18"/>
        </w:rPr>
        <w:t>несовершеннолетние</w:t>
      </w:r>
      <w:r>
        <w:rPr>
          <w:rStyle w:val="WW8Num3z0"/>
          <w:rFonts w:ascii="Verdana" w:hAnsi="Verdana"/>
          <w:color w:val="000000"/>
          <w:sz w:val="18"/>
          <w:szCs w:val="18"/>
        </w:rPr>
        <w:t> </w:t>
      </w:r>
      <w:r>
        <w:rPr>
          <w:rFonts w:ascii="Verdana" w:hAnsi="Verdana"/>
          <w:color w:val="000000"/>
          <w:sz w:val="18"/>
          <w:szCs w:val="18"/>
        </w:rPr>
        <w:t>в возрасте до 16 лет могут вступать в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 заключать трудовой договор только с согласия одного из родителей (</w:t>
      </w:r>
      <w:r>
        <w:rPr>
          <w:rStyle w:val="WW8Num4z0"/>
          <w:rFonts w:ascii="Verdana" w:hAnsi="Verdana"/>
          <w:color w:val="4682B4"/>
          <w:sz w:val="18"/>
          <w:szCs w:val="18"/>
        </w:rPr>
        <w:t>опекуна</w:t>
      </w:r>
      <w:r>
        <w:rPr>
          <w:rFonts w:ascii="Verdana" w:hAnsi="Verdana"/>
          <w:color w:val="000000"/>
          <w:sz w:val="18"/>
          <w:szCs w:val="18"/>
        </w:rPr>
        <w:t>, попечителя) и органа опеки и попечительства, предлагается:</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 изменении трудового договора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Style w:val="WW8Num3z0"/>
          <w:rFonts w:ascii="Verdana" w:hAnsi="Verdana"/>
          <w:color w:val="000000"/>
          <w:sz w:val="18"/>
          <w:szCs w:val="18"/>
        </w:rPr>
        <w:t> </w:t>
      </w:r>
      <w:r>
        <w:rPr>
          <w:rFonts w:ascii="Verdana" w:hAnsi="Verdana"/>
          <w:color w:val="000000"/>
          <w:sz w:val="18"/>
          <w:szCs w:val="18"/>
        </w:rPr>
        <w:t>в порядке ст.ст. 72-75 ТК РФ получать не только согласие самого несовершеннолетнего, но и согласие одного из родителей (опекуна, попечителя) несовершеннолетнего и органа</w:t>
      </w:r>
      <w:r>
        <w:rPr>
          <w:rStyle w:val="WW8Num3z0"/>
          <w:rFonts w:ascii="Verdana" w:hAnsi="Verdana"/>
          <w:color w:val="000000"/>
          <w:sz w:val="18"/>
          <w:szCs w:val="18"/>
        </w:rPr>
        <w:t> </w:t>
      </w:r>
      <w:r>
        <w:rPr>
          <w:rStyle w:val="WW8Num4z0"/>
          <w:rFonts w:ascii="Verdana" w:hAnsi="Verdana"/>
          <w:color w:val="4682B4"/>
          <w:sz w:val="18"/>
          <w:szCs w:val="18"/>
        </w:rPr>
        <w:t>опеки</w:t>
      </w:r>
      <w:r>
        <w:rPr>
          <w:rStyle w:val="WW8Num3z0"/>
          <w:rFonts w:ascii="Verdana" w:hAnsi="Verdana"/>
          <w:color w:val="000000"/>
          <w:sz w:val="18"/>
          <w:szCs w:val="18"/>
        </w:rPr>
        <w:t> </w:t>
      </w:r>
      <w:r>
        <w:rPr>
          <w:rFonts w:ascii="Verdana" w:hAnsi="Verdana"/>
          <w:color w:val="000000"/>
          <w:sz w:val="18"/>
          <w:szCs w:val="18"/>
        </w:rPr>
        <w:t>и попечительства, причем это согласие должно быть выражено в письменной форме (за исключением случаев производственной необходимости); предусмотреть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информировать указанных лиц о поданном несовершеннолетним работником</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об увольнении или о достигнутом с ним соответствующем</w:t>
      </w:r>
      <w:r>
        <w:rPr>
          <w:rStyle w:val="WW8Num3z0"/>
          <w:rFonts w:ascii="Verdana" w:hAnsi="Verdana"/>
          <w:color w:val="000000"/>
          <w:sz w:val="18"/>
          <w:szCs w:val="18"/>
        </w:rPr>
        <w:t> </w:t>
      </w:r>
      <w:r>
        <w:rPr>
          <w:rStyle w:val="WW8Num4z0"/>
          <w:rFonts w:ascii="Verdana" w:hAnsi="Verdana"/>
          <w:color w:val="4682B4"/>
          <w:sz w:val="18"/>
          <w:szCs w:val="18"/>
        </w:rPr>
        <w:t>соглашении</w:t>
      </w:r>
      <w:r>
        <w:rPr>
          <w:rFonts w:ascii="Verdana" w:hAnsi="Verdana"/>
          <w:color w:val="000000"/>
          <w:sz w:val="18"/>
          <w:szCs w:val="18"/>
        </w:rPr>
        <w:t>, а равно направлять им копию приказа (распоряжения) об увольнении.</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5.Автор приходит к выводу, что понятие «</w:t>
      </w:r>
      <w:r>
        <w:rPr>
          <w:rStyle w:val="WW8Num4z0"/>
          <w:rFonts w:ascii="Verdana" w:hAnsi="Verdana"/>
          <w:color w:val="4682B4"/>
          <w:sz w:val="18"/>
          <w:szCs w:val="18"/>
        </w:rPr>
        <w:t>сокращенное рабочее время</w:t>
      </w:r>
      <w:r>
        <w:rPr>
          <w:rFonts w:ascii="Verdana" w:hAnsi="Verdana"/>
          <w:color w:val="000000"/>
          <w:sz w:val="18"/>
          <w:szCs w:val="18"/>
        </w:rPr>
        <w:t>» применительно к рабочему времени лиц, не достигших возраста восемнадцати лет, не соответствует содержанию данного термина ( как он понимается в научной юридической литературе), поскольку отсутствует признак оплаты как за нормальное рабочее время. Фактически, рабочее время несовершеннолетних работников несет в себе одновременно черты и сокращенного рабочего времени, и неполного рабочего времени. В связи с этим представляется целесообразным выделить нормы, регулирующие рабочее время работников в возрасте до восемнадцати лет, из ст. 92 ТК РФ в отдельную статью Кодекса.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Проведенный анализ показал, что правовые нормы по защите подростков от условий труда, оказывающих на них вредное нравственное влияние, не отвечают современному уровню развития их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Перечень работ, указанных в ст. 265 ТК РФ, которые могут</w:t>
      </w:r>
      <w:r>
        <w:rPr>
          <w:rStyle w:val="WW8Num3z0"/>
          <w:rFonts w:ascii="Verdana" w:hAnsi="Verdana"/>
          <w:color w:val="000000"/>
          <w:sz w:val="18"/>
          <w:szCs w:val="18"/>
        </w:rPr>
        <w:t> </w:t>
      </w:r>
      <w:r>
        <w:rPr>
          <w:rStyle w:val="WW8Num4z0"/>
          <w:rFonts w:ascii="Verdana" w:hAnsi="Verdana"/>
          <w:color w:val="4682B4"/>
          <w:sz w:val="18"/>
          <w:szCs w:val="18"/>
        </w:rPr>
        <w:t>причинить</w:t>
      </w:r>
      <w:r>
        <w:rPr>
          <w:rStyle w:val="WW8Num3z0"/>
          <w:rFonts w:ascii="Verdana" w:hAnsi="Verdana"/>
          <w:color w:val="000000"/>
          <w:sz w:val="18"/>
          <w:szCs w:val="18"/>
        </w:rPr>
        <w:t> </w:t>
      </w:r>
      <w:r>
        <w:rPr>
          <w:rFonts w:ascii="Verdana" w:hAnsi="Verdana"/>
          <w:color w:val="000000"/>
          <w:sz w:val="18"/>
          <w:szCs w:val="18"/>
        </w:rPr>
        <w:t>вред нравственному развитию несовершеннолетнего, нельзя считать исчерпывающим.При этом вопрос о том, способна или нет та или иная работа причинить</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нравственному развитию подростка предлагается решать путем проведения</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условий труда с участием комиссий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несовершеннолетних и защите их прав, а также органов системы образования.</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Диссертант считает, что с принятием нового Трудового Кодекса РФ в системе трудового законодательства России начал формироваться относительно самостоятельный институт — « Труд несовершеннолетних», включающий в себя нормы главы 42 ТК РФ и нормы текущего законодательства. В работе обосновывается необходимость принятия особого федерального закона « О труде работников в возрасте до 18 лет», который восполнил бы имеющиеся пробелы в правовом регулировании труда несовершеннолетних и тем самым завершил формирование указанного выше института.</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заключается в том, что сформулированные в ней теоретические положения могут быть использованы в целях дальнейшего изучения и решения актуальных проблем правового регулирования труда несовершеннолетних работников.</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конкретизировано понятие и содержание трудоправового статуса несовершеннолетнего, выявлены и проанализированы особенности возникновения, изменения и прекращения трудовых правоотношений несовершеннолетних работников. В работе исследованы правовые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охраны труда подростков, показана специфика оплаты труда несовершеннолетних работников.</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том, что содержащиеся в ней методические и методологические положения доведены до уровня практических рекомендаций и могут быть в дальнейшем использованы при разработке целенаправленных и конкретных мер, направленных на повышение эффективности правового регулирования труда несовершеннолетних.</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Результаты проведенного исследования докладывались на заседании кафедры трудового права и права социального обеспечения Московского Государственного Индустриального Университета и в учебном процессе по курсу трудового права в Московском новом юридическом институте</w:t>
      </w:r>
    </w:p>
    <w:p w:rsidR="00820C5A" w:rsidRDefault="00820C5A" w:rsidP="00820C5A">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Буянова, Анастасия Владимировна</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 диссертационного исследования, можно сделать следующие выводы и предложения по совершенствованию законодательства о правовом регулировании труда</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и практики его осуществления.</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Современный этап развития трудового законодательства России характеризуется тем, что начиная с вступления в силу нового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 февраль 2002г.)в системе этой отрасли законодательства сформировался относительно самостоятельный институт- « труд несовершеннолетних», включающий в себя довольно широкий блок правовых норм как самого ТК РФ( ст.ст. 265-272 главы 42, ст.63, ст.92 и др.), так и текущего трудового законодательства.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Основным критерием формирования правового института «</w:t>
      </w:r>
      <w:r>
        <w:rPr>
          <w:rStyle w:val="WW8Num4z0"/>
          <w:rFonts w:ascii="Verdana" w:hAnsi="Verdana"/>
          <w:color w:val="4682B4"/>
          <w:sz w:val="18"/>
          <w:szCs w:val="18"/>
        </w:rPr>
        <w:t>труд несовершеннолетних</w:t>
      </w:r>
      <w:r>
        <w:rPr>
          <w:rFonts w:ascii="Verdana" w:hAnsi="Verdana"/>
          <w:color w:val="000000"/>
          <w:sz w:val="18"/>
          <w:szCs w:val="18"/>
        </w:rPr>
        <w:t>» является юридический статус работников в возрасте до 18 лет. При этом мы отдаем себе отчет, что указанный критерий находится в определенном «</w:t>
      </w:r>
      <w:r>
        <w:rPr>
          <w:rStyle w:val="WW8Num4z0"/>
          <w:rFonts w:ascii="Verdana" w:hAnsi="Verdana"/>
          <w:color w:val="4682B4"/>
          <w:sz w:val="18"/>
          <w:szCs w:val="18"/>
        </w:rPr>
        <w:t>противоречии</w:t>
      </w:r>
      <w:r>
        <w:rPr>
          <w:rFonts w:ascii="Verdana" w:hAnsi="Verdana"/>
          <w:color w:val="000000"/>
          <w:sz w:val="18"/>
          <w:szCs w:val="18"/>
        </w:rPr>
        <w:t>» с традиционным постулатом науки права о том, что критерием выделения института в системе отрасли права является предмет и метод правового регулирования. Однако, как показала практика</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последних лет, этот постулат не всегда оказывает эффективное влияние на развитие действующей системы права в силу своей узости. Вот почему мы полагаем, что наряду с правовым институтом « труд несовершеннолетних», в системе трудового права следует различать институты: « труд женщин», « труд государственных гражданских служащих», « труд надомников». « труд работников религиозных организаций» и др. Тем более, что новый ТК РФ ( разделХ11), дает веские основания для такого вывода.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2.В диссертации содержание трудового статуса</w:t>
      </w:r>
      <w:r>
        <w:rPr>
          <w:rStyle w:val="WW8Num3z0"/>
          <w:rFonts w:ascii="Verdana" w:hAnsi="Verdana"/>
          <w:color w:val="000000"/>
          <w:sz w:val="18"/>
          <w:szCs w:val="18"/>
        </w:rPr>
        <w:t> </w:t>
      </w:r>
      <w:r>
        <w:rPr>
          <w:rStyle w:val="WW8Num4z0"/>
          <w:rFonts w:ascii="Verdana" w:hAnsi="Verdana"/>
          <w:color w:val="4682B4"/>
          <w:sz w:val="18"/>
          <w:szCs w:val="18"/>
        </w:rPr>
        <w:t>несовершеннолетнего</w:t>
      </w:r>
      <w:r>
        <w:rPr>
          <w:rStyle w:val="WW8Num3z0"/>
          <w:rFonts w:ascii="Verdana" w:hAnsi="Verdana"/>
          <w:color w:val="000000"/>
          <w:sz w:val="18"/>
          <w:szCs w:val="18"/>
        </w:rPr>
        <w:t> </w:t>
      </w:r>
      <w:r>
        <w:rPr>
          <w:rFonts w:ascii="Verdana" w:hAnsi="Verdana"/>
          <w:color w:val="000000"/>
          <w:sz w:val="18"/>
          <w:szCs w:val="18"/>
        </w:rPr>
        <w:t>рассматривается не в узком и широком смысле, а исходя из принципа самодостаточности ( оптимальности). Таким образом,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статус несовершеннолетнего в диссертации определяется как юридическая характеристика лица, не достигшего 18-летнего возраста, выражающая единство: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правосубъекности</w:t>
      </w:r>
      <w:r>
        <w:rPr>
          <w:rStyle w:val="WW8Num3z0"/>
          <w:rFonts w:ascii="Verdana" w:hAnsi="Verdana"/>
          <w:color w:val="000000"/>
          <w:sz w:val="18"/>
          <w:szCs w:val="18"/>
        </w:rPr>
        <w:t> </w:t>
      </w:r>
      <w:r>
        <w:rPr>
          <w:rFonts w:ascii="Verdana" w:hAnsi="Verdana"/>
          <w:color w:val="000000"/>
          <w:sz w:val="18"/>
          <w:szCs w:val="18"/>
        </w:rPr>
        <w:t>- юридического свойства, заключающегося в обусловленной трудовым законодательством способности иметь трудовые права и нести трудовые</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своими действиями приобретать и осуществлять трудовые права, а также нести юридическую ответственность за невыполнение или</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выполнение трудовых обязанностей;</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системы его основных трудовых прав и ,</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ответственности;</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правовых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основных трудовых прав.</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Особенностью</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статуса несовершеннолетнего в отличие от соответствующего статуса взрослого лица является то, что трудовая</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и трудовая дееспособность как элементы этого статуса, по нашему мнению, не образуют нераздельного единства. Действующее законодательство( ч. 4 ст. 63 ТК РФ) дает основания для вывода, что трудовая правоспособность как способность иметь трудовые права возникает раньше трудовой</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Fonts w:ascii="Verdana" w:hAnsi="Verdana"/>
          <w:color w:val="000000"/>
          <w:sz w:val="18"/>
          <w:szCs w:val="18"/>
        </w:rPr>
        <w:t>, как способности своими действиями приобретать трудовые права и нести трудовые обязанности, поскольку</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предусматривает, что малолетний может при определенных условиях заключить трудовой договор хотя и с согласия других лиц, но все же от своего имени и своими действиями. Однако, на наш взгляд,</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малолетних элементами правосубъектности без указания на нижнюю границу возраста не является обоснованным с точки зрения физиологии и социологии труда.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положение о единстве трудовой</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Style w:val="WW8Num3z0"/>
          <w:rFonts w:ascii="Verdana" w:hAnsi="Verdana"/>
          <w:color w:val="000000"/>
          <w:sz w:val="18"/>
          <w:szCs w:val="18"/>
        </w:rPr>
        <w:t> </w:t>
      </w:r>
      <w:r>
        <w:rPr>
          <w:rFonts w:ascii="Verdana" w:hAnsi="Verdana"/>
          <w:color w:val="000000"/>
          <w:sz w:val="18"/>
          <w:szCs w:val="18"/>
        </w:rPr>
        <w:t>и трудовой дееспособности, являясь справедливым, применительно к взрослым работникам, не подтверждается в отношении</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несовершеннолетних.</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Полная трудовая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Style w:val="WW8Num3z0"/>
          <w:rFonts w:ascii="Verdana" w:hAnsi="Verdana"/>
          <w:color w:val="000000"/>
          <w:sz w:val="18"/>
          <w:szCs w:val="18"/>
        </w:rPr>
        <w:t> </w:t>
      </w:r>
      <w:r>
        <w:rPr>
          <w:rFonts w:ascii="Verdana" w:hAnsi="Verdana"/>
          <w:color w:val="000000"/>
          <w:sz w:val="18"/>
          <w:szCs w:val="18"/>
        </w:rPr>
        <w:t>несовершеннолетних наступает с 16 лет и именно с этого возраста, на наш взгляд, достигается единство трудовой право- и дееспособности. Что касается подхода</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регулированию вопроса о вступлении в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xml:space="preserve">лиц, не достигших 16-летнего возраста, то он обусловлен рядом специфических обстоятельств и желанием оградить их от излишней эксплуатации. Однако этот подход, на наш взгляд, не вполне соответствует положениям гражданского законодательства ( ст.ст. 26,27ГК РФ), наделяющего </w:t>
      </w:r>
      <w:r>
        <w:rPr>
          <w:rFonts w:ascii="Verdana" w:hAnsi="Verdana"/>
          <w:color w:val="000000"/>
          <w:sz w:val="18"/>
          <w:szCs w:val="18"/>
        </w:rPr>
        <w:lastRenderedPageBreak/>
        <w:t>несовершеннолетних в возрасте от 14 до 18 лет частичной гражданской</w:t>
      </w:r>
      <w:r>
        <w:rPr>
          <w:rStyle w:val="WW8Num3z0"/>
          <w:rFonts w:ascii="Verdana" w:hAnsi="Verdana"/>
          <w:color w:val="000000"/>
          <w:sz w:val="18"/>
          <w:szCs w:val="18"/>
        </w:rPr>
        <w:t> </w:t>
      </w:r>
      <w:r>
        <w:rPr>
          <w:rStyle w:val="WW8Num4z0"/>
          <w:rFonts w:ascii="Verdana" w:hAnsi="Verdana"/>
          <w:color w:val="4682B4"/>
          <w:sz w:val="18"/>
          <w:szCs w:val="18"/>
        </w:rPr>
        <w:t>дееспособностью</w:t>
      </w:r>
      <w:r>
        <w:rPr>
          <w:rFonts w:ascii="Verdana" w:hAnsi="Verdana"/>
          <w:color w:val="000000"/>
          <w:sz w:val="18"/>
          <w:szCs w:val="18"/>
        </w:rPr>
        <w:t>, а достигших 16 лет, объявляющего полностью</w:t>
      </w:r>
      <w:r>
        <w:rPr>
          <w:rStyle w:val="WW8Num3z0"/>
          <w:rFonts w:ascii="Verdana" w:hAnsi="Verdana"/>
          <w:color w:val="000000"/>
          <w:sz w:val="18"/>
          <w:szCs w:val="18"/>
        </w:rPr>
        <w:t> </w:t>
      </w:r>
      <w:r>
        <w:rPr>
          <w:rStyle w:val="WW8Num4z0"/>
          <w:rFonts w:ascii="Verdana" w:hAnsi="Verdana"/>
          <w:color w:val="4682B4"/>
          <w:sz w:val="18"/>
          <w:szCs w:val="18"/>
        </w:rPr>
        <w:t>дееспособными</w:t>
      </w:r>
      <w:r>
        <w:rPr>
          <w:rFonts w:ascii="Verdana" w:hAnsi="Verdana"/>
          <w:color w:val="000000"/>
          <w:sz w:val="18"/>
          <w:szCs w:val="18"/>
        </w:rPr>
        <w:t>, если они работают по трудовому договору (эмансипация).</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диссертации утверждается, что ТК РФ ( ст. 198)устанавливает два вида ученических договоров в зависимости от того, с кем они заключаются. Во-первых, это ученический договор между работодателем и</w:t>
      </w:r>
      <w:r>
        <w:rPr>
          <w:rStyle w:val="WW8Num3z0"/>
          <w:rFonts w:ascii="Verdana" w:hAnsi="Verdana"/>
          <w:color w:val="000000"/>
          <w:sz w:val="18"/>
          <w:szCs w:val="18"/>
        </w:rPr>
        <w:t> </w:t>
      </w:r>
      <w:r>
        <w:rPr>
          <w:rStyle w:val="WW8Num4z0"/>
          <w:rFonts w:ascii="Verdana" w:hAnsi="Verdana"/>
          <w:color w:val="4682B4"/>
          <w:sz w:val="18"/>
          <w:szCs w:val="18"/>
        </w:rPr>
        <w:t>гражданином</w:t>
      </w:r>
      <w:r>
        <w:rPr>
          <w:rFonts w:ascii="Verdana" w:hAnsi="Verdana"/>
          <w:color w:val="000000"/>
          <w:sz w:val="18"/>
          <w:szCs w:val="18"/>
        </w:rPr>
        <w:t>, который ищет работу. Такой ученический договор с лицом, ищущим работу, является гражданско-правовым и регулируется гражданским законодательством и иными актами, содержащими нормы гражданского права. Во-вторых, это ученический договор с работником данной организации. Он является дополнительным к трудовому договору и регулируется трудовым законодательством и иными актами, содержащими нормы трудового договора.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Различная отраслевая принадлежность ученического договора между работодателем и</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приводит к существенным различиям в порядке их правового регулирования применительно к лицам, не достигшим</w:t>
      </w:r>
      <w:r>
        <w:rPr>
          <w:rStyle w:val="WW8Num3z0"/>
          <w:rFonts w:ascii="Verdana" w:hAnsi="Verdana"/>
          <w:color w:val="000000"/>
          <w:sz w:val="18"/>
          <w:szCs w:val="18"/>
        </w:rPr>
        <w:t> </w:t>
      </w:r>
      <w:r>
        <w:rPr>
          <w:rStyle w:val="WW8Num4z0"/>
          <w:rFonts w:ascii="Verdana" w:hAnsi="Verdana"/>
          <w:color w:val="4682B4"/>
          <w:sz w:val="18"/>
          <w:szCs w:val="18"/>
        </w:rPr>
        <w:t>совершеннолетнего</w:t>
      </w:r>
      <w:r>
        <w:rPr>
          <w:rStyle w:val="WW8Num3z0"/>
          <w:rFonts w:ascii="Verdana" w:hAnsi="Verdana"/>
          <w:color w:val="000000"/>
          <w:sz w:val="18"/>
          <w:szCs w:val="18"/>
        </w:rPr>
        <w:t> </w:t>
      </w:r>
      <w:r>
        <w:rPr>
          <w:rFonts w:ascii="Verdana" w:hAnsi="Verdana"/>
          <w:color w:val="000000"/>
          <w:sz w:val="18"/>
          <w:szCs w:val="18"/>
        </w:rPr>
        <w:t>возраста. В соответствии со ст. 26 ГК РФ,</w:t>
      </w:r>
      <w:r>
        <w:rPr>
          <w:rStyle w:val="WW8Num3z0"/>
          <w:rFonts w:ascii="Verdana" w:hAnsi="Verdana"/>
          <w:color w:val="000000"/>
          <w:sz w:val="18"/>
          <w:szCs w:val="18"/>
        </w:rPr>
        <w:t> </w:t>
      </w:r>
      <w:r>
        <w:rPr>
          <w:rStyle w:val="WW8Num4z0"/>
          <w:rFonts w:ascii="Verdana" w:hAnsi="Verdana"/>
          <w:color w:val="4682B4"/>
          <w:sz w:val="18"/>
          <w:szCs w:val="18"/>
        </w:rPr>
        <w:t>несовершеннолетние</w:t>
      </w:r>
      <w:r>
        <w:rPr>
          <w:rStyle w:val="WW8Num3z0"/>
          <w:rFonts w:ascii="Verdana" w:hAnsi="Verdana"/>
          <w:color w:val="000000"/>
          <w:sz w:val="18"/>
          <w:szCs w:val="18"/>
        </w:rPr>
        <w:t> </w:t>
      </w:r>
      <w:r>
        <w:rPr>
          <w:rFonts w:ascii="Verdana" w:hAnsi="Verdana"/>
          <w:color w:val="000000"/>
          <w:sz w:val="18"/>
          <w:szCs w:val="18"/>
        </w:rPr>
        <w:t>в возрасте от четырнадцати до восемнадцати лет</w:t>
      </w:r>
      <w:r>
        <w:rPr>
          <w:rStyle w:val="WW8Num3z0"/>
          <w:rFonts w:ascii="Verdana" w:hAnsi="Verdana"/>
          <w:color w:val="000000"/>
          <w:sz w:val="18"/>
          <w:szCs w:val="18"/>
        </w:rPr>
        <w:t> </w:t>
      </w:r>
      <w:r>
        <w:rPr>
          <w:rStyle w:val="WW8Num4z0"/>
          <w:rFonts w:ascii="Verdana" w:hAnsi="Verdana"/>
          <w:color w:val="4682B4"/>
          <w:sz w:val="18"/>
          <w:szCs w:val="18"/>
        </w:rPr>
        <w:t>совершают</w:t>
      </w:r>
      <w:r>
        <w:rPr>
          <w:rFonts w:ascii="Verdana" w:hAnsi="Verdana"/>
          <w:color w:val="000000"/>
          <w:sz w:val="18"/>
          <w:szCs w:val="18"/>
        </w:rPr>
        <w:t>сделки, за исключением названных в пункте 2 настоящей</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с письменного согласия своих</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-родителей, усыновителей или попечителя.</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Таким образом, нужно признать, что</w:t>
      </w:r>
      <w:r>
        <w:rPr>
          <w:rStyle w:val="WW8Num3z0"/>
          <w:rFonts w:ascii="Verdana" w:hAnsi="Verdana"/>
          <w:color w:val="000000"/>
          <w:sz w:val="18"/>
          <w:szCs w:val="18"/>
        </w:rPr>
        <w:t> </w:t>
      </w:r>
      <w:r>
        <w:rPr>
          <w:rStyle w:val="WW8Num4z0"/>
          <w:rFonts w:ascii="Verdana" w:hAnsi="Verdana"/>
          <w:color w:val="4682B4"/>
          <w:sz w:val="18"/>
          <w:szCs w:val="18"/>
        </w:rPr>
        <w:t>несовершеннолетний</w:t>
      </w:r>
      <w:r>
        <w:rPr>
          <w:rStyle w:val="WW8Num3z0"/>
          <w:rFonts w:ascii="Verdana" w:hAnsi="Verdana"/>
          <w:color w:val="000000"/>
          <w:sz w:val="18"/>
          <w:szCs w:val="18"/>
        </w:rPr>
        <w:t> </w:t>
      </w:r>
      <w:r>
        <w:rPr>
          <w:rFonts w:ascii="Verdana" w:hAnsi="Verdana"/>
          <w:color w:val="000000"/>
          <w:sz w:val="18"/>
          <w:szCs w:val="18"/>
        </w:rPr>
        <w:t>не вправе заключить ученический договор с работодателем как гражданин, ищущий работу, если отсутствует письменное согласие его законных представителей - родителей,</w:t>
      </w:r>
      <w:r>
        <w:rPr>
          <w:rStyle w:val="WW8Num3z0"/>
          <w:rFonts w:ascii="Verdana" w:hAnsi="Verdana"/>
          <w:color w:val="000000"/>
          <w:sz w:val="18"/>
          <w:szCs w:val="18"/>
        </w:rPr>
        <w:t> </w:t>
      </w:r>
      <w:r>
        <w:rPr>
          <w:rStyle w:val="WW8Num4z0"/>
          <w:rFonts w:ascii="Verdana" w:hAnsi="Verdana"/>
          <w:color w:val="4682B4"/>
          <w:sz w:val="18"/>
          <w:szCs w:val="18"/>
        </w:rPr>
        <w:t>усыновителей</w:t>
      </w:r>
      <w:r>
        <w:rPr>
          <w:rStyle w:val="WW8Num3z0"/>
          <w:rFonts w:ascii="Verdana" w:hAnsi="Verdana"/>
          <w:color w:val="000000"/>
          <w:sz w:val="18"/>
          <w:szCs w:val="18"/>
        </w:rPr>
        <w:t> </w:t>
      </w:r>
      <w:r>
        <w:rPr>
          <w:rFonts w:ascii="Verdana" w:hAnsi="Verdana"/>
          <w:color w:val="000000"/>
          <w:sz w:val="18"/>
          <w:szCs w:val="18"/>
        </w:rPr>
        <w:t>или попечителя (за исключением случаев, когда договор предусматривает плату за обучение, а несовершеннолетний имеет свой доход). В то же время, несовершеннолетний, достигший возраста 16 лет и являющийся работником данной организации может самостоятельно, не требуя согласия своих законных представителей, заключить со своим работодателем дополнительный к трудовому ученический договор, поскольку российским законодательством заключение трудового договора допускается с лицом, достигшим</w:t>
      </w:r>
      <w:r>
        <w:rPr>
          <w:rStyle w:val="WW8Num3z0"/>
          <w:rFonts w:ascii="Verdana" w:hAnsi="Verdana"/>
          <w:color w:val="000000"/>
          <w:sz w:val="18"/>
          <w:szCs w:val="18"/>
        </w:rPr>
        <w:t> </w:t>
      </w:r>
      <w:r>
        <w:rPr>
          <w:rStyle w:val="WW8Num4z0"/>
          <w:rFonts w:ascii="Verdana" w:hAnsi="Verdana"/>
          <w:color w:val="4682B4"/>
          <w:sz w:val="18"/>
          <w:szCs w:val="18"/>
        </w:rPr>
        <w:t>шестнадцатилетнего</w:t>
      </w:r>
      <w:r>
        <w:rPr>
          <w:rStyle w:val="WW8Num3z0"/>
          <w:rFonts w:ascii="Verdana" w:hAnsi="Verdana"/>
          <w:color w:val="000000"/>
          <w:sz w:val="18"/>
          <w:szCs w:val="18"/>
        </w:rPr>
        <w:t> </w:t>
      </w:r>
      <w:r>
        <w:rPr>
          <w:rFonts w:ascii="Verdana" w:hAnsi="Verdana"/>
          <w:color w:val="000000"/>
          <w:sz w:val="18"/>
          <w:szCs w:val="18"/>
        </w:rPr>
        <w:t>возраста. На наш взгляд, представляется</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и нелогичным, наделяя несовершеннолетнего, достигшего 16 лет, правом самостоятельно заключать трудовой договор, т.е. вступать в трудовые отношения и начинать трудовую деятельность, одновременно ограничивать его право на подготовку к трудовой деятельности, на получение необходимой профессиональной подготовки.</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Анализ действующего трудового законодательства показывает, что особенности возникновения и изменения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с несовершеннолетним работником обусловлены, во-первых, спецификой интеллектуально-волевой природы этих лиц и, во-вторых, спецификой физического развития их организма.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Неспособность лица, не достигшего возраста 16 лет, полностью осознавать значение своих действий и руководить ими, не позволяет ему самостоятельно вступать в трудовые правоотношения, приобретать трудовые права и обязанности без согласия одного из родителей (</w:t>
      </w:r>
      <w:r>
        <w:rPr>
          <w:rStyle w:val="WW8Num4z0"/>
          <w:rFonts w:ascii="Verdana" w:hAnsi="Verdana"/>
          <w:color w:val="4682B4"/>
          <w:sz w:val="18"/>
          <w:szCs w:val="18"/>
        </w:rPr>
        <w:t>опекуна</w:t>
      </w:r>
      <w:r>
        <w:rPr>
          <w:rFonts w:ascii="Verdana" w:hAnsi="Verdana"/>
          <w:color w:val="000000"/>
          <w:sz w:val="18"/>
          <w:szCs w:val="18"/>
        </w:rPr>
        <w:t>, попечителя) и органа опеки и попечительства. В то же время, отставание физического развития лиц, не достигших возраста 18 лет, от уровня взрослого человека, обуславливает</w:t>
      </w:r>
      <w:r>
        <w:rPr>
          <w:rStyle w:val="WW8Num3z0"/>
          <w:rFonts w:ascii="Verdana" w:hAnsi="Verdana"/>
          <w:color w:val="000000"/>
          <w:sz w:val="18"/>
          <w:szCs w:val="18"/>
        </w:rPr>
        <w:t> </w:t>
      </w:r>
      <w:r>
        <w:rPr>
          <w:rStyle w:val="WW8Num4z0"/>
          <w:rFonts w:ascii="Verdana" w:hAnsi="Verdana"/>
          <w:color w:val="4682B4"/>
          <w:sz w:val="18"/>
          <w:szCs w:val="18"/>
        </w:rPr>
        <w:t>законодательный</w:t>
      </w:r>
      <w:r>
        <w:rPr>
          <w:rStyle w:val="WW8Num3z0"/>
          <w:rFonts w:ascii="Verdana" w:hAnsi="Verdana"/>
          <w:color w:val="000000"/>
          <w:sz w:val="18"/>
          <w:szCs w:val="18"/>
        </w:rPr>
        <w:t> </w:t>
      </w:r>
      <w:r>
        <w:rPr>
          <w:rFonts w:ascii="Verdana" w:hAnsi="Verdana"/>
          <w:color w:val="000000"/>
          <w:sz w:val="18"/>
          <w:szCs w:val="18"/>
        </w:rPr>
        <w:t>запрет на привлечение несовершеннолетних к ряду работ.</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накладывают специфику и на изменение трудовых правоотношений с</w:t>
      </w:r>
      <w:r>
        <w:rPr>
          <w:rStyle w:val="WW8Num3z0"/>
          <w:rFonts w:ascii="Verdana" w:hAnsi="Verdana"/>
          <w:color w:val="000000"/>
          <w:sz w:val="18"/>
          <w:szCs w:val="18"/>
        </w:rPr>
        <w:t> </w:t>
      </w:r>
      <w:r>
        <w:rPr>
          <w:rStyle w:val="WW8Num4z0"/>
          <w:rFonts w:ascii="Verdana" w:hAnsi="Verdana"/>
          <w:color w:val="4682B4"/>
          <w:sz w:val="18"/>
          <w:szCs w:val="18"/>
        </w:rPr>
        <w:t>несовершеннолетним</w:t>
      </w:r>
      <w:r>
        <w:rPr>
          <w:rFonts w:ascii="Verdana" w:hAnsi="Verdana"/>
          <w:color w:val="000000"/>
          <w:sz w:val="18"/>
          <w:szCs w:val="18"/>
        </w:rPr>
        <w:t>. Несоблюдение существенных условий трудового договора серьезно затрагивает права несовершеннолетнего работника, который в силу недостаточного интеллектуально-волевого развития не в состоянии их эффективно защищать. Между тем, законодатель в ст.ст. 72-75 ТК РФ, предусматривая необходимость согласия самого работника на изменение тех или иных условий договора, не связывает это изменение с согласием одного из родителей (опекуна, попечителя) несовершеннолетнего и органа</w:t>
      </w:r>
      <w:r>
        <w:rPr>
          <w:rStyle w:val="WW8Num3z0"/>
          <w:rFonts w:ascii="Verdana" w:hAnsi="Verdana"/>
          <w:color w:val="000000"/>
          <w:sz w:val="18"/>
          <w:szCs w:val="18"/>
        </w:rPr>
        <w:t> </w:t>
      </w:r>
      <w:r>
        <w:rPr>
          <w:rStyle w:val="WW8Num4z0"/>
          <w:rFonts w:ascii="Verdana" w:hAnsi="Verdana"/>
          <w:color w:val="4682B4"/>
          <w:sz w:val="18"/>
          <w:szCs w:val="18"/>
        </w:rPr>
        <w:t>опеки</w:t>
      </w:r>
      <w:r>
        <w:rPr>
          <w:rStyle w:val="WW8Num3z0"/>
          <w:rFonts w:ascii="Verdana" w:hAnsi="Verdana"/>
          <w:color w:val="000000"/>
          <w:sz w:val="18"/>
          <w:szCs w:val="18"/>
        </w:rPr>
        <w:t> </w:t>
      </w:r>
      <w:r>
        <w:rPr>
          <w:rFonts w:ascii="Verdana" w:hAnsi="Verdana"/>
          <w:color w:val="000000"/>
          <w:sz w:val="18"/>
          <w:szCs w:val="18"/>
        </w:rPr>
        <w:t>и попечительства, что, как представляется, снижает</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 xml:space="preserve">соблюдения прав и законных интересов несовершеннолетнего работника. Исходя из того, что несовершеннолетние в возрасте до 16 лет не могут самостоятельно, без согласия одного из родителей (опекуна, попечителя) и органа опеки и попечительства вступать в трудовые правоотношения, следует сделать вывод, что для изменения трудового договора с ними в порядке ст.ст. 72-75 ТК РФ также необходимо предусмотреть получение согласия не только самого </w:t>
      </w:r>
      <w:r>
        <w:rPr>
          <w:rFonts w:ascii="Verdana" w:hAnsi="Verdana"/>
          <w:color w:val="000000"/>
          <w:sz w:val="18"/>
          <w:szCs w:val="18"/>
        </w:rPr>
        <w:lastRenderedPageBreak/>
        <w:t>несовершеннолетнего, но и указанных выше лиц, причем это согласие должно быть выражено в письменной форме (за исключением, возможно, случаев производственной необходимости).</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Российское трудовое законодательство не предусматривает специфических особенностей порядка</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трудового договора с несовершеннолетними работниками по сравнению со взрослыми в случаях проявления инициативы работника или по</w:t>
      </w:r>
      <w:r>
        <w:rPr>
          <w:rStyle w:val="WW8Num3z0"/>
          <w:rFonts w:ascii="Verdana" w:hAnsi="Verdana"/>
          <w:color w:val="000000"/>
          <w:sz w:val="18"/>
          <w:szCs w:val="18"/>
        </w:rPr>
        <w:t> </w:t>
      </w:r>
      <w:r>
        <w:rPr>
          <w:rStyle w:val="WW8Num4z0"/>
          <w:rFonts w:ascii="Verdana" w:hAnsi="Verdana"/>
          <w:color w:val="4682B4"/>
          <w:sz w:val="18"/>
          <w:szCs w:val="18"/>
        </w:rPr>
        <w:t>соглашению</w:t>
      </w:r>
      <w:r>
        <w:rPr>
          <w:rStyle w:val="WW8Num3z0"/>
          <w:rFonts w:ascii="Verdana" w:hAnsi="Verdana"/>
          <w:color w:val="000000"/>
          <w:sz w:val="18"/>
          <w:szCs w:val="18"/>
        </w:rPr>
        <w:t> </w:t>
      </w:r>
      <w:r>
        <w:rPr>
          <w:rFonts w:ascii="Verdana" w:hAnsi="Verdana"/>
          <w:color w:val="000000"/>
          <w:sz w:val="18"/>
          <w:szCs w:val="18"/>
        </w:rPr>
        <w:t>между ним и работодателем. Представляется, что такое упущение создает условия для возможных нарушений их трудовых прав. Учитывая, что несовершеннолетние в возрасте до 16 лет могут вступать в трудовые правоотношения и заключать трудовой договор только с согласия одного из родителей (опекуна, попечителя) и органа опеки и попечительства было бы целесообразно предусмотреть</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работодателя информировать указанных лиц о поданном несовершеннолетним работником</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об увольнении или о достигнутом с ним соответствующем</w:t>
      </w:r>
      <w:r>
        <w:rPr>
          <w:rStyle w:val="WW8Num3z0"/>
          <w:rFonts w:ascii="Verdana" w:hAnsi="Verdana"/>
          <w:color w:val="000000"/>
          <w:sz w:val="18"/>
          <w:szCs w:val="18"/>
        </w:rPr>
        <w:t> </w:t>
      </w:r>
      <w:r>
        <w:rPr>
          <w:rStyle w:val="WW8Num4z0"/>
          <w:rFonts w:ascii="Verdana" w:hAnsi="Verdana"/>
          <w:color w:val="4682B4"/>
          <w:sz w:val="18"/>
          <w:szCs w:val="18"/>
        </w:rPr>
        <w:t>соглашении</w:t>
      </w:r>
      <w:r>
        <w:rPr>
          <w:rFonts w:ascii="Verdana" w:hAnsi="Verdana"/>
          <w:color w:val="000000"/>
          <w:sz w:val="18"/>
          <w:szCs w:val="18"/>
        </w:rPr>
        <w:t>, а равно направлять им копию приказа (распоряжения) об увольнении.</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Анализ ныне действующего трудового законодательства показал, что оно не в полной мере способствует защите прав и законных интересов лиц моложе 18-летнего возраста при их увольнении с работы по различным основаниям.</w:t>
      </w:r>
      <w:r>
        <w:rPr>
          <w:rStyle w:val="WW8Num3z0"/>
          <w:rFonts w:ascii="Verdana" w:hAnsi="Verdana"/>
          <w:color w:val="000000"/>
          <w:sz w:val="18"/>
          <w:szCs w:val="18"/>
        </w:rPr>
        <w:t> </w:t>
      </w:r>
      <w:r>
        <w:rPr>
          <w:rStyle w:val="WW8Num4z0"/>
          <w:rFonts w:ascii="Verdana" w:hAnsi="Verdana"/>
          <w:color w:val="4682B4"/>
          <w:sz w:val="18"/>
          <w:szCs w:val="18"/>
        </w:rPr>
        <w:t>Уполномоченные</w:t>
      </w:r>
      <w:r>
        <w:rPr>
          <w:rStyle w:val="WW8Num3z0"/>
          <w:rFonts w:ascii="Verdana" w:hAnsi="Verdana"/>
          <w:color w:val="000000"/>
          <w:sz w:val="18"/>
          <w:szCs w:val="18"/>
        </w:rPr>
        <w:t> </w:t>
      </w:r>
      <w:r>
        <w:rPr>
          <w:rFonts w:ascii="Verdana" w:hAnsi="Verdana"/>
          <w:color w:val="000000"/>
          <w:sz w:val="18"/>
          <w:szCs w:val="18"/>
        </w:rPr>
        <w:t>органы государства и профсоюзы недостаточно активно влияют на процессы, связанные с трудом этих лиц, что создает дополнительные трудности для молодых работников в реализацию своей способности к труду и включению их в социально-полезную деятельность. Указанные обстоятельства требуют, на наш взгляд, внесения изменений в установленный трудовым законодательством порядок увольнения лиц, не достигших возраста 18 лет. Одним из возможных путей решения данной проблемы было бы расширение круга таких дополнительных гарантий</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расторжения с ними трудового договора, как обязательная постановка на учет в органах Федеральной службы труда и занятости, направление на профессиональную подготовку и переподготовку.</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диссертации отмечается, что труд работников, не достигших 18 лет, обычно проходит в щадящем режиме, т.е. в условиях сокращения рабочего времени и удлиненного времени отдыха. Это полностью соответствует интересам охраны их здоровья. Однако анализ правового регулирования рабочего времени несовершеннолетних показывает, что употребляемое российским</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понятие «</w:t>
      </w:r>
      <w:r>
        <w:rPr>
          <w:rStyle w:val="WW8Num4z0"/>
          <w:rFonts w:ascii="Verdana" w:hAnsi="Verdana"/>
          <w:color w:val="4682B4"/>
          <w:sz w:val="18"/>
          <w:szCs w:val="18"/>
        </w:rPr>
        <w:t>сокращенное рабочее время</w:t>
      </w:r>
      <w:r>
        <w:rPr>
          <w:rFonts w:ascii="Verdana" w:hAnsi="Verdana"/>
          <w:color w:val="000000"/>
          <w:sz w:val="18"/>
          <w:szCs w:val="18"/>
        </w:rPr>
        <w:t>» применительно к рабочему времени лиц, не достигших возраста восемнадцати лет, не соответствует содержанию данного термина, как он понимается в научной юридической литературе. Фактически рабочее время несовершеннолетних работников несет в себе одновременно черты и сокращенного рабочего времени, и неполного рабочего времени. В связи с этим представляется целесообразным выделить нормы, регулирующие рабочее время работников в возрасте до восемнадцати лет из ст. 92 ТК РФ в отдельную статью Кодекса.</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Российский законодатель не предусматривает каких-либо льгот или преимуществ для несовершеннолетних работников при предоставлении им ежедневного (междусменного) отдыха. Между тем. целесообразно предусмотреть повышенные нормы этого вида отдыха для учащихся образовательных учреждений. Это позволило бы им не только восстанавливать свои силы в свободное от работы время, но и иметь больше времени справляться с учебными нагрузками.</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Регулируя нормы труда для работников в возрасте до восемнадцати лет и оплату их труда, российский законодатель предусматривает сокращение норм выработки пропорционально установленной для этих работников сокращенной продолжительности рабочего времени. Это значит, что от несовершеннолетнего работника требуется такая же производительность труда, как и от взрослого. Возможность же применения пониженных норм выработки предусматривается только для несовершеннолетних, окончивших то или иное образовательное учреждение или прошедших профессиональное обучение на производстве. Такое решение законодателя представляется не вполне логичным.</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несовершеннолетний работник, прошедший обучение в какой-либо форме, обладает более высокими навыками и умениями, т.е. ему объективно легче выполнить норму выработки, чем</w:t>
      </w:r>
      <w:r>
        <w:rPr>
          <w:rStyle w:val="WW8Num3z0"/>
          <w:rFonts w:ascii="Verdana" w:hAnsi="Verdana"/>
          <w:color w:val="000000"/>
          <w:sz w:val="18"/>
          <w:szCs w:val="18"/>
        </w:rPr>
        <w:t> </w:t>
      </w:r>
      <w:r>
        <w:rPr>
          <w:rStyle w:val="WW8Num4z0"/>
          <w:rFonts w:ascii="Verdana" w:hAnsi="Verdana"/>
          <w:color w:val="4682B4"/>
          <w:sz w:val="18"/>
          <w:szCs w:val="18"/>
        </w:rPr>
        <w:t>несовершеннолетнему</w:t>
      </w:r>
      <w:r>
        <w:rPr>
          <w:rFonts w:ascii="Verdana" w:hAnsi="Verdana"/>
          <w:color w:val="000000"/>
          <w:sz w:val="18"/>
          <w:szCs w:val="18"/>
        </w:rPr>
        <w:t xml:space="preserve">, еще не прошедшему курс обучения. Во-вторых, зачастую несовершеннолетний работник, не обладающий признаками, указанными в ч. 2 ст. 270 ТК РФ (т.е. не окончивший образовательное учреждение или не прошедший курс профессионального обучения) </w:t>
      </w:r>
      <w:r>
        <w:rPr>
          <w:rFonts w:ascii="Verdana" w:hAnsi="Verdana"/>
          <w:color w:val="000000"/>
          <w:sz w:val="18"/>
          <w:szCs w:val="18"/>
        </w:rPr>
        <w:lastRenderedPageBreak/>
        <w:t>- это несовершеннолетний, не достигший возраста шестнадцати лет. Подросток же в возрасте до шестнадцати лет еще не достиг физического и интеллектуального уровня развития взрослого, а поэтому ему гораздо труднее работать с той же производительностью труда, какая требуется нормами выработки от взрослого работника.</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Анализ содержания ст. 265 ТК РФ дает основания утверждать, что установленный в ней</w:t>
      </w:r>
      <w:r>
        <w:rPr>
          <w:rStyle w:val="WW8Num3z0"/>
          <w:rFonts w:ascii="Verdana" w:hAnsi="Verdana"/>
          <w:color w:val="000000"/>
          <w:sz w:val="18"/>
          <w:szCs w:val="18"/>
        </w:rPr>
        <w:t> </w:t>
      </w:r>
      <w:r>
        <w:rPr>
          <w:rStyle w:val="WW8Num4z0"/>
          <w:rFonts w:ascii="Verdana" w:hAnsi="Verdana"/>
          <w:color w:val="4682B4"/>
          <w:sz w:val="18"/>
          <w:szCs w:val="18"/>
        </w:rPr>
        <w:t>запрет</w:t>
      </w:r>
      <w:r>
        <w:rPr>
          <w:rStyle w:val="WW8Num3z0"/>
          <w:rFonts w:ascii="Verdana" w:hAnsi="Verdana"/>
          <w:color w:val="000000"/>
          <w:sz w:val="18"/>
          <w:szCs w:val="18"/>
        </w:rPr>
        <w:t> </w:t>
      </w:r>
      <w:r>
        <w:rPr>
          <w:rFonts w:ascii="Verdana" w:hAnsi="Verdana"/>
          <w:color w:val="000000"/>
          <w:sz w:val="18"/>
          <w:szCs w:val="18"/>
        </w:rPr>
        <w:t>на труд лиц в возрасте до восемнадцати лет на тяжелых работах и работах с вредными или опасными условиями труда носит безусловный характер. Однако пунктом 6 Примечаний к «Перечню тяжелых работ и работ с вредными или опасными условиями труда, при выполнении которых запрещается применение труда лиц моложе восемнадцати лет» предусматривается возможность применения труда несовершеннолетних на таких работах. В данной норме говорится, что работодатель может принимать решение о применении труда лиц моложе восемнадцати лет на работах, включенных в настоящий перечень, при условии создания безопасных условий труда, подтвержденных результатами аттестации рабочих мест, при положительном заключении государственной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условий труда и службы Госсанэпиднадзора субъекта Российской Федерации. Это положение, на наш взгляд, создает потенциальную угрозу нарушения права работника в возрасте до восемнадцати лет на безопасные условия труда, и прежде всего - на условия труда, соответствующие возможностям организма несовершеннолетнего.</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Как представляется, п. 6 Примечаний не соответствует не только требованиям ст. 265 ТК РФ, но и ст. 2 ТК РФ, провозглашающей, в частности, принцип обеспечения права каждого работника на справедливые условия труда, в том числе на условия труда, отвечающие требованиям безопасности и гигиены. Поэтому полагаем целесообразным исключить п. 6 Примечаний из «Перечня тяжелых работ и работ с вредными или опасными условиями труда, при выполнении которых запрещается применение труда лиц моложе восемнадцати лет».</w:t>
      </w:r>
    </w:p>
    <w:p w:rsidR="00820C5A" w:rsidRDefault="00820C5A" w:rsidP="00820C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Заботясь о нравственном здоровье несовершеннолетних, российский законодатель установил запрет на использование труда лиц, не достигших возраста восемнадцати лет, на работах, выполнение которых может</w:t>
      </w:r>
      <w:r>
        <w:rPr>
          <w:rStyle w:val="WW8Num3z0"/>
          <w:rFonts w:ascii="Verdana" w:hAnsi="Verdana"/>
          <w:color w:val="000000"/>
          <w:sz w:val="18"/>
          <w:szCs w:val="18"/>
        </w:rPr>
        <w:t> </w:t>
      </w:r>
      <w:r>
        <w:rPr>
          <w:rStyle w:val="WW8Num4z0"/>
          <w:rFonts w:ascii="Verdana" w:hAnsi="Verdana"/>
          <w:color w:val="4682B4"/>
          <w:sz w:val="18"/>
          <w:szCs w:val="18"/>
        </w:rPr>
        <w:t>причинить</w:t>
      </w:r>
      <w:r>
        <w:rPr>
          <w:rStyle w:val="WW8Num3z0"/>
          <w:rFonts w:ascii="Verdana" w:hAnsi="Verdana"/>
          <w:color w:val="000000"/>
          <w:sz w:val="18"/>
          <w:szCs w:val="18"/>
        </w:rPr>
        <w:t> </w:t>
      </w:r>
      <w:r>
        <w:rPr>
          <w:rFonts w:ascii="Verdana" w:hAnsi="Verdana"/>
          <w:color w:val="000000"/>
          <w:sz w:val="18"/>
          <w:szCs w:val="18"/>
        </w:rPr>
        <w:t>вред их нравственному развитию и здоровью. Полагаем также, что перечень работ, указанных в ст. 265 ТК РФ, которые могут причинить</w:t>
      </w:r>
      <w:r>
        <w:rPr>
          <w:rStyle w:val="WW8Num3z0"/>
          <w:rFonts w:ascii="Verdana" w:hAnsi="Verdana"/>
          <w:color w:val="000000"/>
          <w:sz w:val="18"/>
          <w:szCs w:val="18"/>
        </w:rPr>
        <w:t> </w:t>
      </w:r>
      <w:r>
        <w:rPr>
          <w:rStyle w:val="WW8Num4z0"/>
          <w:rFonts w:ascii="Verdana" w:hAnsi="Verdana"/>
          <w:color w:val="4682B4"/>
          <w:sz w:val="18"/>
          <w:szCs w:val="18"/>
        </w:rPr>
        <w:t>вред</w:t>
      </w:r>
      <w:r>
        <w:rPr>
          <w:rStyle w:val="WW8Num3z0"/>
          <w:rFonts w:ascii="Verdana" w:hAnsi="Verdana"/>
          <w:color w:val="000000"/>
          <w:sz w:val="18"/>
          <w:szCs w:val="18"/>
        </w:rPr>
        <w:t> </w:t>
      </w:r>
      <w:r>
        <w:rPr>
          <w:rFonts w:ascii="Verdana" w:hAnsi="Verdana"/>
          <w:color w:val="000000"/>
          <w:sz w:val="18"/>
          <w:szCs w:val="18"/>
        </w:rPr>
        <w:t>нравственному развитию несовершеннолетнего, нельзя считать исчерпывающим. Так, помимо упоминавшегося выше рекламного бизнеса, вред нравственному развитию несовершеннолетнего могут принести, например, работа, связанная с изготовлением продукции эротического характера, участие в съемках фильма ужасов и т.п. Вопрос о том, способна или нет та или иная работа причинить вред нравственному развитию несовершеннолетнего может быть решен путем проведения экспертизы условий труда с участием комиссий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несовершеннолетних и защите их прав, а также органов системы образования.</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Обобщая высказанные выше выводы и предложения по совершенствованию законодательства о труде несовершеннолетних и практике его применения, следует полагать, что в настоящее время вполне назрела необходимость в принятии особого Федерального закона « О труде работников в возрасте до 18 лет». Этот закон должен дополнить и развить главу 42 ТК РФ новыми положениями о регулировании труда несовершеннолетних, соответствующими современному состоянию рынка труда в России.</w:t>
      </w:r>
    </w:p>
    <w:p w:rsidR="00820C5A" w:rsidRDefault="00820C5A" w:rsidP="00820C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Принятие такого Федерального закона будет свидетельствовать о завершении формирования относительно самостоятельного института трудового законодательства РФ - « Труд несовершеннолетних»</w:t>
      </w:r>
    </w:p>
    <w:p w:rsidR="00820C5A" w:rsidRDefault="00820C5A" w:rsidP="00820C5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Буянова, Анастасия Владимировна, 2005 год</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Российская газета. 1993. 25 декабря.</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первая. Федеральный закон от 30.11.1994 г. № 51-ФЗ // Собрание законодательства РФ. 1994. №32. Ст. 3301.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Гражданский кодекс Российской Федерации. Часть вторая. Федеральный закон от 26.01.1996 г. № 14-ФЗ // Собрание законодательства РФ. 1996. №5. Ст. 410.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Российской Федерации. Часть третья. Федеральный закон от 26.11.2001 г. № 146-ФЗ // Собрание законодательства РФ. 2001. № 49. Ст. 4552.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Федеральный закон от 30.12.2001 г. № 195-ФЗ) // Собрание законодательства Российской Федерации. 2002. № 1. Ст. 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Семейный кодекс Российской Федерации. Федеральный закон от2912.1995 г. № 223-Ф3 // Собрание законодательства Российской Федерации. 1996. № 1. Ст. 16.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Трудовой кодекс Российской Федерации. Федеральный закон от 30.12.2001 г. № 197-ФЗ // Собрание законодательства Российской Федерации. 2002. № 1 (ч. 1). Ст. 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Уголовный кодекс Российской Федерации. Федеральный закон от1306.1996 г. № 63-Ф3 // Собрание законодательства Российской Федерации. 1996. № 25. Ст. 2954.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Федеральный закон от 17.07.1999 №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Собрание законодательства Российской Федерации. 1999. № 29. Ст. 3702.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Федеральный закон от 1.10.2003 г. № 127-ФЗ «О внесении изменения и дополнений в Федеральный закон «</w:t>
      </w:r>
      <w:r>
        <w:rPr>
          <w:rStyle w:val="WW8Num4z0"/>
          <w:rFonts w:ascii="Verdana" w:hAnsi="Verdana"/>
          <w:color w:val="4682B4"/>
          <w:sz w:val="18"/>
          <w:szCs w:val="18"/>
        </w:rPr>
        <w:t>О минимальном размере оплаты труда</w:t>
      </w:r>
      <w:r>
        <w:rPr>
          <w:rFonts w:ascii="Verdana" w:hAnsi="Verdana"/>
          <w:color w:val="000000"/>
          <w:sz w:val="18"/>
          <w:szCs w:val="18"/>
        </w:rPr>
        <w:t>» // Собрание законодательства Российской Федерации. 2003. №40. Ст. 3818.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Федеральный закон от 24.07.1998 г. № 124-ФЗ «Об основных</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 ребенка в российской федерации» // Собрание законодательства Российской Федерации. 1998. № 31. Ст. 3802.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от 21.12.1996 г. № 159-ФЗ «О дополнительных гарантиях по социальной защите детей-сирот и детей, оставшихся без попечения родителей» // Собрание законодательства Российской Федерации. 1996. № 52., Ст. 5880.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Федеральный закон от 22.08.1996 г. № 125-ФЗ «</w:t>
      </w:r>
      <w:r>
        <w:rPr>
          <w:rStyle w:val="WW8Num4z0"/>
          <w:rFonts w:ascii="Verdana" w:hAnsi="Verdana"/>
          <w:color w:val="4682B4"/>
          <w:sz w:val="18"/>
          <w:szCs w:val="18"/>
        </w:rPr>
        <w:t>О высшем и послевузовском профессиональном образовании</w:t>
      </w:r>
      <w:r>
        <w:rPr>
          <w:rFonts w:ascii="Verdana" w:hAnsi="Verdana"/>
          <w:color w:val="000000"/>
          <w:sz w:val="18"/>
          <w:szCs w:val="18"/>
        </w:rPr>
        <w:t>» // Собрание законодательства Российской Федерации. 1996. № 35. Ст. 4135.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24.11.1995 г. № 182-ФЗ // Собрание законодательства Российской Федерации. 1995. № 48. Ст. 4564.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Основы законодательства Российской Федерации об охране здоровья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Утверждены Верховным Советом Российской Федерации 22.07.1993 № 5487-1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Российской Федерации. 1993. № 33. Ст. 1318.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Закон Российской Федерации от 10.07.1992 г. № 3266-1 «</w:t>
      </w:r>
      <w:r>
        <w:rPr>
          <w:rStyle w:val="WW8Num4z0"/>
          <w:rFonts w:ascii="Verdana" w:hAnsi="Verdana"/>
          <w:color w:val="4682B4"/>
          <w:sz w:val="18"/>
          <w:szCs w:val="18"/>
        </w:rPr>
        <w:t>Об образовании</w:t>
      </w:r>
      <w:r>
        <w:rPr>
          <w:rFonts w:ascii="Verdana" w:hAnsi="Verdana"/>
          <w:color w:val="000000"/>
          <w:sz w:val="18"/>
          <w:szCs w:val="18"/>
        </w:rPr>
        <w:t>» // Собрание законодательства Российской Федерации. 1996. № 3. Ст. 150.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 Российской Федерации от 2.07.1992 г. № 3185-1 «</w:t>
      </w:r>
      <w:r>
        <w:rPr>
          <w:rStyle w:val="WW8Num4z0"/>
          <w:rFonts w:ascii="Verdana" w:hAnsi="Verdana"/>
          <w:color w:val="4682B4"/>
          <w:sz w:val="18"/>
          <w:szCs w:val="18"/>
        </w:rPr>
        <w:t>О психиатрической помощи и гарантиях прав граждан при ее оказании</w:t>
      </w:r>
      <w:r>
        <w:rPr>
          <w:rFonts w:ascii="Verdana" w:hAnsi="Verdana"/>
          <w:color w:val="000000"/>
          <w:sz w:val="18"/>
          <w:szCs w:val="18"/>
        </w:rPr>
        <w:t>» //</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и Верховного Совета Российской Федерации. 1992. № 33. Ст. 1913.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Закон Российской Федерации от 19.04.1991 г. № 1032-1 «</w:t>
      </w:r>
      <w:r>
        <w:rPr>
          <w:rStyle w:val="WW8Num4z0"/>
          <w:rFonts w:ascii="Verdana" w:hAnsi="Verdana"/>
          <w:color w:val="4682B4"/>
          <w:sz w:val="18"/>
          <w:szCs w:val="18"/>
        </w:rPr>
        <w:t>О занятости населения в Российской Федерации</w:t>
      </w:r>
      <w:r>
        <w:rPr>
          <w:rFonts w:ascii="Verdana" w:hAnsi="Verdana"/>
          <w:color w:val="000000"/>
          <w:sz w:val="18"/>
          <w:szCs w:val="18"/>
        </w:rPr>
        <w:t>» // Собрание законодательства Российской Федерации. 1996. № 17. Ст. 1915.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Гражданский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11.06.1964 г. // Ведомости Верховного Совета РСФСР. 1964. № 24. Ст.406.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Кодекс законов о труде Российской Федерации 1971 г. // Ведомости Верховного Совета РСФСР. 1971. № 50. Ст. 1007.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Кодекс законов о труде 1922 г. // Кодекс законов о труде 1922 года. М., 1925.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Кодекс законов о труде 1918 г. // СУ РСФСР. 1918. № 87-88. Ст. 905.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Основы законодательства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союзных республик о труде // Ведомости Верховного Совета</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1970. № 29. Ст.265.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Основы законодательства Союза ССР и союзных республик о занятости населения // Ведомости Съезда народных депутатов и Верховного Совета СССР. 1991. № 5. Ст. 111.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25.04.2003 г. № 244 «Об утверждении Положения о проведении государственной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условий труда в Российской Федерации» // Собрание законодательства Российской Федерации. 2003. № 18. Ст. 1716.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 Правительства Российской Федерации от 11.11.2002 г. № 804 «</w:t>
      </w:r>
      <w:r>
        <w:rPr>
          <w:rStyle w:val="WW8Num4z0"/>
          <w:rFonts w:ascii="Verdana" w:hAnsi="Verdana"/>
          <w:color w:val="4682B4"/>
          <w:sz w:val="18"/>
          <w:szCs w:val="18"/>
        </w:rPr>
        <w:t>О правилах разработки и утверждения типовых норм труда</w:t>
      </w:r>
      <w:r>
        <w:rPr>
          <w:rFonts w:ascii="Verdana" w:hAnsi="Verdana"/>
          <w:color w:val="000000"/>
          <w:sz w:val="18"/>
          <w:szCs w:val="18"/>
        </w:rPr>
        <w:t>» // Собрание законодательства Российской Федерации. 2002. № 46. Ст. 4583.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05.07.2001 г. № 505 «</w:t>
      </w:r>
      <w:r>
        <w:rPr>
          <w:rStyle w:val="WW8Num4z0"/>
          <w:rFonts w:ascii="Verdana" w:hAnsi="Verdana"/>
          <w:color w:val="4682B4"/>
          <w:sz w:val="18"/>
          <w:szCs w:val="18"/>
        </w:rPr>
        <w:t>Об утверждении правил оказания платных образовательных услуг</w:t>
      </w:r>
      <w:r>
        <w:rPr>
          <w:rFonts w:ascii="Verdana" w:hAnsi="Verdana"/>
          <w:color w:val="000000"/>
          <w:sz w:val="18"/>
          <w:szCs w:val="18"/>
        </w:rPr>
        <w:t>» // Собрание законодательства Российской Федерации. 2001. № 29. Ст. 3016.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 Постановление Правительства Российской Федерации от 28.01.2000 г. № 78 «О федеральной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 Собрании законодательства Российской Федерации. 2000. № 6. Ст. 760.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Правительства Российской Федерации от 02.12.1999 г. № 1323 «Об утверждении Положением о государственной аккредитации высшего учебного заведения, утвержденного» // Собрание законодательства Российской Федерации. 1999. № 49. Ст. 6006.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Верховного Совета СССР от 26.06.1940 г. // Сборник законов СССР. 1938 г.-1961 г. М., 1961.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 мобилизации на период военного времени трудоспособного городского населения для работы на производстве и в строительстве» // Решения партии и правительства по хозяйственным вопросам. Т. 3. М., 1968.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Указ Президиума Верховного Совета СССР от 26.05.1956 г. // Ведомости Верховного Совета СССР. 1956. № 12. Ст. 242.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Указ Президиума Верховного Совета СССР от 13.12.1956 г. // Ведомости Верховного Совета СССР. 1956. № 24. Ст. 529.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Указ Президиума Верховного Совета РСФР от 16.05.1985 г. «О мерах по усилению борьбы против пьянства и алкоголизма, искоренению самогоноварения» // Ведомости Верховного Совета РСФСР. 1985. № 21. Ст. 138.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w:t>
      </w:r>
      <w:r>
        <w:rPr>
          <w:rStyle w:val="WW8Num3z0"/>
          <w:rFonts w:ascii="Verdana" w:hAnsi="Verdana"/>
          <w:color w:val="000000"/>
          <w:sz w:val="18"/>
          <w:szCs w:val="18"/>
        </w:rPr>
        <w:t> </w:t>
      </w:r>
      <w:r>
        <w:rPr>
          <w:rStyle w:val="WW8Num4z0"/>
          <w:rFonts w:ascii="Verdana" w:hAnsi="Verdana"/>
          <w:color w:val="4682B4"/>
          <w:sz w:val="18"/>
          <w:szCs w:val="18"/>
        </w:rPr>
        <w:t>ЦИК</w:t>
      </w:r>
      <w:r>
        <w:rPr>
          <w:rStyle w:val="WW8Num3z0"/>
          <w:rFonts w:ascii="Verdana" w:hAnsi="Verdana"/>
          <w:color w:val="000000"/>
          <w:sz w:val="18"/>
          <w:szCs w:val="18"/>
        </w:rPr>
        <w:t> </w:t>
      </w:r>
      <w:r>
        <w:rPr>
          <w:rFonts w:ascii="Verdana" w:hAnsi="Verdana"/>
          <w:color w:val="000000"/>
          <w:sz w:val="18"/>
          <w:szCs w:val="18"/>
        </w:rPr>
        <w:t>СССР, СНК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23.06.1933 г. // СЗ СССР. 1933. №40.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ЦИК и</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СССР от 15.03.1933 г. «</w:t>
      </w:r>
      <w:r>
        <w:rPr>
          <w:rStyle w:val="WW8Num4z0"/>
          <w:rFonts w:ascii="Verdana" w:hAnsi="Verdana"/>
          <w:color w:val="4682B4"/>
          <w:sz w:val="18"/>
          <w:szCs w:val="18"/>
        </w:rPr>
        <w:t>Об улучшении использования молодых специалистов</w:t>
      </w:r>
      <w:r>
        <w:rPr>
          <w:rFonts w:ascii="Verdana" w:hAnsi="Verdana"/>
          <w:color w:val="000000"/>
          <w:sz w:val="18"/>
          <w:szCs w:val="18"/>
        </w:rPr>
        <w:t>» // СЗ СССР. 1933. № 59. Ст. 356.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СНК СССР от 12.07.1940 г. // СП СССР. 1940. № 18. Ст. 438.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Указ Президиума Верховного Совета СССР от 2.10.1940 г. «</w:t>
      </w:r>
      <w:r>
        <w:rPr>
          <w:rStyle w:val="WW8Num4z0"/>
          <w:rFonts w:ascii="Verdana" w:hAnsi="Verdana"/>
          <w:color w:val="4682B4"/>
          <w:sz w:val="18"/>
          <w:szCs w:val="18"/>
        </w:rPr>
        <w:t>О государственных трудовых резервах СССР</w:t>
      </w:r>
      <w:r>
        <w:rPr>
          <w:rFonts w:ascii="Verdana" w:hAnsi="Verdana"/>
          <w:color w:val="000000"/>
          <w:sz w:val="18"/>
          <w:szCs w:val="18"/>
        </w:rPr>
        <w:t>» // Сборник законов СССР. 1938 г.-1961 г. М., 1961.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Постановление СНК СССР и ЦК ВКП(б) от 13.04.1942 г. «О порядке мобилизации на сельскохозяйственные работы в колхозы, совхозы и</w:t>
      </w:r>
      <w:r>
        <w:rPr>
          <w:rStyle w:val="WW8Num3z0"/>
          <w:rFonts w:ascii="Verdana" w:hAnsi="Verdana"/>
          <w:color w:val="000000"/>
          <w:sz w:val="18"/>
          <w:szCs w:val="18"/>
        </w:rPr>
        <w:t> </w:t>
      </w:r>
      <w:r>
        <w:rPr>
          <w:rStyle w:val="WW8Num4z0"/>
          <w:rFonts w:ascii="Verdana" w:hAnsi="Verdana"/>
          <w:color w:val="4682B4"/>
          <w:sz w:val="18"/>
          <w:szCs w:val="18"/>
        </w:rPr>
        <w:t>МТС</w:t>
      </w:r>
      <w:r>
        <w:rPr>
          <w:rStyle w:val="WW8Num3z0"/>
          <w:rFonts w:ascii="Verdana" w:hAnsi="Verdana"/>
          <w:color w:val="000000"/>
          <w:sz w:val="18"/>
          <w:szCs w:val="18"/>
        </w:rPr>
        <w:t> </w:t>
      </w:r>
      <w:r>
        <w:rPr>
          <w:rFonts w:ascii="Verdana" w:hAnsi="Verdana"/>
          <w:color w:val="000000"/>
          <w:sz w:val="18"/>
          <w:szCs w:val="18"/>
        </w:rPr>
        <w:t>трудоспособного населения городов и сельских местностей» // СП СССР. 1942. №4. Ст. 60.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Постановление ЦК</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Совета Министров СССР от 17.05.1956 г. «О мерах по обеспечению рабочей силой важнейших строек и предприятий, расположенных в восточных и северных районах страны и Донбасса» // КПСС в резолюциях и решениях. Т. 9. 1956-1960.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Постановление ЦК КПСС и Совета Министров СССР от 12.09.1957 г. «О вовлечении в промышленное и сельскохозяйственное производство молодежи, окончившей средние общеобразовательные школы» // СП СССР. 1957. № 13. Ст. 123.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Постановление ЦК КПСС и Совета Министров СССР от 2.02.1966 г. «О мероприятиях по расширению обучения и устройству на работу в народное хозяйство молодежи, оканчивающей общеобразовательные школы в 1966 году» // СП СССР. 1966. № 3. Ст. 26.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Постановление ЦК КПСС и Совет Министров СССР от 22.12.1966 г. «О мерах по обеспечению дальнейшего роста производительности труда в промышленности и строительстве» // СП СССР, 1967, № 1, ст. 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Постановление ЦК КПСС и Совета Министров СССР от 24.09.1984 г. // СП СССР. Отд. 1. 1984. № 35. Ст. 190.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Постановление ЦК КПСС, Совета Министров СССР и ВЦСПС от 22.12.1987 г. № 1457 «Об обеспечении эффективной занятости населения, совершенствовании системы трудоустройства и усиления социальных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трудящихся» // СП СССР. 1988. № 5. Ст. 35.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Постановление Совета Министров СССР от 23.10.1990. № 1071 «</w:t>
      </w:r>
      <w:r>
        <w:rPr>
          <w:rStyle w:val="WW8Num4z0"/>
          <w:rFonts w:ascii="Verdana" w:hAnsi="Verdana"/>
          <w:color w:val="4682B4"/>
          <w:sz w:val="18"/>
          <w:szCs w:val="18"/>
        </w:rPr>
        <w:t>О Государственной службе занятости</w:t>
      </w:r>
      <w:r>
        <w:rPr>
          <w:rFonts w:ascii="Verdana" w:hAnsi="Verdana"/>
          <w:color w:val="000000"/>
          <w:sz w:val="18"/>
          <w:szCs w:val="18"/>
        </w:rPr>
        <w:t>»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труда и занятости. 1990. Октябрь.</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Постановление Минтруда РФ от 30.11.2000 г. № 86 «Об утверждении рекомендаций по организации деятельности органов, осуществляющих государственную</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условий труда в Российской Федерации» // Бюллетень Минтруда РФ. 2000. № 12.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Постановление Госкомстата РФ от 6.04.2001 г. № 26 «Об утверждении унифицированных форм первичной учетной документации по учету труда и его оплаты» // Бюллетень Минтруда РФ. 2001. № 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50.</w:t>
      </w:r>
      <w:r>
        <w:rPr>
          <w:rStyle w:val="WW8Num3z0"/>
          <w:rFonts w:ascii="Verdana" w:hAnsi="Verdana"/>
          <w:color w:val="000000"/>
          <w:sz w:val="18"/>
          <w:szCs w:val="18"/>
        </w:rPr>
        <w:t> </w:t>
      </w:r>
      <w:r>
        <w:rPr>
          <w:rStyle w:val="WW8Num4z0"/>
          <w:rFonts w:ascii="Verdana" w:hAnsi="Verdana"/>
          <w:color w:val="4682B4"/>
          <w:sz w:val="18"/>
          <w:szCs w:val="18"/>
        </w:rPr>
        <w:t>Постановлению</w:t>
      </w:r>
      <w:r>
        <w:rPr>
          <w:rStyle w:val="WW8Num3z0"/>
          <w:rFonts w:ascii="Verdana" w:hAnsi="Verdana"/>
          <w:color w:val="000000"/>
          <w:sz w:val="18"/>
          <w:szCs w:val="18"/>
        </w:rPr>
        <w:t> </w:t>
      </w:r>
      <w:r>
        <w:rPr>
          <w:rFonts w:ascii="Verdana" w:hAnsi="Verdana"/>
          <w:color w:val="000000"/>
          <w:sz w:val="18"/>
          <w:szCs w:val="18"/>
        </w:rPr>
        <w:t>Наркомата труда СССР от 13 октября 1932 г. № 186 // Известия</w:t>
      </w:r>
      <w:r>
        <w:rPr>
          <w:rStyle w:val="WW8Num3z0"/>
          <w:rFonts w:ascii="Verdana" w:hAnsi="Verdana"/>
          <w:color w:val="000000"/>
          <w:sz w:val="18"/>
          <w:szCs w:val="18"/>
        </w:rPr>
        <w:t> </w:t>
      </w:r>
      <w:r>
        <w:rPr>
          <w:rStyle w:val="WW8Num4z0"/>
          <w:rFonts w:ascii="Verdana" w:hAnsi="Verdana"/>
          <w:color w:val="4682B4"/>
          <w:sz w:val="18"/>
          <w:szCs w:val="18"/>
        </w:rPr>
        <w:t>НКТ</w:t>
      </w:r>
      <w:r>
        <w:rPr>
          <w:rFonts w:ascii="Verdana" w:hAnsi="Verdana"/>
          <w:color w:val="000000"/>
          <w:sz w:val="18"/>
          <w:szCs w:val="18"/>
        </w:rPr>
        <w:t>. 1932. № 28-29.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Приказ Минтруда РФ от 29.02.2000 г. № 65 «Об утверждении Положения о государственной инспекции труда в субъекте Российской</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Федерации» (зарегистрирован в</w:t>
      </w:r>
      <w:r>
        <w:rPr>
          <w:rStyle w:val="WW8Num3z0"/>
          <w:rFonts w:ascii="Verdana" w:hAnsi="Verdana"/>
          <w:color w:val="000000"/>
          <w:sz w:val="18"/>
          <w:szCs w:val="18"/>
        </w:rPr>
        <w:t> </w:t>
      </w:r>
      <w:r>
        <w:rPr>
          <w:rStyle w:val="WW8Num4z0"/>
          <w:rFonts w:ascii="Verdana" w:hAnsi="Verdana"/>
          <w:color w:val="4682B4"/>
          <w:sz w:val="18"/>
          <w:szCs w:val="18"/>
        </w:rPr>
        <w:t>Минюсте</w:t>
      </w:r>
      <w:r>
        <w:rPr>
          <w:rStyle w:val="WW8Num3z0"/>
          <w:rFonts w:ascii="Verdana" w:hAnsi="Verdana"/>
          <w:color w:val="000000"/>
          <w:sz w:val="18"/>
          <w:szCs w:val="18"/>
        </w:rPr>
        <w:t> </w:t>
      </w:r>
      <w:r>
        <w:rPr>
          <w:rFonts w:ascii="Verdana" w:hAnsi="Verdana"/>
          <w:color w:val="000000"/>
          <w:sz w:val="18"/>
          <w:szCs w:val="18"/>
        </w:rPr>
        <w:t>РФ 28 марта 2000 г.,</w:t>
      </w:r>
      <w:r>
        <w:rPr>
          <w:rStyle w:val="WW8Num3z0"/>
          <w:rFonts w:ascii="Verdana" w:hAnsi="Verdana"/>
          <w:color w:val="000000"/>
          <w:sz w:val="18"/>
          <w:szCs w:val="18"/>
        </w:rPr>
        <w:t> </w:t>
      </w:r>
      <w:r>
        <w:rPr>
          <w:rStyle w:val="WW8Num4z0"/>
          <w:rFonts w:ascii="Verdana" w:hAnsi="Verdana"/>
          <w:color w:val="4682B4"/>
          <w:sz w:val="18"/>
          <w:szCs w:val="18"/>
        </w:rPr>
        <w:t>регистрационный</w:t>
      </w:r>
      <w:r>
        <w:rPr>
          <w:rStyle w:val="WW8Num3z0"/>
          <w:rFonts w:ascii="Verdana" w:hAnsi="Verdana"/>
          <w:color w:val="000000"/>
          <w:sz w:val="18"/>
          <w:szCs w:val="18"/>
        </w:rPr>
        <w:t> </w:t>
      </w:r>
      <w:r>
        <w:rPr>
          <w:rFonts w:ascii="Verdana" w:hAnsi="Verdana"/>
          <w:color w:val="000000"/>
          <w:sz w:val="18"/>
          <w:szCs w:val="18"/>
        </w:rPr>
        <w:t>№ 2171) // Бюллетень 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2000. № 15.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Приказ Минобразования РФ от 22.05.1998 г. № 1327 «Об утверждении положения о порядке аттестации и государственной аккредитации образовательных учреждений» (зарегистрирован в Минюсте</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РФ 14.08.1998 г. № 1589) // Бюллетень нормативных актов федеральных органов исполнительной власти.1998. № 21.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Методические указания МУ 2.4.6.665-97 «Медико-биологические критерии оценки условий труда с целью определения противопоказаний и показаний к применению труда подростков». Утверждены Минздравом РФ от 14.04.1997 г. № 7 //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Постановление Госпрофобра СССР, ГКТ СССР и ВЦСПС от 13.07.87 № 9/426/21-59 // Бюллетень нормативных актов министерств и ведомств СССР. 1988. № 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Постановление</w:t>
      </w:r>
      <w:r>
        <w:rPr>
          <w:rStyle w:val="WW8Num3z0"/>
          <w:rFonts w:ascii="Verdana" w:hAnsi="Verdana"/>
          <w:color w:val="000000"/>
          <w:sz w:val="18"/>
          <w:szCs w:val="18"/>
        </w:rPr>
        <w:t> </w:t>
      </w:r>
      <w:r>
        <w:rPr>
          <w:rStyle w:val="WW8Num4z0"/>
          <w:rFonts w:ascii="Verdana" w:hAnsi="Verdana"/>
          <w:color w:val="4682B4"/>
          <w:sz w:val="18"/>
          <w:szCs w:val="18"/>
        </w:rPr>
        <w:t>Госкомтруда</w:t>
      </w:r>
      <w:r>
        <w:rPr>
          <w:rStyle w:val="WW8Num3z0"/>
          <w:rFonts w:ascii="Verdana" w:hAnsi="Verdana"/>
          <w:color w:val="000000"/>
          <w:sz w:val="18"/>
          <w:szCs w:val="18"/>
        </w:rPr>
        <w:t> </w:t>
      </w:r>
      <w:r>
        <w:rPr>
          <w:rFonts w:ascii="Verdana" w:hAnsi="Verdana"/>
          <w:color w:val="000000"/>
          <w:sz w:val="18"/>
          <w:szCs w:val="18"/>
        </w:rPr>
        <w:t>СССР и Секретариата ВЦСПС от 30.05.1985 г. //Бюллетень Госкомтруда СССР. 1985. № 11.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Постановление НКТ РСФСР от 12.06.1933 г. «Об условиях труда</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и подростков, занятых на киносъемках» // Бюллетень финансового и хозяйственного законодательства. 1933. № 14.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Правила об охране труда работников цирка.Утверждены</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Наркомтруда СССР от 5.06.1929 г. // Известия НКТ. 1929. №31.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Типовое положение о профессиональном обучении рабочих и служащих на производстве. Утверждено Постановлением ГКТ СССР, Госкомитета по профобразованию СССР и ВЦСПС 4.03.1980 г. // Бюллетень ГКТ СССР. 1980. № 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Гигиенические критерии допустимых условий и видов работ для профессионального обучения и труда подростков. Утверждены Постановлением Госкомсанэпиднадзора РФ от 4.04.1997 г. № 5 // Официальные документы в образовании. 2001. № 33.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Гигиенические критерии оценки условий труда по показателям вредности и опасности факторов производственной среды, тяжести и напряженности трудового процесса (утверждены Госкомсанэпиднадзором</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РФ 12.07.1994 г.)//Гигиенические критерии оценки условий труда по показателям вредности и опасности факторов производственной среды, тяжести и напряженности трудового процесса. Руководство. Р 2.2.013-94. М., 1994.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Министерства культуры СССР и ЦК профсоюзов работников культуры от 12.04.1952 г. // Справочник по вопросам оплаты и охраны труда работников культуры и искусства. М., 1964.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Письмо Минобразования РФ от 1.10.2002 № 31ю-31нн-40/31-09 о методических рекомендациях по заключению договоров для оказания платных образовательных услуг в сфере образования // Официальные документы в образовании. 2002. № 32.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Письмо Госкомстата РФ от 4.06.2002 г. № ВГ-07-23/2603 //</w:t>
      </w:r>
      <w:r>
        <w:rPr>
          <w:rStyle w:val="WW8Num3z0"/>
          <w:rFonts w:ascii="Verdana" w:hAnsi="Verdana"/>
          <w:color w:val="000000"/>
          <w:sz w:val="18"/>
          <w:szCs w:val="18"/>
        </w:rPr>
        <w:t> </w:t>
      </w:r>
      <w:r>
        <w:rPr>
          <w:rFonts w:ascii="Verdana" w:hAnsi="Verdana"/>
          <w:color w:val="000000"/>
          <w:sz w:val="18"/>
          <w:szCs w:val="18"/>
        </w:rPr>
        <w:t>.</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Письмо Фонда социального страхования РФ от 11.06.2003 г. № 0218/05-3937 «</w:t>
      </w:r>
      <w:r>
        <w:rPr>
          <w:rStyle w:val="WW8Num4z0"/>
          <w:rFonts w:ascii="Verdana" w:hAnsi="Verdana"/>
          <w:color w:val="4682B4"/>
          <w:sz w:val="18"/>
          <w:szCs w:val="18"/>
        </w:rPr>
        <w:t>Об ученических договорах</w:t>
      </w:r>
      <w:r>
        <w:rPr>
          <w:rFonts w:ascii="Verdana" w:hAnsi="Verdana"/>
          <w:color w:val="000000"/>
          <w:sz w:val="18"/>
          <w:szCs w:val="18"/>
        </w:rPr>
        <w:t>» // Вестник государственного социального страхования. Социальный мир. 2003. № 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Положение о рабочем времени и времени, отдыха работников плавающего состава судов морского флота (утверждено постановлением Минтруда РФ от 20.02.1996 г. № 11)// Российские вести. 1996. 28 мая.</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Положение о рабочем времени и времени отдыха работников плавающего состава судов речного флота (утверждено постановлением Минтруда РФ от 25.05.1998. г. № 18) // Бюллетень нормативных актов Российской Федерации. 1998. № 16.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Положения о рабочем времени и времени отдыха водителей автомобилей (утверждено постановлением Минтруда РФ от 25.06.1999 г. № 16) // Бюллетень нормативных актов Российской Федерации. 1999. № 36.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71. Закон г. Москвы от 27.04.2001 г. № 20 «О комиссиях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несовершеннолетних и защите их прав» // Ведомости Московской городской Дум. 2001. № 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Закон г. Москвы от 12.11.1997 № 47 «</w:t>
      </w:r>
      <w:r>
        <w:rPr>
          <w:rStyle w:val="WW8Num4z0"/>
          <w:rFonts w:ascii="Verdana" w:hAnsi="Verdana"/>
          <w:color w:val="4682B4"/>
          <w:sz w:val="18"/>
          <w:szCs w:val="18"/>
        </w:rPr>
        <w:t>О квотировании рабочих мест в городе Москве</w:t>
      </w:r>
      <w:r>
        <w:rPr>
          <w:rFonts w:ascii="Verdana" w:hAnsi="Verdana"/>
          <w:color w:val="000000"/>
          <w:sz w:val="18"/>
          <w:szCs w:val="18"/>
        </w:rPr>
        <w:t>» // Ведомости Московской Думы. 1998. № 2. С. 27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Закон Московской области от 25.12.2001 № 237/2001-03 «Об областной целевой программе «Содействие занятости населения в Московской области на 2002-2005 годы» // Вестник Московской областной Думы. 2002. № 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Положение о Московской городской межведомственной комиссии по делам</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Style w:val="WW8Num3z0"/>
          <w:rFonts w:ascii="Verdana" w:hAnsi="Verdana"/>
          <w:color w:val="000000"/>
          <w:sz w:val="18"/>
          <w:szCs w:val="18"/>
        </w:rPr>
        <w:t> </w:t>
      </w:r>
      <w:r>
        <w:rPr>
          <w:rFonts w:ascii="Verdana" w:hAnsi="Verdana"/>
          <w:color w:val="000000"/>
          <w:sz w:val="18"/>
          <w:szCs w:val="18"/>
        </w:rPr>
        <w:t>и защите их прав // Утверждено распоряжением Мэра Москвы от 1.09.2000 г. № 945-РМ «</w:t>
      </w:r>
      <w:r>
        <w:rPr>
          <w:rStyle w:val="WW8Num4z0"/>
          <w:rFonts w:ascii="Verdana" w:hAnsi="Verdana"/>
          <w:color w:val="4682B4"/>
          <w:sz w:val="18"/>
          <w:szCs w:val="18"/>
        </w:rPr>
        <w:t>О комиссиях по делам несовершеннолетних и защите их прав</w:t>
      </w:r>
      <w:r>
        <w:rPr>
          <w:rFonts w:ascii="Verdana" w:hAnsi="Verdana"/>
          <w:color w:val="000000"/>
          <w:sz w:val="18"/>
          <w:szCs w:val="18"/>
        </w:rPr>
        <w:t>».</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Постановление Губернатора МО от 24.06.1999 N 217-ПГ «Об утверждении положения о комиссии по делам несовершеннолетних и защите их прав при Губернаторе Московской области» // Информационный вестник Администрации МО. 1999. № 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 Права человека. Сборник международных договоров. Нью-Йорк: Организация Объединенных Наций. 1978.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Декларации</w:t>
      </w:r>
      <w:r>
        <w:rPr>
          <w:rStyle w:val="WW8Num3z0"/>
          <w:rFonts w:ascii="Verdana" w:hAnsi="Verdana"/>
          <w:color w:val="000000"/>
          <w:sz w:val="18"/>
          <w:szCs w:val="18"/>
        </w:rPr>
        <w:t> </w:t>
      </w:r>
      <w:r>
        <w:rPr>
          <w:rFonts w:ascii="Verdana" w:hAnsi="Verdana"/>
          <w:color w:val="000000"/>
          <w:sz w:val="18"/>
          <w:szCs w:val="18"/>
        </w:rPr>
        <w:t>прав ребенка от 20.11.1959 г. // Международная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Сборник документов. М., 1990.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 30 Международной организации труда «О</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рабочего времени в торговле и в учреждениях» //</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Международной Конференцией труда. 1919 1956. Т. I.- Женева: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Конвенции № 47 Международной организации труда «</w:t>
      </w:r>
      <w:r>
        <w:rPr>
          <w:rStyle w:val="WW8Num4z0"/>
          <w:rFonts w:ascii="Verdana" w:hAnsi="Verdana"/>
          <w:color w:val="4682B4"/>
          <w:sz w:val="18"/>
          <w:szCs w:val="18"/>
        </w:rPr>
        <w:t>О сокращении рабочего времени до сорока часов в неделю</w:t>
      </w:r>
      <w:r>
        <w:rPr>
          <w:rFonts w:ascii="Verdana" w:hAnsi="Verdana"/>
          <w:color w:val="000000"/>
          <w:sz w:val="18"/>
          <w:szCs w:val="18"/>
        </w:rPr>
        <w:t>» // Ведомости Верховного Совета СССР. 1956. № 13. Ст. 280.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Конвенция № 51 Международной организации труда «</w:t>
      </w:r>
      <w:r>
        <w:rPr>
          <w:rStyle w:val="WW8Num4z0"/>
          <w:rFonts w:ascii="Verdana" w:hAnsi="Verdana"/>
          <w:color w:val="4682B4"/>
          <w:sz w:val="18"/>
          <w:szCs w:val="18"/>
        </w:rPr>
        <w:t>О сокращении продолжительности рабочего времени на общественных работах</w:t>
      </w:r>
      <w:r>
        <w:rPr>
          <w:rFonts w:ascii="Verdana" w:hAnsi="Verdana"/>
          <w:color w:val="000000"/>
          <w:sz w:val="18"/>
          <w:szCs w:val="18"/>
        </w:rPr>
        <w:t>» // Конвенции и рекомендации, принятые Международной Конференцией труда. 1919 1956. Т. I.- Женева: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Конвенция № 61 Международной организации труда «</w:t>
      </w:r>
      <w:r>
        <w:rPr>
          <w:rStyle w:val="WW8Num4z0"/>
          <w:rFonts w:ascii="Verdana" w:hAnsi="Verdana"/>
          <w:color w:val="4682B4"/>
          <w:sz w:val="18"/>
          <w:szCs w:val="18"/>
        </w:rPr>
        <w:t>О сокращении рабочего времени в текстильной промышленности</w:t>
      </w:r>
      <w:r>
        <w:rPr>
          <w:rFonts w:ascii="Verdana" w:hAnsi="Verdana"/>
          <w:color w:val="000000"/>
          <w:sz w:val="18"/>
          <w:szCs w:val="18"/>
        </w:rPr>
        <w:t>» // Конвенции и рекомендации, принятые Международной Конференцией труда. 1919 1956. Т. I.- Женева: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 90 Международной организации труда «</w:t>
      </w:r>
      <w:r>
        <w:rPr>
          <w:rStyle w:val="WW8Num4z0"/>
          <w:rFonts w:ascii="Verdana" w:hAnsi="Verdana"/>
          <w:color w:val="4682B4"/>
          <w:sz w:val="18"/>
          <w:szCs w:val="18"/>
        </w:rPr>
        <w:t>Относительно ночного труда подростков в промышленности</w:t>
      </w:r>
      <w:r>
        <w:rPr>
          <w:rFonts w:ascii="Verdana" w:hAnsi="Verdana"/>
          <w:color w:val="000000"/>
          <w:sz w:val="18"/>
          <w:szCs w:val="18"/>
        </w:rPr>
        <w:t>» // Сборник действующих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конвенций, заключенных СССР с иностранными государствами. Вып. XIX.-М., 1960.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Конвенция № 95 Международной организации труда «</w:t>
      </w:r>
      <w:r>
        <w:rPr>
          <w:rStyle w:val="WW8Num4z0"/>
          <w:rFonts w:ascii="Verdana" w:hAnsi="Verdana"/>
          <w:color w:val="4682B4"/>
          <w:sz w:val="18"/>
          <w:szCs w:val="18"/>
        </w:rPr>
        <w:t>Относительно защиты заработной платы</w:t>
      </w:r>
      <w:r>
        <w:rPr>
          <w:rFonts w:ascii="Verdana" w:hAnsi="Verdana"/>
          <w:color w:val="000000"/>
          <w:sz w:val="18"/>
          <w:szCs w:val="18"/>
        </w:rPr>
        <w:t>» // Ведомости Верховного Совета СССР. 1 ноября 1961 г. N 44. Ст. 447.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Конвенция № 117 Международной организации труда «</w:t>
      </w:r>
      <w:r>
        <w:rPr>
          <w:rStyle w:val="WW8Num4z0"/>
          <w:rFonts w:ascii="Verdana" w:hAnsi="Verdana"/>
          <w:color w:val="4682B4"/>
          <w:sz w:val="18"/>
          <w:szCs w:val="18"/>
        </w:rPr>
        <w:t>Об основных целях и нормах социальной политики</w:t>
      </w:r>
      <w:r>
        <w:rPr>
          <w:rFonts w:ascii="Verdana" w:hAnsi="Verdana"/>
          <w:color w:val="000000"/>
          <w:sz w:val="18"/>
          <w:szCs w:val="18"/>
        </w:rPr>
        <w:t>» // Конвенции ирекомендации, принятые Международной конференцией труда. 1957 -1990. Т. II.- Женева: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Конвенция № 138 Международной организации труда «</w:t>
      </w:r>
      <w:r>
        <w:rPr>
          <w:rStyle w:val="WW8Num4z0"/>
          <w:rFonts w:ascii="Verdana" w:hAnsi="Verdana"/>
          <w:color w:val="4682B4"/>
          <w:sz w:val="18"/>
          <w:szCs w:val="18"/>
        </w:rPr>
        <w:t>О минимальном возрасте для приема на работу</w:t>
      </w:r>
      <w:r>
        <w:rPr>
          <w:rFonts w:ascii="Verdana" w:hAnsi="Verdana"/>
          <w:color w:val="000000"/>
          <w:sz w:val="18"/>
          <w:szCs w:val="18"/>
        </w:rPr>
        <w:t>» // Конвенции и рекомендации, принятые Международной конференцией труда. 1957 -1990. Т. II. Женева,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Рекомендации № 30 Международной организации труда «</w:t>
      </w:r>
      <w:r>
        <w:rPr>
          <w:rStyle w:val="WW8Num4z0"/>
          <w:rFonts w:ascii="Verdana" w:hAnsi="Verdana"/>
          <w:color w:val="4682B4"/>
          <w:sz w:val="18"/>
          <w:szCs w:val="18"/>
        </w:rPr>
        <w:t>О применении процедуры установления минимальной заработной платы</w:t>
      </w:r>
      <w:r>
        <w:rPr>
          <w:rFonts w:ascii="Verdana" w:hAnsi="Verdana"/>
          <w:color w:val="000000"/>
          <w:sz w:val="18"/>
          <w:szCs w:val="18"/>
        </w:rPr>
        <w:t>» // Конвенции и рекомендации, принятые Международной конференцией труда. 1919 1956. Т. I.- Женева: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Рекомендации № 111 Международной организации труда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 Конвенции и рекомендации, принятые Международной конференцией труда. 1957 1990. Т. П.Женева: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Рекомендации</w:t>
      </w:r>
      <w:r>
        <w:rPr>
          <w:rStyle w:val="WW8Num3z0"/>
          <w:rFonts w:ascii="Verdana" w:hAnsi="Verdana"/>
          <w:color w:val="000000"/>
          <w:sz w:val="18"/>
          <w:szCs w:val="18"/>
        </w:rPr>
        <w:t> </w:t>
      </w:r>
      <w:r>
        <w:rPr>
          <w:rStyle w:val="WW8Num4z0"/>
          <w:rFonts w:ascii="Verdana" w:hAnsi="Verdana"/>
          <w:color w:val="4682B4"/>
          <w:sz w:val="18"/>
          <w:szCs w:val="18"/>
        </w:rPr>
        <w:t>МОТ</w:t>
      </w:r>
      <w:r>
        <w:rPr>
          <w:rStyle w:val="WW8Num3z0"/>
          <w:rFonts w:ascii="Verdana" w:hAnsi="Verdana"/>
          <w:color w:val="000000"/>
          <w:sz w:val="18"/>
          <w:szCs w:val="18"/>
        </w:rPr>
        <w:t> </w:t>
      </w:r>
      <w:r>
        <w:rPr>
          <w:rFonts w:ascii="Verdana" w:hAnsi="Verdana"/>
          <w:color w:val="000000"/>
          <w:sz w:val="18"/>
          <w:szCs w:val="18"/>
        </w:rPr>
        <w:t>№ 116 «</w:t>
      </w:r>
      <w:r>
        <w:rPr>
          <w:rStyle w:val="WW8Num4z0"/>
          <w:rFonts w:ascii="Verdana" w:hAnsi="Verdana"/>
          <w:color w:val="4682B4"/>
          <w:sz w:val="18"/>
          <w:szCs w:val="18"/>
        </w:rPr>
        <w:t>О сокращении продолжительности рабочего времени</w:t>
      </w:r>
      <w:r>
        <w:rPr>
          <w:rFonts w:ascii="Verdana" w:hAnsi="Verdana"/>
          <w:color w:val="000000"/>
          <w:sz w:val="18"/>
          <w:szCs w:val="18"/>
        </w:rPr>
        <w:t>» // Конвенции и рекомендации, принятые Международной конференцией труда. 1957-1990. Т. II.- Женева: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Рекомендации № 146 Международной организации труда «</w:t>
      </w:r>
      <w:r>
        <w:rPr>
          <w:rStyle w:val="WW8Num4z0"/>
          <w:rFonts w:ascii="Verdana" w:hAnsi="Verdana"/>
          <w:color w:val="4682B4"/>
          <w:sz w:val="18"/>
          <w:szCs w:val="18"/>
        </w:rPr>
        <w:t>О минимальном возрасте для приема на работу</w:t>
      </w:r>
      <w:r>
        <w:rPr>
          <w:rFonts w:ascii="Verdana" w:hAnsi="Verdana"/>
          <w:color w:val="000000"/>
          <w:sz w:val="18"/>
          <w:szCs w:val="18"/>
        </w:rPr>
        <w:t>» // Конвенции и рекомендации, принятые Международной конференцией труда. 1957-1990. Т. И.</w:t>
      </w:r>
      <w:r>
        <w:rPr>
          <w:rStyle w:val="WW8Num3z0"/>
          <w:rFonts w:ascii="Verdana" w:hAnsi="Verdana"/>
          <w:color w:val="000000"/>
          <w:sz w:val="18"/>
          <w:szCs w:val="18"/>
        </w:rPr>
        <w:t> </w:t>
      </w:r>
      <w:r>
        <w:rPr>
          <w:rStyle w:val="WW8Num4z0"/>
          <w:rFonts w:ascii="Verdana" w:hAnsi="Verdana"/>
          <w:color w:val="4682B4"/>
          <w:sz w:val="18"/>
          <w:szCs w:val="18"/>
        </w:rPr>
        <w:t>Женева</w:t>
      </w:r>
      <w:r>
        <w:rPr>
          <w:rFonts w:ascii="Verdana" w:hAnsi="Verdana"/>
          <w:color w:val="000000"/>
          <w:sz w:val="18"/>
          <w:szCs w:val="18"/>
        </w:rPr>
        <w:t>, Международное бюро труда. 1991.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A.A. Дисциплина труда в СССР. M., 1969.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92.</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A.A. Дисциплина труда в СССР: Правовые вопросы. М., 1976.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Авилин</w:t>
      </w:r>
      <w:r>
        <w:rPr>
          <w:rStyle w:val="WW8Num3z0"/>
          <w:rFonts w:ascii="Verdana" w:hAnsi="Verdana"/>
          <w:color w:val="000000"/>
          <w:sz w:val="18"/>
          <w:szCs w:val="18"/>
        </w:rPr>
        <w:t> </w:t>
      </w:r>
      <w:r>
        <w:rPr>
          <w:rFonts w:ascii="Verdana" w:hAnsi="Verdana"/>
          <w:color w:val="000000"/>
          <w:sz w:val="18"/>
          <w:szCs w:val="18"/>
        </w:rPr>
        <w:t>C.B. Уставы о дисциплине одна из правовых форм регулирования внутреннего трудового распорядка.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1989.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1948.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З.О., Куренной A.M. и др.</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регулировании в социалистической государстве. М., 1966.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Андреева JI.A.,</w:t>
      </w:r>
      <w:r>
        <w:rPr>
          <w:rStyle w:val="WW8Num3z0"/>
          <w:rFonts w:ascii="Verdana" w:hAnsi="Verdana"/>
          <w:color w:val="000000"/>
          <w:sz w:val="18"/>
          <w:szCs w:val="18"/>
        </w:rPr>
        <w:t> </w:t>
      </w:r>
      <w:r>
        <w:rPr>
          <w:rStyle w:val="WW8Num4z0"/>
          <w:rFonts w:ascii="Verdana" w:hAnsi="Verdana"/>
          <w:color w:val="4682B4"/>
          <w:sz w:val="18"/>
          <w:szCs w:val="18"/>
        </w:rPr>
        <w:t>Медведев</w:t>
      </w:r>
      <w:r>
        <w:rPr>
          <w:rStyle w:val="WW8Num3z0"/>
          <w:rFonts w:ascii="Verdana" w:hAnsi="Verdana"/>
          <w:color w:val="000000"/>
          <w:sz w:val="18"/>
          <w:szCs w:val="18"/>
        </w:rPr>
        <w:t> </w:t>
      </w:r>
      <w:r>
        <w:rPr>
          <w:rFonts w:ascii="Verdana" w:hAnsi="Verdana"/>
          <w:color w:val="000000"/>
          <w:sz w:val="18"/>
          <w:szCs w:val="18"/>
        </w:rPr>
        <w:t>О.М. Трудовой договор ( контракт) в российской Федерации. Учебник. М.1998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Артемова</w:t>
      </w:r>
      <w:r>
        <w:rPr>
          <w:rStyle w:val="WW8Num3z0"/>
          <w:rFonts w:ascii="Verdana" w:hAnsi="Verdana"/>
          <w:color w:val="000000"/>
          <w:sz w:val="18"/>
          <w:szCs w:val="18"/>
        </w:rPr>
        <w:t> </w:t>
      </w:r>
      <w:r>
        <w:rPr>
          <w:rFonts w:ascii="Verdana" w:hAnsi="Verdana"/>
          <w:color w:val="000000"/>
          <w:sz w:val="18"/>
          <w:szCs w:val="18"/>
        </w:rPr>
        <w:t>В.Н. Право советских граждан на профессиональную подготовку и повышение квалификации. Минск, 1981.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Астрахан</w:t>
      </w:r>
      <w:r>
        <w:rPr>
          <w:rStyle w:val="WW8Num3z0"/>
          <w:rFonts w:ascii="Verdana" w:hAnsi="Verdana"/>
          <w:color w:val="000000"/>
          <w:sz w:val="18"/>
          <w:szCs w:val="18"/>
        </w:rPr>
        <w:t> </w:t>
      </w:r>
      <w:r>
        <w:rPr>
          <w:rFonts w:ascii="Verdana" w:hAnsi="Verdana"/>
          <w:color w:val="000000"/>
          <w:sz w:val="18"/>
          <w:szCs w:val="18"/>
        </w:rPr>
        <w:t>Е.И., Каринский С.С., Ставцева А.И. Роль советского трудового права в плановом обеспечении народного хозяйства кадрами. М., 1955.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Баринов</w:t>
      </w:r>
      <w:r>
        <w:rPr>
          <w:rStyle w:val="WW8Num3z0"/>
          <w:rFonts w:ascii="Verdana" w:hAnsi="Verdana"/>
          <w:color w:val="000000"/>
          <w:sz w:val="18"/>
          <w:szCs w:val="18"/>
        </w:rPr>
        <w:t> </w:t>
      </w:r>
      <w:r>
        <w:rPr>
          <w:rFonts w:ascii="Verdana" w:hAnsi="Verdana"/>
          <w:color w:val="000000"/>
          <w:sz w:val="18"/>
          <w:szCs w:val="18"/>
        </w:rPr>
        <w:t>О.В. Юридические факты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Автореф. дисс. канд. юрид. наук. Л., 1980.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1972.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Вопросы теории трудового права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Казань. 1976.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Трудовая правоспособность, дееспособность и юридические факты // Журнал российского права. 2003. № 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Основания возникновения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Автореф. Дис.докт.юрид.наук М.2004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Бондарь</w:t>
      </w:r>
      <w:r>
        <w:rPr>
          <w:rStyle w:val="WW8Num3z0"/>
          <w:rFonts w:ascii="Verdana" w:hAnsi="Verdana"/>
          <w:color w:val="000000"/>
          <w:sz w:val="18"/>
          <w:szCs w:val="18"/>
        </w:rPr>
        <w:t> </w:t>
      </w:r>
      <w:r>
        <w:rPr>
          <w:rFonts w:ascii="Verdana" w:hAnsi="Verdana"/>
          <w:color w:val="000000"/>
          <w:sz w:val="18"/>
          <w:szCs w:val="18"/>
        </w:rPr>
        <w:t>А.Ю. Правовое регулирование образовательно-трудовых отношений в условиях перехода к рыночной экономике. Дисс. канд. юрид. наук. Екатеринбург. 1999.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Бочарникова</w:t>
      </w:r>
      <w:r>
        <w:rPr>
          <w:rStyle w:val="WW8Num3z0"/>
          <w:rFonts w:ascii="Verdana" w:hAnsi="Verdana"/>
          <w:color w:val="000000"/>
          <w:sz w:val="18"/>
          <w:szCs w:val="18"/>
        </w:rPr>
        <w:t> </w:t>
      </w:r>
      <w:r>
        <w:rPr>
          <w:rFonts w:ascii="Verdana" w:hAnsi="Verdana"/>
          <w:color w:val="000000"/>
          <w:sz w:val="18"/>
          <w:szCs w:val="18"/>
        </w:rPr>
        <w:t>М.А. Время отдыха: Постатейный комментарий к разделу V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М., 2000.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В.С. Рабочее время и время отдыха. Харьков. 1987.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 категориях правового положения личности и социалистическом обществе // Советское государство и право. 1974. № 12.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социалистическом обществе. М., 1979.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И.С. Защита трудовых прав несовершеннолетних средствами государственного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 Трудовое право 2004, №2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Владимирова</w:t>
      </w:r>
      <w:r>
        <w:rPr>
          <w:rStyle w:val="WW8Num3z0"/>
          <w:rFonts w:ascii="Verdana" w:hAnsi="Verdana"/>
          <w:color w:val="000000"/>
          <w:sz w:val="18"/>
          <w:szCs w:val="18"/>
        </w:rPr>
        <w:t> </w:t>
      </w:r>
      <w:r>
        <w:rPr>
          <w:rFonts w:ascii="Verdana" w:hAnsi="Verdana"/>
          <w:color w:val="000000"/>
          <w:sz w:val="18"/>
          <w:szCs w:val="18"/>
        </w:rPr>
        <w:t>Ю.В. Значение возраста в трудовом праве России. Дисс. канд. юрид. наук. Пермь,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Юридический статус личности в России. М., 1997.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Волков</w:t>
      </w:r>
      <w:r>
        <w:rPr>
          <w:rStyle w:val="WW8Num3z0"/>
          <w:rFonts w:ascii="Verdana" w:hAnsi="Verdana"/>
          <w:color w:val="000000"/>
          <w:sz w:val="18"/>
          <w:szCs w:val="18"/>
        </w:rPr>
        <w:t> </w:t>
      </w:r>
      <w:r>
        <w:rPr>
          <w:rFonts w:ascii="Verdana" w:hAnsi="Verdana"/>
          <w:color w:val="000000"/>
          <w:sz w:val="18"/>
          <w:szCs w:val="18"/>
        </w:rPr>
        <w:t>В.Д., Лапай А.П. Правовое регулирование охраны здоровья и безопасности труда рабочих и служащих. Донецк. 1981.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Вольдман</w:t>
      </w:r>
      <w:r>
        <w:rPr>
          <w:rStyle w:val="WW8Num3z0"/>
          <w:rFonts w:ascii="Verdana" w:hAnsi="Verdana"/>
          <w:color w:val="000000"/>
          <w:sz w:val="18"/>
          <w:szCs w:val="18"/>
        </w:rPr>
        <w:t> </w:t>
      </w:r>
      <w:r>
        <w:rPr>
          <w:rFonts w:ascii="Verdana" w:hAnsi="Verdana"/>
          <w:color w:val="000000"/>
          <w:sz w:val="18"/>
          <w:szCs w:val="18"/>
        </w:rPr>
        <w:t>Ю. Увольнение работника по инициативе работодателя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2002. № 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Гейц</w:t>
      </w:r>
      <w:r>
        <w:rPr>
          <w:rStyle w:val="WW8Num3z0"/>
          <w:rFonts w:ascii="Verdana" w:hAnsi="Verdana"/>
          <w:color w:val="000000"/>
          <w:sz w:val="18"/>
          <w:szCs w:val="18"/>
        </w:rPr>
        <w:t> </w:t>
      </w:r>
      <w:r>
        <w:rPr>
          <w:rFonts w:ascii="Verdana" w:hAnsi="Verdana"/>
          <w:color w:val="000000"/>
          <w:sz w:val="18"/>
          <w:szCs w:val="18"/>
        </w:rPr>
        <w:t>И.В. Нормирование и регламент (режимы) рабочего времени.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Гессен</w:t>
      </w:r>
      <w:r>
        <w:rPr>
          <w:rStyle w:val="WW8Num3z0"/>
          <w:rFonts w:ascii="Verdana" w:hAnsi="Verdana"/>
          <w:color w:val="000000"/>
          <w:sz w:val="18"/>
          <w:szCs w:val="18"/>
        </w:rPr>
        <w:t> </w:t>
      </w:r>
      <w:r>
        <w:rPr>
          <w:rFonts w:ascii="Verdana" w:hAnsi="Verdana"/>
          <w:color w:val="000000"/>
          <w:sz w:val="18"/>
          <w:szCs w:val="18"/>
        </w:rPr>
        <w:t>В.Ю. История законодательства о труде рабочей молодежи в России. Д., 1927.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Регулирование рабочего времени в СССР. М., 1966.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1977.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Рабочее время и время отдыха иностранного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 Право и экономика. 1998. № 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Глисков</w:t>
      </w:r>
      <w:r>
        <w:rPr>
          <w:rStyle w:val="WW8Num3z0"/>
          <w:rFonts w:ascii="Verdana" w:hAnsi="Verdana"/>
          <w:color w:val="000000"/>
          <w:sz w:val="18"/>
          <w:szCs w:val="18"/>
        </w:rPr>
        <w:t> </w:t>
      </w:r>
      <w:r>
        <w:rPr>
          <w:rFonts w:ascii="Verdana" w:hAnsi="Verdana"/>
          <w:color w:val="000000"/>
          <w:sz w:val="18"/>
          <w:szCs w:val="18"/>
        </w:rPr>
        <w:t>А.Г. Труд несовершеннолетних // Трудовое право 2004 №1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Трошин А.Ф. Трудовые права подростков в СССР. М., 1960.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Горбачева</w:t>
      </w:r>
      <w:r>
        <w:rPr>
          <w:rStyle w:val="WW8Num3z0"/>
          <w:rFonts w:ascii="Verdana" w:hAnsi="Verdana"/>
          <w:color w:val="000000"/>
          <w:sz w:val="18"/>
          <w:szCs w:val="18"/>
        </w:rPr>
        <w:t> </w:t>
      </w:r>
      <w:r>
        <w:rPr>
          <w:rFonts w:ascii="Verdana" w:hAnsi="Verdana"/>
          <w:color w:val="000000"/>
          <w:sz w:val="18"/>
          <w:szCs w:val="18"/>
        </w:rPr>
        <w:t>Ж.А. Правовое регулирование трудоустройства в Российской Федерации. Дисс. канд. юрид. наук. М., 1997.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социалистическом обществе. М., 1972.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Трудовой договор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 Учеб. для студентов вузов. М.,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2004.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Джамбакиев Б. Правовое регулирование производственного ученичества на предприятиях государственной промышленности: (на материалах Узбекской ССР). Автореф. дисс. канд. юрид. наук. Л., 1981.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Дисс. канд. юрид.наук. Омск,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Ершов</w:t>
      </w:r>
      <w:r>
        <w:rPr>
          <w:rStyle w:val="WW8Num3z0"/>
          <w:rFonts w:ascii="Verdana" w:hAnsi="Verdana"/>
          <w:color w:val="000000"/>
          <w:sz w:val="18"/>
          <w:szCs w:val="18"/>
        </w:rPr>
        <w:t> </w:t>
      </w:r>
      <w:r>
        <w:rPr>
          <w:rFonts w:ascii="Verdana" w:hAnsi="Verdana"/>
          <w:color w:val="000000"/>
          <w:sz w:val="18"/>
          <w:szCs w:val="18"/>
        </w:rPr>
        <w:t>В.В., Ершова Е.А. Трудовой договор. М., 2000.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Захаренко</w:t>
      </w:r>
      <w:r>
        <w:rPr>
          <w:rStyle w:val="WW8Num3z0"/>
          <w:rFonts w:ascii="Verdana" w:hAnsi="Verdana"/>
          <w:color w:val="000000"/>
          <w:sz w:val="18"/>
          <w:szCs w:val="18"/>
        </w:rPr>
        <w:t> </w:t>
      </w:r>
      <w:r>
        <w:rPr>
          <w:rFonts w:ascii="Verdana" w:hAnsi="Verdana"/>
          <w:color w:val="000000"/>
          <w:sz w:val="18"/>
          <w:szCs w:val="18"/>
        </w:rPr>
        <w:t>E.H., Комарова J1.H., Нечаева И.В. Новый словарь иностранных слов. М.,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Захаров M.JI.,</w:t>
      </w:r>
      <w:r>
        <w:rPr>
          <w:rStyle w:val="WW8Num3z0"/>
          <w:rFonts w:ascii="Verdana" w:hAnsi="Verdana"/>
          <w:color w:val="000000"/>
          <w:sz w:val="18"/>
          <w:szCs w:val="18"/>
        </w:rPr>
        <w:t> </w:t>
      </w:r>
      <w:r>
        <w:rPr>
          <w:rStyle w:val="WW8Num4z0"/>
          <w:rFonts w:ascii="Verdana" w:hAnsi="Verdana"/>
          <w:color w:val="4682B4"/>
          <w:sz w:val="18"/>
          <w:szCs w:val="18"/>
        </w:rPr>
        <w:t>Тучкова</w:t>
      </w:r>
      <w:r>
        <w:rPr>
          <w:rStyle w:val="WW8Num3z0"/>
          <w:rFonts w:ascii="Verdana" w:hAnsi="Verdana"/>
          <w:color w:val="000000"/>
          <w:sz w:val="18"/>
          <w:szCs w:val="18"/>
        </w:rPr>
        <w:t> </w:t>
      </w:r>
      <w:r>
        <w:rPr>
          <w:rFonts w:ascii="Verdana" w:hAnsi="Verdana"/>
          <w:color w:val="000000"/>
          <w:sz w:val="18"/>
          <w:szCs w:val="18"/>
        </w:rPr>
        <w:t>Э.Г. Право социального обеспечения. М., 2001.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Проблемы регулирования рабочего времени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1997. №2.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А.П. Гарантии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 Ученые записки Саратовского юридического института. 1968.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В.Г. Правовое регулирование труда подростков в СССР. Автореф. дисс,. канд. юрид. наук. М., 1968.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 1982.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1982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Обеспечение законности в СССР. М., 1956.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1958.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Кирсанов</w:t>
      </w:r>
      <w:r>
        <w:rPr>
          <w:rStyle w:val="WW8Num3z0"/>
          <w:rFonts w:ascii="Verdana" w:hAnsi="Verdana"/>
          <w:color w:val="000000"/>
          <w:sz w:val="18"/>
          <w:szCs w:val="18"/>
        </w:rPr>
        <w:t> </w:t>
      </w:r>
      <w:r>
        <w:rPr>
          <w:rFonts w:ascii="Verdana" w:hAnsi="Verdana"/>
          <w:color w:val="000000"/>
          <w:sz w:val="18"/>
          <w:szCs w:val="18"/>
        </w:rPr>
        <w:t>Р.В. Особенности правового регулирования труда лиц, нуждающихся в повышенной социальной защите. Дисс. канд. юрид. наук. Омск, 2000.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Кобзарь</w:t>
      </w:r>
      <w:r>
        <w:rPr>
          <w:rStyle w:val="WW8Num3z0"/>
          <w:rFonts w:ascii="Verdana" w:hAnsi="Verdana"/>
          <w:color w:val="000000"/>
          <w:sz w:val="18"/>
          <w:szCs w:val="18"/>
        </w:rPr>
        <w:t> </w:t>
      </w:r>
      <w:r>
        <w:rPr>
          <w:rFonts w:ascii="Verdana" w:hAnsi="Verdana"/>
          <w:color w:val="000000"/>
          <w:sz w:val="18"/>
          <w:szCs w:val="18"/>
        </w:rPr>
        <w:t>И.А. Уголовная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наказание</w:t>
      </w:r>
      <w:r>
        <w:rPr>
          <w:rStyle w:val="WW8Num3z0"/>
          <w:rFonts w:ascii="Verdana" w:hAnsi="Verdana"/>
          <w:color w:val="000000"/>
          <w:sz w:val="18"/>
          <w:szCs w:val="18"/>
        </w:rPr>
        <w:t> </w:t>
      </w:r>
      <w:r>
        <w:rPr>
          <w:rFonts w:ascii="Verdana" w:hAnsi="Verdana"/>
          <w:color w:val="000000"/>
          <w:sz w:val="18"/>
          <w:szCs w:val="18"/>
        </w:rPr>
        <w:t>несовершеннолетних по новому уголовному законодательству. Дисс. канд. юрид. наук. М., 1998.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Макаров Г.П. Имущественные и трудовые права несовершеннолетних граждан М2000.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Комментарий к Гражданскому кодексу Российской Федерации части второй (</w:t>
      </w:r>
      <w:r>
        <w:rPr>
          <w:rStyle w:val="WW8Num4z0"/>
          <w:rFonts w:ascii="Verdana" w:hAnsi="Verdana"/>
          <w:color w:val="4682B4"/>
          <w:sz w:val="18"/>
          <w:szCs w:val="18"/>
        </w:rPr>
        <w:t>постатейный</w:t>
      </w:r>
      <w:r>
        <w:rPr>
          <w:rFonts w:ascii="Verdana" w:hAnsi="Verdana"/>
          <w:color w:val="000000"/>
          <w:sz w:val="18"/>
          <w:szCs w:val="18"/>
        </w:rPr>
        <w:t>) / отв. ред. О.Н.</w:t>
      </w:r>
      <w:r>
        <w:rPr>
          <w:rStyle w:val="WW8Num3z0"/>
          <w:rFonts w:ascii="Verdana" w:hAnsi="Verdana"/>
          <w:color w:val="000000"/>
          <w:sz w:val="18"/>
          <w:szCs w:val="18"/>
        </w:rPr>
        <w:t> </w:t>
      </w:r>
      <w:r>
        <w:rPr>
          <w:rStyle w:val="WW8Num4z0"/>
          <w:rFonts w:ascii="Verdana" w:hAnsi="Verdana"/>
          <w:color w:val="4682B4"/>
          <w:sz w:val="18"/>
          <w:szCs w:val="18"/>
        </w:rPr>
        <w:t>Садиков</w:t>
      </w:r>
      <w:r>
        <w:rPr>
          <w:rFonts w:ascii="Verdana" w:hAnsi="Verdana"/>
          <w:color w:val="000000"/>
          <w:sz w:val="18"/>
          <w:szCs w:val="18"/>
        </w:rPr>
        <w:t>. М., 2004.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Комментарий к Кодексу законов о труде Российской Федерации, /отв. ред. О.В. Смирнов. М., 1997.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Комментарий к Трудовому кодексу Российской Федерации / под ред. Ю.П. Орловского.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Комментарий к Трудовому кодексу Российской Федерации / под ред. С.А. Панина.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Комментарий к Трудовому кодексу Российской Федерации / под ред. О.В. Смирнова. М.,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Комментарий к Трудовому кодексу Российской Федерации / под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2004.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Крутова JI.A. Работодатель как субъект трудового права. Автореф. дисс. канд. юрид. наук. М., 2000.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Кручинин</w:t>
      </w:r>
      <w:r>
        <w:rPr>
          <w:rStyle w:val="WW8Num3z0"/>
          <w:rFonts w:ascii="Verdana" w:hAnsi="Verdana"/>
          <w:color w:val="000000"/>
          <w:sz w:val="18"/>
          <w:szCs w:val="18"/>
        </w:rPr>
        <w:t> </w:t>
      </w:r>
      <w:r>
        <w:rPr>
          <w:rFonts w:ascii="Verdana" w:hAnsi="Verdana"/>
          <w:color w:val="000000"/>
          <w:sz w:val="18"/>
          <w:szCs w:val="18"/>
        </w:rPr>
        <w:t>А.А. Юридические факты и их составы, обуславливающие возникновение индивидуальных трудовых правоотношений в Российской Федерации. Дисс. канд. юрид. наук. Пермь.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Кулакова</w:t>
      </w:r>
      <w:r>
        <w:rPr>
          <w:rStyle w:val="WW8Num3z0"/>
          <w:rFonts w:ascii="Verdana" w:hAnsi="Verdana"/>
          <w:color w:val="000000"/>
          <w:sz w:val="18"/>
          <w:szCs w:val="18"/>
        </w:rPr>
        <w:t> </w:t>
      </w:r>
      <w:r>
        <w:rPr>
          <w:rFonts w:ascii="Verdana" w:hAnsi="Verdana"/>
          <w:color w:val="000000"/>
          <w:sz w:val="18"/>
          <w:szCs w:val="18"/>
        </w:rPr>
        <w:t>C.B. Некоторые правовые вопросы трудоустройства в Российской Федерации. Дисс. Канд.юрид. наук М.2002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Курс российского трудового права: В 3 т. Т. 1 : Общая часть / под ред. Е.Б.Хохлова. СПб., 1996.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Курс российского трудового права. Т. 2. Рынок труда и обеспечение занятости (правовые вопросы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А.С. Пашкова, Е.Б. Хохлова. М., 2001.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В.А. Законные интересы личности: от</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к правореализующей деятельности // Теоретические вопросы реализации Конституции СССР. М., 1982.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В.А. Личность, свобода, право. Минск, 1969.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Виды трудового договора. М., 1966.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Учебник в 2-х т. Т. 2. Трудовые права в системе прав человека. Индивидуальное трудовое право. М., 2004.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Макроэкономика Учебник ( A.C.</w:t>
      </w:r>
      <w:r>
        <w:rPr>
          <w:rStyle w:val="WW8Num3z0"/>
          <w:rFonts w:ascii="Verdana" w:hAnsi="Verdana"/>
          <w:color w:val="000000"/>
          <w:sz w:val="18"/>
          <w:szCs w:val="18"/>
        </w:rPr>
        <w:t> </w:t>
      </w:r>
      <w:r>
        <w:rPr>
          <w:rStyle w:val="WW8Num4z0"/>
          <w:rFonts w:ascii="Verdana" w:hAnsi="Verdana"/>
          <w:color w:val="4682B4"/>
          <w:sz w:val="18"/>
          <w:szCs w:val="18"/>
        </w:rPr>
        <w:t>Селищев</w:t>
      </w:r>
      <w:r>
        <w:rPr>
          <w:rFonts w:ascii="Verdana" w:hAnsi="Verdana"/>
          <w:color w:val="000000"/>
          <w:sz w:val="18"/>
          <w:szCs w:val="18"/>
        </w:rPr>
        <w:t>) Санкт-Петербург-Москва-Харьков-Минск.200 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Марксистско-ленинская общая теория государства и права. Социалистическое право. М., 1973.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162. Михальченко А. Квалифицированные кадры без головной боли // Московский бухгалтер. 2003. № 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Монастырский</w:t>
      </w:r>
      <w:r>
        <w:rPr>
          <w:rStyle w:val="WW8Num3z0"/>
          <w:rFonts w:ascii="Verdana" w:hAnsi="Verdana"/>
          <w:color w:val="000000"/>
          <w:sz w:val="18"/>
          <w:szCs w:val="18"/>
        </w:rPr>
        <w:t> </w:t>
      </w:r>
      <w:r>
        <w:rPr>
          <w:rFonts w:ascii="Verdana" w:hAnsi="Verdana"/>
          <w:color w:val="000000"/>
          <w:sz w:val="18"/>
          <w:szCs w:val="18"/>
        </w:rPr>
        <w:t>Е.А., Карпенко Д.А. Правовое регулирование труда молодежи в СССР. Киев, 1984.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Народное образование в СССР. 1917-1967 / под ред. М. А. Прокофьева и др. М., 1967.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Общая теория права и государства. М., 1999.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Несовершеннолетние</w:t>
      </w:r>
      <w:r>
        <w:rPr>
          <w:rFonts w:ascii="Verdana" w:hAnsi="Verdana"/>
          <w:color w:val="000000"/>
          <w:sz w:val="18"/>
          <w:szCs w:val="18"/>
        </w:rPr>
        <w:t>: право на имущество и на труд // Библиотека журнала Социальная защита М.2001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Общая теория государства и права. Академический курс в 3-х томах. Т. 1 / отв. ред. М.Н. Марченко.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Общая теория государства и права. Академический курс в 3-х томах. Т. 2 / отв. ред. М.Н. Марченко.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Общая теория права и государства / под ред. В.В. Лазарева. М., 1996.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Молодежь: трудовые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М., 1985.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 молодежи в СССР. М., 1974.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Орлова</w:t>
      </w:r>
      <w:r>
        <w:rPr>
          <w:rStyle w:val="WW8Num3z0"/>
          <w:rFonts w:ascii="Verdana" w:hAnsi="Verdana"/>
          <w:color w:val="000000"/>
          <w:sz w:val="18"/>
          <w:szCs w:val="18"/>
        </w:rPr>
        <w:t> </w:t>
      </w:r>
      <w:r>
        <w:rPr>
          <w:rFonts w:ascii="Verdana" w:hAnsi="Verdana"/>
          <w:color w:val="000000"/>
          <w:sz w:val="18"/>
          <w:szCs w:val="18"/>
        </w:rPr>
        <w:t>Е.Е. Правовые гарантии обеспечения занятости граждан, особо нуждающихся в социальной поддержке. Дис. Канд. Юрид.наук1. M.2004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Основные итоги Всероссийской переписи населения 2002 года. М.,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Патюлин</w:t>
      </w:r>
      <w:r>
        <w:rPr>
          <w:rStyle w:val="WW8Num3z0"/>
          <w:rFonts w:ascii="Verdana" w:hAnsi="Verdana"/>
          <w:color w:val="000000"/>
          <w:sz w:val="18"/>
          <w:szCs w:val="18"/>
        </w:rPr>
        <w:t> </w:t>
      </w:r>
      <w:r>
        <w:rPr>
          <w:rFonts w:ascii="Verdana" w:hAnsi="Verdana"/>
          <w:color w:val="000000"/>
          <w:sz w:val="18"/>
          <w:szCs w:val="18"/>
        </w:rPr>
        <w:t>В.А. Государство и личность в СССР (правовые аспекты взаимоотношений). М., 1974.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М., 1951.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Правовые формы обеспечения производства кадрами в СССР. М., 1961.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Правовое регулирование подготовки и распределения кадров. JL, 1966.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Плюхин</w:t>
      </w:r>
      <w:r>
        <w:rPr>
          <w:rStyle w:val="WW8Num3z0"/>
          <w:rFonts w:ascii="Verdana" w:hAnsi="Verdana"/>
          <w:color w:val="000000"/>
          <w:sz w:val="18"/>
          <w:szCs w:val="18"/>
        </w:rPr>
        <w:t> </w:t>
      </w:r>
      <w:r>
        <w:rPr>
          <w:rFonts w:ascii="Verdana" w:hAnsi="Verdana"/>
          <w:color w:val="000000"/>
          <w:sz w:val="18"/>
          <w:szCs w:val="18"/>
        </w:rPr>
        <w:t>Н.В. Виды дисциплинарной ответственности по советскому трудовому праву // Советское государство и право. 1977. № 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Полозов В., Ионова Е. Нельзя подменять трудовой договор</w:t>
      </w:r>
      <w:r>
        <w:rPr>
          <w:rStyle w:val="WW8Num3z0"/>
          <w:rFonts w:ascii="Verdana" w:hAnsi="Verdana"/>
          <w:color w:val="000000"/>
          <w:sz w:val="18"/>
          <w:szCs w:val="18"/>
        </w:rPr>
        <w:t> </w:t>
      </w:r>
      <w:r>
        <w:rPr>
          <w:rStyle w:val="WW8Num4z0"/>
          <w:rFonts w:ascii="Verdana" w:hAnsi="Verdana"/>
          <w:color w:val="4682B4"/>
          <w:sz w:val="18"/>
          <w:szCs w:val="18"/>
        </w:rPr>
        <w:t>гражданско</w:t>
      </w:r>
      <w:r>
        <w:rPr>
          <w:rStyle w:val="WW8Num3z0"/>
          <w:rFonts w:ascii="Verdana" w:hAnsi="Verdana"/>
          <w:color w:val="000000"/>
          <w:sz w:val="18"/>
          <w:szCs w:val="18"/>
        </w:rPr>
        <w:t> </w:t>
      </w:r>
      <w:r>
        <w:rPr>
          <w:rFonts w:ascii="Verdana" w:hAnsi="Verdana"/>
          <w:color w:val="000000"/>
          <w:sz w:val="18"/>
          <w:szCs w:val="18"/>
        </w:rPr>
        <w:t>правовым // Российская юстиция. 2002. № 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Пономарева</w:t>
      </w:r>
      <w:r>
        <w:rPr>
          <w:rStyle w:val="WW8Num3z0"/>
          <w:rFonts w:ascii="Verdana" w:hAnsi="Verdana"/>
          <w:color w:val="000000"/>
          <w:sz w:val="18"/>
          <w:szCs w:val="18"/>
        </w:rPr>
        <w:t> </w:t>
      </w:r>
      <w:r>
        <w:rPr>
          <w:rFonts w:ascii="Verdana" w:hAnsi="Verdana"/>
          <w:color w:val="000000"/>
          <w:sz w:val="18"/>
          <w:szCs w:val="18"/>
        </w:rPr>
        <w:t>Г.А. Методы регулирования заработной платы в России на современном этапе (правовые проблемы). Дисс. канд. юрид. наук. М., 2001.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Правовое регулирование содействия занятости населения в Российской Федерации. Учебное пособие // под ред.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Екатеринбург 2003г</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Примаченок</w:t>
      </w:r>
      <w:r>
        <w:rPr>
          <w:rStyle w:val="WW8Num3z0"/>
          <w:rFonts w:ascii="Verdana" w:hAnsi="Verdana"/>
          <w:color w:val="000000"/>
          <w:sz w:val="18"/>
          <w:szCs w:val="18"/>
        </w:rPr>
        <w:t> </w:t>
      </w:r>
      <w:r>
        <w:rPr>
          <w:rFonts w:ascii="Verdana" w:hAnsi="Verdana"/>
          <w:color w:val="000000"/>
          <w:sz w:val="18"/>
          <w:szCs w:val="18"/>
        </w:rPr>
        <w:t>A.A. Совершенствование уголовно-правовой системы мер борьбы с</w:t>
      </w:r>
      <w:r>
        <w:rPr>
          <w:rStyle w:val="WW8Num3z0"/>
          <w:rFonts w:ascii="Verdana" w:hAnsi="Verdana"/>
          <w:color w:val="000000"/>
          <w:sz w:val="18"/>
          <w:szCs w:val="18"/>
        </w:rPr>
        <w:t> </w:t>
      </w:r>
      <w:r>
        <w:rPr>
          <w:rStyle w:val="WW8Num4z0"/>
          <w:rFonts w:ascii="Verdana" w:hAnsi="Verdana"/>
          <w:color w:val="4682B4"/>
          <w:sz w:val="18"/>
          <w:szCs w:val="18"/>
        </w:rPr>
        <w:t>правонарушениями</w:t>
      </w:r>
      <w:r>
        <w:rPr>
          <w:rStyle w:val="WW8Num3z0"/>
          <w:rFonts w:ascii="Verdana" w:hAnsi="Verdana"/>
          <w:color w:val="000000"/>
          <w:sz w:val="18"/>
          <w:szCs w:val="18"/>
        </w:rPr>
        <w:t> </w:t>
      </w:r>
      <w:r>
        <w:rPr>
          <w:rFonts w:ascii="Verdana" w:hAnsi="Verdana"/>
          <w:color w:val="000000"/>
          <w:sz w:val="18"/>
          <w:szCs w:val="18"/>
        </w:rPr>
        <w:t>несовершеннолетних. Минск, 1990.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Проблемы обшей теории правя и государства / под обшей ред. B.C.</w:t>
      </w:r>
      <w:r>
        <w:rPr>
          <w:rStyle w:val="WW8Num3z0"/>
          <w:rFonts w:ascii="Verdana" w:hAnsi="Verdana"/>
          <w:color w:val="000000"/>
          <w:sz w:val="18"/>
          <w:szCs w:val="18"/>
        </w:rPr>
        <w:t> </w:t>
      </w:r>
      <w:r>
        <w:rPr>
          <w:rStyle w:val="WW8Num4z0"/>
          <w:rFonts w:ascii="Verdana" w:hAnsi="Verdana"/>
          <w:color w:val="4682B4"/>
          <w:sz w:val="18"/>
          <w:szCs w:val="18"/>
        </w:rPr>
        <w:t>Нерсесянца</w:t>
      </w:r>
      <w:r>
        <w:rPr>
          <w:rFonts w:ascii="Verdana" w:hAnsi="Verdana"/>
          <w:color w:val="000000"/>
          <w:sz w:val="18"/>
          <w:szCs w:val="18"/>
        </w:rPr>
        <w:t>. М., 1999.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Провоторов</w:t>
      </w:r>
      <w:r>
        <w:rPr>
          <w:rStyle w:val="WW8Num3z0"/>
          <w:rFonts w:ascii="Verdana" w:hAnsi="Verdana"/>
          <w:color w:val="000000"/>
          <w:sz w:val="18"/>
          <w:szCs w:val="18"/>
        </w:rPr>
        <w:t> </w:t>
      </w:r>
      <w:r>
        <w:rPr>
          <w:rFonts w:ascii="Verdana" w:hAnsi="Verdana"/>
          <w:color w:val="000000"/>
          <w:sz w:val="18"/>
          <w:szCs w:val="18"/>
        </w:rPr>
        <w:t>C.B. Как обучить сотрудника, но не потерять его? Применение трудового права в вопросах развития персонала // Акционерный вестник. 2004. № 1 (7).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Пузыревский</w:t>
      </w:r>
      <w:r>
        <w:rPr>
          <w:rStyle w:val="WW8Num3z0"/>
          <w:rFonts w:ascii="Verdana" w:hAnsi="Verdana"/>
          <w:color w:val="000000"/>
          <w:sz w:val="18"/>
          <w:szCs w:val="18"/>
        </w:rPr>
        <w:t> </w:t>
      </w:r>
      <w:r>
        <w:rPr>
          <w:rFonts w:ascii="Verdana" w:hAnsi="Verdana"/>
          <w:color w:val="000000"/>
          <w:sz w:val="18"/>
          <w:szCs w:val="18"/>
        </w:rPr>
        <w:t>С.А. правовое регулирование государственной политики в области занятости населения в Российской Федерации. Дисс. Канд. юрид. наук М.2001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Регулирование трудаб несовершеннолетние, женщины, инвалиды// Библиотека журнала Социальная защита М.2001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J1.B. Трудовые договоры специальных субъектов трудового права. Дисс. канд. юрид. наук. М., 1999.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Российское трудовое право /отв. ред. А.Д. Зайкин. М., 1998.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Саакян JI.X. Правовое положение рабочих и служащих в сфере трудовых отношений. Автореф. дисс. канд. юрид. наук. М., 1982.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Н.М. Правовое регулирование оплаты труда в Российской Федерации (вопросы теории и практики). Автреф. дисс. канд. юрид. наук. Екатеринбург,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Ситковская</w:t>
      </w:r>
      <w:r>
        <w:rPr>
          <w:rStyle w:val="WW8Num3z0"/>
          <w:rFonts w:ascii="Verdana" w:hAnsi="Verdana"/>
          <w:color w:val="000000"/>
          <w:sz w:val="18"/>
          <w:szCs w:val="18"/>
        </w:rPr>
        <w:t> </w:t>
      </w:r>
      <w:r>
        <w:rPr>
          <w:rFonts w:ascii="Verdana" w:hAnsi="Verdana"/>
          <w:color w:val="000000"/>
          <w:sz w:val="18"/>
          <w:szCs w:val="18"/>
        </w:rPr>
        <w:t>О. Д. Психологические основы уголовной ответственности. Автореф. дисс. докт. психол. наук. М., 1996.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1982.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Внутренний трудовой распорядок. Д., 1980.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Дисциплина труда в СССР. J1. 1972.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В.Н. Понятие правонарушения в сфере трудовых отношений и его виды // Правоведение, 1968. № 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Правовое регулирование подготовки новых рабочих на производстве // Ученые записки Туркменского государственного университета им. A.M. Горького. Вып. VIII. Ашхабад. 1956.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1964.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Снигирева</w:t>
      </w:r>
      <w:r>
        <w:rPr>
          <w:rStyle w:val="WW8Num3z0"/>
          <w:rFonts w:ascii="Verdana" w:hAnsi="Verdana"/>
          <w:color w:val="000000"/>
          <w:sz w:val="18"/>
          <w:szCs w:val="18"/>
        </w:rPr>
        <w:t> </w:t>
      </w:r>
      <w:r>
        <w:rPr>
          <w:rFonts w:ascii="Verdana" w:hAnsi="Verdana"/>
          <w:color w:val="000000"/>
          <w:sz w:val="18"/>
          <w:szCs w:val="18"/>
        </w:rPr>
        <w:t>И.О. Рабочее время и время отдыха. М., 2000.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Советское трудовое право: Учебник / под ред. B.C.</w:t>
      </w:r>
      <w:r>
        <w:rPr>
          <w:rStyle w:val="WW8Num3z0"/>
          <w:rFonts w:ascii="Verdana" w:hAnsi="Verdana"/>
          <w:color w:val="000000"/>
          <w:sz w:val="18"/>
          <w:szCs w:val="18"/>
        </w:rPr>
        <w:t> </w:t>
      </w:r>
      <w:r>
        <w:rPr>
          <w:rStyle w:val="WW8Num4z0"/>
          <w:rFonts w:ascii="Verdana" w:hAnsi="Verdana"/>
          <w:color w:val="4682B4"/>
          <w:sz w:val="18"/>
          <w:szCs w:val="18"/>
        </w:rPr>
        <w:t>Андреева</w:t>
      </w:r>
      <w:r>
        <w:rPr>
          <w:rFonts w:ascii="Verdana" w:hAnsi="Verdana"/>
          <w:color w:val="000000"/>
          <w:sz w:val="18"/>
          <w:szCs w:val="18"/>
        </w:rPr>
        <w:t>, В.Н. Толкуновой. М., 1987.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Советское трудовое право: Учебник / под ред. Б.К.Бегичева,1. A.Д.Зайкина. М., 1985.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Советское трудовое право / под ред.</w:t>
      </w:r>
      <w:r>
        <w:rPr>
          <w:rStyle w:val="WW8Num3z0"/>
          <w:rFonts w:ascii="Verdana" w:hAnsi="Verdana"/>
          <w:color w:val="000000"/>
          <w:sz w:val="18"/>
          <w:szCs w:val="18"/>
        </w:rPr>
        <w:t> </w:t>
      </w:r>
      <w:r>
        <w:rPr>
          <w:rStyle w:val="WW8Num4z0"/>
          <w:rFonts w:ascii="Verdana" w:hAnsi="Verdana"/>
          <w:color w:val="4682B4"/>
          <w:sz w:val="18"/>
          <w:szCs w:val="18"/>
        </w:rPr>
        <w:t>Пашкова</w:t>
      </w:r>
      <w:r>
        <w:rPr>
          <w:rStyle w:val="WW8Num3z0"/>
          <w:rFonts w:ascii="Verdana" w:hAnsi="Verdana"/>
          <w:color w:val="000000"/>
          <w:sz w:val="18"/>
          <w:szCs w:val="18"/>
        </w:rPr>
        <w:t> </w:t>
      </w:r>
      <w:r>
        <w:rPr>
          <w:rFonts w:ascii="Verdana" w:hAnsi="Verdana"/>
          <w:color w:val="000000"/>
          <w:sz w:val="18"/>
          <w:szCs w:val="18"/>
        </w:rPr>
        <w:t>A.C., Смирнова О.В. М. 1982.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М., 1998.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ИЗ.</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Основные вопросы советской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М., 1958.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JI.A. Ответственность за нарушение трудового законодательства. М., 1990.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Сыроватская JI.A. Ответственность по советскому трудовому праву. М., 1974.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Учебник. М., 1998.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Теория государства и права. Курс лекций / под ред. М.Н. Марченко. Т. II. М., 1995.</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М.Ю. Прием на работу, переводы, увольнения: Практическое пособие для работодателей и работников.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Право женщин на труд в СССР. М., 1980.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Трудовое право России /отв. ред. Р.З. Лившиц и Ю.П. Орловский. М., 1999.</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Трудовое право России: Учебник / под ред. С. 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Трудовое право России / под ред. A.C. Пашкова. СПб., 1994.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Трудовое право /отв. ред. О.В. Смирнов. М., 1998.</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Трудовое право: Учебник / под ред. О. В. Смирнова. М., 2004.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Трудовые ресурсы. Социально-экономический анализ. // под ред.1. B.Г. Костакова М. 1976</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Гарантии права на труд. М., 1984.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Уржинский</w:t>
      </w:r>
      <w:r>
        <w:rPr>
          <w:rStyle w:val="WW8Num3z0"/>
          <w:rFonts w:ascii="Verdana" w:hAnsi="Verdana"/>
          <w:color w:val="000000"/>
          <w:sz w:val="18"/>
          <w:szCs w:val="18"/>
        </w:rPr>
        <w:t> </w:t>
      </w:r>
      <w:r>
        <w:rPr>
          <w:rFonts w:ascii="Verdana" w:hAnsi="Verdana"/>
          <w:color w:val="000000"/>
          <w:sz w:val="18"/>
          <w:szCs w:val="18"/>
        </w:rPr>
        <w:t>К.П. Трудоустройство граждан СССР. М., 1967.</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Федин</w:t>
      </w:r>
      <w:r>
        <w:rPr>
          <w:rStyle w:val="WW8Num3z0"/>
          <w:rFonts w:ascii="Verdana" w:hAnsi="Verdana"/>
          <w:color w:val="000000"/>
          <w:sz w:val="18"/>
          <w:szCs w:val="18"/>
        </w:rPr>
        <w:t> </w:t>
      </w:r>
      <w:r>
        <w:rPr>
          <w:rFonts w:ascii="Verdana" w:hAnsi="Verdana"/>
          <w:color w:val="000000"/>
          <w:sz w:val="18"/>
          <w:szCs w:val="18"/>
        </w:rPr>
        <w:t>В.В. Юридический статус работника как субъекта трудового права. Дисс. канд. юрид. наук. М.,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Фильчакова</w:t>
      </w:r>
      <w:r>
        <w:rPr>
          <w:rStyle w:val="WW8Num3z0"/>
          <w:rFonts w:ascii="Verdana" w:hAnsi="Verdana"/>
          <w:color w:val="000000"/>
          <w:sz w:val="18"/>
          <w:szCs w:val="18"/>
        </w:rPr>
        <w:t> </w:t>
      </w:r>
      <w:r>
        <w:rPr>
          <w:rFonts w:ascii="Verdana" w:hAnsi="Verdana"/>
          <w:color w:val="000000"/>
          <w:sz w:val="18"/>
          <w:szCs w:val="18"/>
        </w:rPr>
        <w:t>С.Ю. Прекращение трудового договора по обстоятельствам, не зависящим от воли сторон. Дисс. канд. юрид. наук. М.,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Субъекты трудового права // Правоведение. 1996. № 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Цехмистер</w:t>
      </w:r>
      <w:r>
        <w:rPr>
          <w:rStyle w:val="WW8Num3z0"/>
          <w:rFonts w:ascii="Verdana" w:hAnsi="Verdana"/>
          <w:color w:val="000000"/>
          <w:sz w:val="18"/>
          <w:szCs w:val="18"/>
        </w:rPr>
        <w:t> </w:t>
      </w:r>
      <w:r>
        <w:rPr>
          <w:rFonts w:ascii="Verdana" w:hAnsi="Verdana"/>
          <w:color w:val="000000"/>
          <w:sz w:val="18"/>
          <w:szCs w:val="18"/>
        </w:rPr>
        <w:t>П.Б. Правовое регулирование заработной платы в России( некоторые вопросы истории, теории и практики).Дис.канд.юрид. наук. Пермь. 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Цветков</w:t>
      </w:r>
      <w:r>
        <w:rPr>
          <w:rStyle w:val="WW8Num3z0"/>
          <w:rFonts w:ascii="Verdana" w:hAnsi="Verdana"/>
          <w:color w:val="000000"/>
          <w:sz w:val="18"/>
          <w:szCs w:val="18"/>
        </w:rPr>
        <w:t> </w:t>
      </w:r>
      <w:r>
        <w:rPr>
          <w:rFonts w:ascii="Verdana" w:hAnsi="Verdana"/>
          <w:color w:val="000000"/>
          <w:sz w:val="18"/>
          <w:szCs w:val="18"/>
        </w:rPr>
        <w:t>С.Б. Правовое регулирование охраны труда. Волгоград. 2001.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Профсоюзы и трудовые права рабочих и служащих. М., 1980.</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Циндяйкина</w:t>
      </w:r>
      <w:r>
        <w:rPr>
          <w:rStyle w:val="WW8Num3z0"/>
          <w:rFonts w:ascii="Verdana" w:hAnsi="Verdana"/>
          <w:color w:val="000000"/>
          <w:sz w:val="18"/>
          <w:szCs w:val="18"/>
        </w:rPr>
        <w:t> </w:t>
      </w:r>
      <w:r>
        <w:rPr>
          <w:rFonts w:ascii="Verdana" w:hAnsi="Verdana"/>
          <w:color w:val="000000"/>
          <w:sz w:val="18"/>
          <w:szCs w:val="18"/>
        </w:rPr>
        <w:t>Е.П. Перевод в трудовом праве. Учебно-практическое пособие .М.,2003.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Чолпонбаев</w:t>
      </w:r>
      <w:r>
        <w:rPr>
          <w:rStyle w:val="WW8Num3z0"/>
          <w:rFonts w:ascii="Verdana" w:hAnsi="Verdana"/>
          <w:color w:val="000000"/>
          <w:sz w:val="18"/>
          <w:szCs w:val="18"/>
        </w:rPr>
        <w:t> </w:t>
      </w:r>
      <w:r>
        <w:rPr>
          <w:rFonts w:ascii="Verdana" w:hAnsi="Verdana"/>
          <w:color w:val="000000"/>
          <w:sz w:val="18"/>
          <w:szCs w:val="18"/>
        </w:rPr>
        <w:t>М.М. Законодательство о дисциплине труда: (Историко-правовой анализ). Екатеринбург. 1994.</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Право на труд молодежи. М., 1973.</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Шептулина</w:t>
      </w:r>
      <w:r>
        <w:rPr>
          <w:rStyle w:val="WW8Num3z0"/>
          <w:rFonts w:ascii="Verdana" w:hAnsi="Verdana"/>
          <w:color w:val="000000"/>
          <w:sz w:val="18"/>
          <w:szCs w:val="18"/>
        </w:rPr>
        <w:t> </w:t>
      </w:r>
      <w:r>
        <w:rPr>
          <w:rFonts w:ascii="Verdana" w:hAnsi="Verdana"/>
          <w:color w:val="000000"/>
          <w:sz w:val="18"/>
          <w:szCs w:val="18"/>
        </w:rPr>
        <w:t>H.H. Российское законодательство об охране труда. М. 2001.</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H.A. Рабочее время. Постатейный комментарий к разделу IV Трудового кодекса Российской Федерации. М., 2002.</w:t>
      </w:r>
    </w:p>
    <w:p w:rsidR="00820C5A" w:rsidRDefault="00820C5A" w:rsidP="00820C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Яворчук</w:t>
      </w:r>
      <w:r>
        <w:rPr>
          <w:rStyle w:val="WW8Num3z0"/>
          <w:rFonts w:ascii="Verdana" w:hAnsi="Verdana"/>
          <w:color w:val="000000"/>
          <w:sz w:val="18"/>
          <w:szCs w:val="18"/>
        </w:rPr>
        <w:t> </w:t>
      </w:r>
      <w:r>
        <w:rPr>
          <w:rFonts w:ascii="Verdana" w:hAnsi="Verdana"/>
          <w:color w:val="000000"/>
          <w:sz w:val="18"/>
          <w:szCs w:val="18"/>
        </w:rPr>
        <w:t>H.H. Правовое регулирование труда молодежи в Российской Федерации в условиях рыночной экономики. Дис. канд.юрид.наук. Санкт-Петербург 2005</w:t>
      </w:r>
    </w:p>
    <w:p w:rsidR="00183ECD" w:rsidRDefault="00820C5A" w:rsidP="00820C5A">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5C1B78">
        <w:rPr>
          <w:rFonts w:ascii="Verdana" w:hAnsi="Verdana"/>
          <w:color w:val="000000"/>
          <w:sz w:val="18"/>
          <w:szCs w:val="18"/>
        </w:rPr>
        <w:br/>
      </w:r>
      <w:r w:rsidR="006C37B2">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9C1" w:rsidRDefault="00BB59C1">
      <w:r>
        <w:separator/>
      </w:r>
    </w:p>
  </w:endnote>
  <w:endnote w:type="continuationSeparator" w:id="0">
    <w:p w:rsidR="00BB59C1" w:rsidRDefault="00BB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9C1" w:rsidRDefault="00BB59C1">
      <w:r>
        <w:separator/>
      </w:r>
    </w:p>
  </w:footnote>
  <w:footnote w:type="continuationSeparator" w:id="0">
    <w:p w:rsidR="00BB59C1" w:rsidRDefault="00BB59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9C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04FFD-0C6B-4565-99E3-4CD3FE071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65269</TotalTime>
  <Pages>16</Pages>
  <Words>9059</Words>
  <Characters>51640</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60578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377</cp:revision>
  <cp:lastPrinted>2009-02-06T08:36:00Z</cp:lastPrinted>
  <dcterms:created xsi:type="dcterms:W3CDTF">2015-03-22T11:10:00Z</dcterms:created>
  <dcterms:modified xsi:type="dcterms:W3CDTF">2016-01-18T15:35:00Z</dcterms:modified>
</cp:coreProperties>
</file>