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5A6F" w14:textId="77777777" w:rsidR="00622596" w:rsidRDefault="00622596" w:rsidP="00622596">
      <w:pPr>
        <w:pStyle w:val="afffffffffffffffffffffffffff5"/>
        <w:rPr>
          <w:rFonts w:ascii="Verdana" w:hAnsi="Verdana"/>
          <w:color w:val="000000"/>
          <w:sz w:val="21"/>
          <w:szCs w:val="21"/>
        </w:rPr>
      </w:pPr>
      <w:r>
        <w:rPr>
          <w:rFonts w:ascii="Helvetica" w:hAnsi="Helvetica" w:cs="Helvetica"/>
          <w:b/>
          <w:bCs w:val="0"/>
          <w:color w:val="222222"/>
          <w:sz w:val="21"/>
          <w:szCs w:val="21"/>
        </w:rPr>
        <w:t>Жаров, Сергей Юрьевич.</w:t>
      </w:r>
      <w:r>
        <w:rPr>
          <w:rFonts w:ascii="Helvetica" w:hAnsi="Helvetica" w:cs="Helvetica"/>
          <w:color w:val="222222"/>
          <w:sz w:val="21"/>
          <w:szCs w:val="21"/>
        </w:rPr>
        <w:br/>
        <w:t xml:space="preserve">Пироэлектрические свойства монокристаллов группы ТГС, легированных ионами </w:t>
      </w:r>
      <w:proofErr w:type="gramStart"/>
      <w:r>
        <w:rPr>
          <w:rFonts w:ascii="Helvetica" w:hAnsi="Helvetica" w:cs="Helvetica"/>
          <w:color w:val="222222"/>
          <w:sz w:val="21"/>
          <w:szCs w:val="21"/>
        </w:rPr>
        <w:t>металлов :</w:t>
      </w:r>
      <w:proofErr w:type="gramEnd"/>
      <w:r>
        <w:rPr>
          <w:rFonts w:ascii="Helvetica" w:hAnsi="Helvetica" w:cs="Helvetica"/>
          <w:color w:val="222222"/>
          <w:sz w:val="21"/>
          <w:szCs w:val="21"/>
        </w:rPr>
        <w:t xml:space="preserve"> диссертация ... кандидата физико-математических наук : 01.04.07. - Калинин, 1984. - 144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CC42A44" w14:textId="77777777" w:rsidR="00622596" w:rsidRDefault="00622596" w:rsidP="00622596">
      <w:pPr>
        <w:pStyle w:val="20"/>
        <w:spacing w:before="0" w:after="312"/>
        <w:rPr>
          <w:rFonts w:ascii="Arial" w:hAnsi="Arial" w:cs="Arial"/>
          <w:caps/>
          <w:color w:val="333333"/>
          <w:sz w:val="27"/>
          <w:szCs w:val="27"/>
        </w:rPr>
      </w:pPr>
    </w:p>
    <w:p w14:paraId="6C9659A7" w14:textId="77777777" w:rsidR="00622596" w:rsidRDefault="00622596" w:rsidP="0062259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Жаров, Сергей Юрьевич</w:t>
      </w:r>
    </w:p>
    <w:p w14:paraId="5EFA4B89"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30A7F4"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ПИРОЭЛЕКТРИЧЕСКИЙ ЭФФЕКТ В МОНОКРИСТАЛЛАХ ТРИ</w:t>
      </w:r>
    </w:p>
    <w:p w14:paraId="3CA805AC"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ГЛИЦИНСУЛЬФАТА </w:t>
      </w:r>
      <w:proofErr w:type="gramStart"/>
      <w:r>
        <w:rPr>
          <w:rFonts w:ascii="Arial" w:hAnsi="Arial" w:cs="Arial"/>
          <w:color w:val="333333"/>
          <w:sz w:val="21"/>
          <w:szCs w:val="21"/>
        </w:rPr>
        <w:t>( ОБЗОР</w:t>
      </w:r>
      <w:proofErr w:type="gramEnd"/>
      <w:r>
        <w:rPr>
          <w:rFonts w:ascii="Arial" w:hAnsi="Arial" w:cs="Arial"/>
          <w:color w:val="333333"/>
          <w:sz w:val="21"/>
          <w:szCs w:val="21"/>
        </w:rPr>
        <w:t xml:space="preserve"> ЛИТЕРАТУРЫ И ПОСТАНОВКА</w:t>
      </w:r>
    </w:p>
    <w:p w14:paraId="14EE5CA5"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ЗАДАЧИ)</w:t>
      </w:r>
    </w:p>
    <w:p w14:paraId="1764F285"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Феноменологическая теория пироэлектричества</w:t>
      </w:r>
    </w:p>
    <w:p w14:paraId="16B8A439"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Пироэлектрический эффект в сегнетоэлектриках</w:t>
      </w:r>
    </w:p>
    <w:p w14:paraId="4480D242"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Пироэлектрические свойства кристаллов ТГС</w:t>
      </w:r>
    </w:p>
    <w:p w14:paraId="1D0F069F"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Применение кристаллов ТГС в технике.</w:t>
      </w:r>
    </w:p>
    <w:p w14:paraId="647DB0AA"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примесей типа внедрения на структуру и свойства монокристаллов ТГС</w:t>
      </w:r>
    </w:p>
    <w:p w14:paraId="44EF5EB9"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w:t>
      </w:r>
    </w:p>
    <w:p w14:paraId="2E11A770"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II.ЭКСПЕРИМЕНТАЛЬНЫЕ УСТАНОВКИ И МЕТОДИКИ ИССЛЕДОВАНИЯ</w:t>
      </w:r>
    </w:p>
    <w:p w14:paraId="7651516B"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измерения пироэлектрического коэффициента полярных материалов.</w:t>
      </w:r>
    </w:p>
    <w:p w14:paraId="28AD7EFE"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Расчетные соотношения-для определения пиро-коэффициента полярных диэлектриков динамическим методом.</w:t>
      </w:r>
    </w:p>
    <w:p w14:paraId="22ED9956"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 для параллельного измерения пироэлектрических и диэлектрических параметров сегнетоэлектриков</w:t>
      </w:r>
    </w:p>
    <w:p w14:paraId="10204186"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Установка для исследования переполяризационных характеристик и коэффициента диэлектрической вязкости сегнетоэлектрических кристаллов</w:t>
      </w:r>
    </w:p>
    <w:p w14:paraId="407E7DE2"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погрешностей измерений</w:t>
      </w:r>
    </w:p>
    <w:p w14:paraId="4FB01686"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ПИРОЭЛЕКТРИЧЕСКИЕ СВОЙСТВА И ПОКАЗАТЕЛИ КАЧЕСТВА ЛЕГИРОВАННЫХ КРИСТАЛЛОВ ТГС.</w:t>
      </w:r>
    </w:p>
    <w:p w14:paraId="315D0133"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Диэлектрические параметры примесных кристаллов ТГС</w:t>
      </w:r>
    </w:p>
    <w:p w14:paraId="5803D84B"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металлических лигандов на пироэлектрические характеристики триглицин-сульфата</w:t>
      </w:r>
    </w:p>
    <w:p w14:paraId="268D9C20"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Показатели (критерии) качества кристаллов</w:t>
      </w:r>
    </w:p>
    <w:p w14:paraId="21AB3A2A"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ТГС,содержащих</w:t>
      </w:r>
      <w:proofErr w:type="gramEnd"/>
      <w:r>
        <w:rPr>
          <w:rFonts w:ascii="Arial" w:hAnsi="Arial" w:cs="Arial"/>
          <w:color w:val="333333"/>
          <w:sz w:val="21"/>
          <w:szCs w:val="21"/>
        </w:rPr>
        <w:t xml:space="preserve"> различные катионы металлов</w:t>
      </w:r>
    </w:p>
    <w:p w14:paraId="40E31C1F"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РЕЛАКСАЦИОННЫЕ ЯВЛЕНИЯ И ВНУТРЕННИЕ ПОЛЯ В</w:t>
      </w:r>
    </w:p>
    <w:p w14:paraId="63BABA4F"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КРИСТАЛЛАХ </w:t>
      </w:r>
      <w:proofErr w:type="gramStart"/>
      <w:r>
        <w:rPr>
          <w:rFonts w:ascii="Arial" w:hAnsi="Arial" w:cs="Arial"/>
          <w:color w:val="333333"/>
          <w:sz w:val="21"/>
          <w:szCs w:val="21"/>
        </w:rPr>
        <w:t>ТГС,ЛЕГИРОВАННЫХ</w:t>
      </w:r>
      <w:proofErr w:type="gramEnd"/>
      <w:r>
        <w:rPr>
          <w:rFonts w:ascii="Arial" w:hAnsi="Arial" w:cs="Arial"/>
          <w:color w:val="333333"/>
          <w:sz w:val="21"/>
          <w:szCs w:val="21"/>
        </w:rPr>
        <w:t xml:space="preserve"> РАЗЛИЧНЫМИ КАТИОНАМИ МЕТАЛЛОВ.</w:t>
      </w:r>
    </w:p>
    <w:p w14:paraId="0D8A5BDE"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Релаксация пироэлектрического отклика монокристаллов группы ТГС.</w:t>
      </w:r>
    </w:p>
    <w:p w14:paraId="0FF30E19"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деполяризующего поля термического происхождения</w:t>
      </w:r>
    </w:p>
    <w:p w14:paraId="7A707C44"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Роль вязкостных явлений в релаксации пироэлектрического отклика монокристаллов ТГС</w:t>
      </w:r>
    </w:p>
    <w:p w14:paraId="485C3CD5"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Внутренние поля в легированных кристаллах</w:t>
      </w:r>
    </w:p>
    <w:p w14:paraId="1596823C"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ТГС и их роль в релаксации пироотклика</w:t>
      </w:r>
    </w:p>
    <w:p w14:paraId="4A0EFCE1"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C082FB6" w14:textId="77777777" w:rsidR="00622596" w:rsidRDefault="00622596" w:rsidP="006225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ДОКЛАДОВ И ПУБЛИКАЦИЙ</w:t>
      </w:r>
    </w:p>
    <w:p w14:paraId="071EBB05" w14:textId="32D8A506" w:rsidR="00E67B85" w:rsidRPr="00622596" w:rsidRDefault="00E67B85" w:rsidP="00622596"/>
    <w:sectPr w:rsidR="00E67B85" w:rsidRPr="006225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0F23" w14:textId="77777777" w:rsidR="007559E6" w:rsidRDefault="007559E6">
      <w:pPr>
        <w:spacing w:after="0" w:line="240" w:lineRule="auto"/>
      </w:pPr>
      <w:r>
        <w:separator/>
      </w:r>
    </w:p>
  </w:endnote>
  <w:endnote w:type="continuationSeparator" w:id="0">
    <w:p w14:paraId="5F479315" w14:textId="77777777" w:rsidR="007559E6" w:rsidRDefault="0075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CAA1" w14:textId="77777777" w:rsidR="007559E6" w:rsidRDefault="007559E6"/>
    <w:p w14:paraId="32AC42C7" w14:textId="77777777" w:rsidR="007559E6" w:rsidRDefault="007559E6"/>
    <w:p w14:paraId="158AA04A" w14:textId="77777777" w:rsidR="007559E6" w:rsidRDefault="007559E6"/>
    <w:p w14:paraId="0234021D" w14:textId="77777777" w:rsidR="007559E6" w:rsidRDefault="007559E6"/>
    <w:p w14:paraId="2041D41A" w14:textId="77777777" w:rsidR="007559E6" w:rsidRDefault="007559E6"/>
    <w:p w14:paraId="18729A74" w14:textId="77777777" w:rsidR="007559E6" w:rsidRDefault="007559E6"/>
    <w:p w14:paraId="7F9C16AC" w14:textId="77777777" w:rsidR="007559E6" w:rsidRDefault="007559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5B7777" wp14:editId="4602FB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B5268" w14:textId="77777777" w:rsidR="007559E6" w:rsidRDefault="00755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5B77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FB5268" w14:textId="77777777" w:rsidR="007559E6" w:rsidRDefault="00755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1ED014" w14:textId="77777777" w:rsidR="007559E6" w:rsidRDefault="007559E6"/>
    <w:p w14:paraId="13215208" w14:textId="77777777" w:rsidR="007559E6" w:rsidRDefault="007559E6"/>
    <w:p w14:paraId="0054AA51" w14:textId="77777777" w:rsidR="007559E6" w:rsidRDefault="007559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898773" wp14:editId="661E3A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23D4C" w14:textId="77777777" w:rsidR="007559E6" w:rsidRDefault="007559E6"/>
                          <w:p w14:paraId="6DF65450" w14:textId="77777777" w:rsidR="007559E6" w:rsidRDefault="00755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987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023D4C" w14:textId="77777777" w:rsidR="007559E6" w:rsidRDefault="007559E6"/>
                    <w:p w14:paraId="6DF65450" w14:textId="77777777" w:rsidR="007559E6" w:rsidRDefault="00755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69BC0" w14:textId="77777777" w:rsidR="007559E6" w:rsidRDefault="007559E6"/>
    <w:p w14:paraId="3D61E2AD" w14:textId="77777777" w:rsidR="007559E6" w:rsidRDefault="007559E6">
      <w:pPr>
        <w:rPr>
          <w:sz w:val="2"/>
          <w:szCs w:val="2"/>
        </w:rPr>
      </w:pPr>
    </w:p>
    <w:p w14:paraId="6F41EB79" w14:textId="77777777" w:rsidR="007559E6" w:rsidRDefault="007559E6"/>
    <w:p w14:paraId="4EF37EFC" w14:textId="77777777" w:rsidR="007559E6" w:rsidRDefault="007559E6">
      <w:pPr>
        <w:spacing w:after="0" w:line="240" w:lineRule="auto"/>
      </w:pPr>
    </w:p>
  </w:footnote>
  <w:footnote w:type="continuationSeparator" w:id="0">
    <w:p w14:paraId="26EA16BB" w14:textId="77777777" w:rsidR="007559E6" w:rsidRDefault="0075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9E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114847</TotalTime>
  <Pages>2</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2184</cp:revision>
  <cp:lastPrinted>2009-02-06T05:36:00Z</cp:lastPrinted>
  <dcterms:created xsi:type="dcterms:W3CDTF">2024-01-07T13:43:00Z</dcterms:created>
  <dcterms:modified xsi:type="dcterms:W3CDTF">2025-06-16T08:28:00Z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