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4C79" w14:textId="77777777" w:rsidR="001F0C31" w:rsidRDefault="001F0C31" w:rsidP="001F0C31">
      <w:pPr>
        <w:pStyle w:val="afffffffffffffffffffffffffff5"/>
        <w:rPr>
          <w:rFonts w:ascii="Verdana" w:hAnsi="Verdana"/>
          <w:color w:val="000000"/>
          <w:sz w:val="21"/>
          <w:szCs w:val="21"/>
        </w:rPr>
      </w:pPr>
      <w:r>
        <w:rPr>
          <w:rFonts w:ascii="Helvetica" w:hAnsi="Helvetica" w:cs="Helvetica"/>
          <w:b/>
          <w:bCs w:val="0"/>
          <w:color w:val="222222"/>
          <w:sz w:val="21"/>
          <w:szCs w:val="21"/>
        </w:rPr>
        <w:t>Колесников, Вячеслав Александрович.</w:t>
      </w:r>
    </w:p>
    <w:p w14:paraId="1A86AA88" w14:textId="77777777" w:rsidR="001F0C31" w:rsidRDefault="001F0C31" w:rsidP="001F0C3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Муниципальные интересы в современной России: социально-политические особенности и факторы </w:t>
      </w:r>
      <w:proofErr w:type="gramStart"/>
      <w:r>
        <w:rPr>
          <w:rFonts w:ascii="Helvetica" w:hAnsi="Helvetica" w:cs="Helvetica"/>
          <w:caps/>
          <w:color w:val="222222"/>
          <w:sz w:val="21"/>
          <w:szCs w:val="21"/>
        </w:rPr>
        <w:t>обеспечения :</w:t>
      </w:r>
      <w:proofErr w:type="gramEnd"/>
      <w:r>
        <w:rPr>
          <w:rFonts w:ascii="Helvetica" w:hAnsi="Helvetica" w:cs="Helvetica"/>
          <w:caps/>
          <w:color w:val="222222"/>
          <w:sz w:val="21"/>
          <w:szCs w:val="21"/>
        </w:rPr>
        <w:t xml:space="preserve"> диссертация ... доктора политических наук : 23.00.02. - Волгоград, 2006. - 552 с.</w:t>
      </w:r>
    </w:p>
    <w:p w14:paraId="3B48DE86" w14:textId="77777777" w:rsidR="001F0C31" w:rsidRDefault="001F0C31" w:rsidP="001F0C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Колесников, Вячеслав Александрович</w:t>
      </w:r>
    </w:p>
    <w:p w14:paraId="758DA094"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564F2A"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Муниципальные интересы как социально-политический феномен и объект исследования.</w:t>
      </w:r>
    </w:p>
    <w:p w14:paraId="6B27F2C5"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Интерес как социальная категория: обоснование природы социальных и муниципальных интересов в философской литературе.</w:t>
      </w:r>
    </w:p>
    <w:p w14:paraId="76995AB6"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2.Фактор</w:t>
      </w:r>
      <w:proofErr w:type="gramEnd"/>
      <w:r>
        <w:rPr>
          <w:rFonts w:ascii="Arial" w:hAnsi="Arial" w:cs="Arial"/>
          <w:color w:val="333333"/>
          <w:sz w:val="21"/>
          <w:szCs w:val="21"/>
        </w:rPr>
        <w:t xml:space="preserve"> муниципальных интересов в международном, Российском федеральном и региональном законодательстве, муниципальных правовых актах.</w:t>
      </w:r>
    </w:p>
    <w:p w14:paraId="7439EEBA"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Проблема местных интересов в "общинной" и "общественно-хозяйственной" теориях местного самоуправления.</w:t>
      </w:r>
    </w:p>
    <w:p w14:paraId="6D884416"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Идентификация муниципальных интересов в "государственной теории самоуправления" и "дуалистической теории местного самоуправления".</w:t>
      </w:r>
    </w:p>
    <w:p w14:paraId="1FA8FD33"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Муниципальные интересы как фактор развития местного самоуправления.</w:t>
      </w:r>
    </w:p>
    <w:p w14:paraId="31065516"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Качественные особенности и своеобразие содержания муниципальных интересов.</w:t>
      </w:r>
    </w:p>
    <w:p w14:paraId="5AFAF260"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Вопросы местного значения и их роль в обеспечении муниципальных интересов.</w:t>
      </w:r>
    </w:p>
    <w:p w14:paraId="68312E5B"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Местное самоуправление как система реализации муниципальных интересов.</w:t>
      </w:r>
    </w:p>
    <w:p w14:paraId="41CC3EF6"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Муниципальное образование: территориально-организационное и субъектное основание обеспечения муниципальных интересов.</w:t>
      </w:r>
    </w:p>
    <w:p w14:paraId="53983E67"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типы и виды муниципальных интересов.</w:t>
      </w:r>
    </w:p>
    <w:p w14:paraId="129EE9DC"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Многообразие муниципальных интересов и "</w:t>
      </w:r>
      <w:proofErr w:type="spellStart"/>
      <w:r>
        <w:rPr>
          <w:rFonts w:ascii="Arial" w:hAnsi="Arial" w:cs="Arial"/>
          <w:color w:val="333333"/>
          <w:sz w:val="21"/>
          <w:szCs w:val="21"/>
        </w:rPr>
        <w:t>сферный</w:t>
      </w:r>
      <w:proofErr w:type="spellEnd"/>
      <w:r>
        <w:rPr>
          <w:rFonts w:ascii="Arial" w:hAnsi="Arial" w:cs="Arial"/>
          <w:color w:val="333333"/>
          <w:sz w:val="21"/>
          <w:szCs w:val="21"/>
        </w:rPr>
        <w:t xml:space="preserve"> подход". Муниципальные интересы материальной сферы.</w:t>
      </w:r>
    </w:p>
    <w:p w14:paraId="757E5ABC"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Муниципальные интересы организационной сферы и их особенности.</w:t>
      </w:r>
    </w:p>
    <w:p w14:paraId="0B6BD8E2"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Муниципальные интересы социальной сферы муниципального образования.</w:t>
      </w:r>
    </w:p>
    <w:p w14:paraId="436C0FDF"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Муниципальные интересы духовной сферы и культурного развития. Ассоциативные интересы муниципальных образований.</w:t>
      </w:r>
    </w:p>
    <w:p w14:paraId="23A9B993"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Субъектный потенциал обеспечения муниципальных интересов.</w:t>
      </w:r>
    </w:p>
    <w:p w14:paraId="414114E5"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Основной субъект муниципальных интересов и его особенности.</w:t>
      </w:r>
    </w:p>
    <w:p w14:paraId="78CB5C85"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§2.0рганы местного самоуправления как субъекты обеспечения муниципальных интересов.</w:t>
      </w:r>
    </w:p>
    <w:p w14:paraId="2CA95786"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Деятельность органов государственной власти и управления - фактор обеспечения муниципальных интересов.</w:t>
      </w:r>
    </w:p>
    <w:p w14:paraId="778F773C" w14:textId="77777777" w:rsidR="001F0C31" w:rsidRDefault="001F0C31" w:rsidP="001F0C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Взаимодействие государственных органов и органов местного самоуправления как фактор обеспечения муниципальных интересов.</w:t>
      </w:r>
    </w:p>
    <w:p w14:paraId="7823CDB0" w14:textId="15FB92D9" w:rsidR="00F37380" w:rsidRPr="001F0C31" w:rsidRDefault="00F37380" w:rsidP="001F0C31"/>
    <w:sectPr w:rsidR="00F37380" w:rsidRPr="001F0C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BB9D" w14:textId="77777777" w:rsidR="006F6C95" w:rsidRDefault="006F6C95">
      <w:pPr>
        <w:spacing w:after="0" w:line="240" w:lineRule="auto"/>
      </w:pPr>
      <w:r>
        <w:separator/>
      </w:r>
    </w:p>
  </w:endnote>
  <w:endnote w:type="continuationSeparator" w:id="0">
    <w:p w14:paraId="41177346" w14:textId="77777777" w:rsidR="006F6C95" w:rsidRDefault="006F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7F26" w14:textId="77777777" w:rsidR="006F6C95" w:rsidRDefault="006F6C95"/>
    <w:p w14:paraId="3AC99BB0" w14:textId="77777777" w:rsidR="006F6C95" w:rsidRDefault="006F6C95"/>
    <w:p w14:paraId="63668255" w14:textId="77777777" w:rsidR="006F6C95" w:rsidRDefault="006F6C95"/>
    <w:p w14:paraId="6EA2D716" w14:textId="77777777" w:rsidR="006F6C95" w:rsidRDefault="006F6C95"/>
    <w:p w14:paraId="78224985" w14:textId="77777777" w:rsidR="006F6C95" w:rsidRDefault="006F6C95"/>
    <w:p w14:paraId="566B6E1F" w14:textId="77777777" w:rsidR="006F6C95" w:rsidRDefault="006F6C95"/>
    <w:p w14:paraId="726C905F" w14:textId="77777777" w:rsidR="006F6C95" w:rsidRDefault="006F6C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A473B" wp14:editId="3BAB8F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F3AC" w14:textId="77777777" w:rsidR="006F6C95" w:rsidRDefault="006F6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A47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36F3AC" w14:textId="77777777" w:rsidR="006F6C95" w:rsidRDefault="006F6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B890B" w14:textId="77777777" w:rsidR="006F6C95" w:rsidRDefault="006F6C95"/>
    <w:p w14:paraId="6BF540A3" w14:textId="77777777" w:rsidR="006F6C95" w:rsidRDefault="006F6C95"/>
    <w:p w14:paraId="3ABD9EA8" w14:textId="77777777" w:rsidR="006F6C95" w:rsidRDefault="006F6C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9CDAA4" wp14:editId="7F7CA0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1D2B3" w14:textId="77777777" w:rsidR="006F6C95" w:rsidRDefault="006F6C95"/>
                          <w:p w14:paraId="7EED01F4" w14:textId="77777777" w:rsidR="006F6C95" w:rsidRDefault="006F6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CDA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B1D2B3" w14:textId="77777777" w:rsidR="006F6C95" w:rsidRDefault="006F6C95"/>
                    <w:p w14:paraId="7EED01F4" w14:textId="77777777" w:rsidR="006F6C95" w:rsidRDefault="006F6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C6D2C" w14:textId="77777777" w:rsidR="006F6C95" w:rsidRDefault="006F6C95"/>
    <w:p w14:paraId="1B74F82B" w14:textId="77777777" w:rsidR="006F6C95" w:rsidRDefault="006F6C95">
      <w:pPr>
        <w:rPr>
          <w:sz w:val="2"/>
          <w:szCs w:val="2"/>
        </w:rPr>
      </w:pPr>
    </w:p>
    <w:p w14:paraId="71615286" w14:textId="77777777" w:rsidR="006F6C95" w:rsidRDefault="006F6C95"/>
    <w:p w14:paraId="3DA7D4C4" w14:textId="77777777" w:rsidR="006F6C95" w:rsidRDefault="006F6C95">
      <w:pPr>
        <w:spacing w:after="0" w:line="240" w:lineRule="auto"/>
      </w:pPr>
    </w:p>
  </w:footnote>
  <w:footnote w:type="continuationSeparator" w:id="0">
    <w:p w14:paraId="11C8178B" w14:textId="77777777" w:rsidR="006F6C95" w:rsidRDefault="006F6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5"/>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64273</TotalTime>
  <Pages>2</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1526</cp:revision>
  <cp:lastPrinted>2009-02-06T05:36:00Z</cp:lastPrinted>
  <dcterms:created xsi:type="dcterms:W3CDTF">2024-01-07T13:43:00Z</dcterms:created>
  <dcterms:modified xsi:type="dcterms:W3CDTF">2025-04-07T14:57:00Z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