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9488F" w14:textId="77777777" w:rsidR="003D2C64" w:rsidRDefault="003D2C64" w:rsidP="003D2C64">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внешней торговли стран Европейского Союза</w:t>
      </w:r>
    </w:p>
    <w:p w14:paraId="21176F3B" w14:textId="77777777" w:rsidR="003D2C64" w:rsidRDefault="003D2C64" w:rsidP="003D2C64">
      <w:pPr>
        <w:rPr>
          <w:rFonts w:ascii="Verdana" w:hAnsi="Verdana"/>
          <w:color w:val="000000"/>
          <w:sz w:val="18"/>
          <w:szCs w:val="18"/>
          <w:shd w:val="clear" w:color="auto" w:fill="FFFFFF"/>
        </w:rPr>
      </w:pPr>
    </w:p>
    <w:p w14:paraId="1B12E8DA" w14:textId="77777777" w:rsidR="003D2C64" w:rsidRDefault="003D2C64" w:rsidP="003D2C64">
      <w:pPr>
        <w:rPr>
          <w:rFonts w:ascii="Verdana" w:hAnsi="Verdana"/>
          <w:color w:val="000000"/>
          <w:sz w:val="18"/>
          <w:szCs w:val="18"/>
          <w:shd w:val="clear" w:color="auto" w:fill="FFFFFF"/>
        </w:rPr>
      </w:pPr>
    </w:p>
    <w:p w14:paraId="5A35CEE2" w14:textId="77777777" w:rsidR="003D2C64" w:rsidRDefault="003D2C64" w:rsidP="003D2C6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Котляревский, Петр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D4EA491" w14:textId="77777777" w:rsidR="003D2C64" w:rsidRDefault="003D2C64" w:rsidP="003D2C64">
      <w:pPr>
        <w:spacing w:line="270" w:lineRule="atLeast"/>
        <w:rPr>
          <w:rFonts w:ascii="Verdana" w:hAnsi="Verdana"/>
          <w:color w:val="000000"/>
          <w:sz w:val="18"/>
          <w:szCs w:val="18"/>
        </w:rPr>
      </w:pPr>
      <w:r>
        <w:rPr>
          <w:rFonts w:ascii="Verdana" w:hAnsi="Verdana"/>
          <w:color w:val="000000"/>
          <w:sz w:val="18"/>
          <w:szCs w:val="18"/>
        </w:rPr>
        <w:t>2005</w:t>
      </w:r>
    </w:p>
    <w:p w14:paraId="2D0C412B" w14:textId="77777777" w:rsidR="003D2C64" w:rsidRDefault="003D2C64" w:rsidP="003D2C6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A2CD714" w14:textId="77777777" w:rsidR="003D2C64" w:rsidRDefault="003D2C64" w:rsidP="003D2C64">
      <w:pPr>
        <w:spacing w:line="270" w:lineRule="atLeast"/>
        <w:rPr>
          <w:rFonts w:ascii="Verdana" w:hAnsi="Verdana"/>
          <w:color w:val="000000"/>
          <w:sz w:val="18"/>
          <w:szCs w:val="18"/>
        </w:rPr>
      </w:pPr>
      <w:r>
        <w:rPr>
          <w:rFonts w:ascii="Verdana" w:hAnsi="Verdana"/>
          <w:color w:val="000000"/>
          <w:sz w:val="18"/>
          <w:szCs w:val="18"/>
        </w:rPr>
        <w:t>Котляревский, Петр Анатольевич</w:t>
      </w:r>
    </w:p>
    <w:p w14:paraId="3543E68B" w14:textId="77777777" w:rsidR="003D2C64" w:rsidRDefault="003D2C64" w:rsidP="003D2C6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8F038E4" w14:textId="77777777" w:rsidR="003D2C64" w:rsidRDefault="003D2C64" w:rsidP="003D2C6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2C346DE" w14:textId="77777777" w:rsidR="003D2C64" w:rsidRDefault="003D2C64" w:rsidP="003D2C6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882636E" w14:textId="77777777" w:rsidR="003D2C64" w:rsidRDefault="003D2C64" w:rsidP="003D2C64">
      <w:pPr>
        <w:spacing w:line="270" w:lineRule="atLeast"/>
        <w:rPr>
          <w:rFonts w:ascii="Verdana" w:hAnsi="Verdana"/>
          <w:color w:val="000000"/>
          <w:sz w:val="18"/>
          <w:szCs w:val="18"/>
        </w:rPr>
      </w:pPr>
      <w:r>
        <w:rPr>
          <w:rFonts w:ascii="Verdana" w:hAnsi="Verdana"/>
          <w:color w:val="000000"/>
          <w:sz w:val="18"/>
          <w:szCs w:val="18"/>
        </w:rPr>
        <w:t>Москва</w:t>
      </w:r>
    </w:p>
    <w:p w14:paraId="5D2D2FF4" w14:textId="77777777" w:rsidR="003D2C64" w:rsidRDefault="003D2C64" w:rsidP="003D2C6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9958EF1" w14:textId="77777777" w:rsidR="003D2C64" w:rsidRDefault="003D2C64" w:rsidP="003D2C64">
      <w:pPr>
        <w:spacing w:line="270" w:lineRule="atLeast"/>
        <w:rPr>
          <w:rFonts w:ascii="Verdana" w:hAnsi="Verdana"/>
          <w:color w:val="000000"/>
          <w:sz w:val="18"/>
          <w:szCs w:val="18"/>
        </w:rPr>
      </w:pPr>
      <w:r>
        <w:rPr>
          <w:rFonts w:ascii="Verdana" w:hAnsi="Verdana"/>
          <w:color w:val="000000"/>
          <w:sz w:val="18"/>
          <w:szCs w:val="18"/>
        </w:rPr>
        <w:t>08.00.12</w:t>
      </w:r>
    </w:p>
    <w:p w14:paraId="69996B38" w14:textId="77777777" w:rsidR="003D2C64" w:rsidRDefault="003D2C64" w:rsidP="003D2C6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DB341F9" w14:textId="77777777" w:rsidR="003D2C64" w:rsidRDefault="003D2C64" w:rsidP="003D2C6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0F6C640" w14:textId="77777777" w:rsidR="003D2C64" w:rsidRDefault="003D2C64" w:rsidP="003D2C6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6204218" w14:textId="77777777" w:rsidR="003D2C64" w:rsidRDefault="003D2C64" w:rsidP="003D2C64">
      <w:pPr>
        <w:spacing w:line="270" w:lineRule="atLeast"/>
        <w:rPr>
          <w:rFonts w:ascii="Verdana" w:hAnsi="Verdana"/>
          <w:color w:val="000000"/>
          <w:sz w:val="18"/>
          <w:szCs w:val="18"/>
        </w:rPr>
      </w:pPr>
      <w:r>
        <w:rPr>
          <w:rFonts w:ascii="Verdana" w:hAnsi="Verdana"/>
          <w:color w:val="000000"/>
          <w:sz w:val="18"/>
          <w:szCs w:val="18"/>
        </w:rPr>
        <w:t>181</w:t>
      </w:r>
    </w:p>
    <w:p w14:paraId="0E945914" w14:textId="77777777" w:rsidR="003D2C64" w:rsidRDefault="003D2C64" w:rsidP="003D2C6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Котляревский, Петр Анатольевич</w:t>
      </w:r>
    </w:p>
    <w:p w14:paraId="6C2A1D3E"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6B0D095"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Основные понятия и методология статистики</w:t>
      </w:r>
      <w:r>
        <w:rPr>
          <w:rStyle w:val="WW8Num2z0"/>
          <w:rFonts w:ascii="Verdana" w:hAnsi="Verdana"/>
          <w:color w:val="000000"/>
          <w:sz w:val="18"/>
          <w:szCs w:val="18"/>
        </w:rPr>
        <w:t> </w:t>
      </w:r>
      <w:r>
        <w:rPr>
          <w:rStyle w:val="WW8Num3z0"/>
          <w:rFonts w:ascii="Verdana" w:hAnsi="Verdana"/>
          <w:color w:val="4682B4"/>
          <w:sz w:val="18"/>
          <w:szCs w:val="18"/>
        </w:rPr>
        <w:t>внешней</w:t>
      </w:r>
      <w:r>
        <w:rPr>
          <w:rStyle w:val="WW8Num2z0"/>
          <w:rFonts w:ascii="Verdana" w:hAnsi="Verdana"/>
          <w:color w:val="000000"/>
          <w:sz w:val="18"/>
          <w:szCs w:val="18"/>
        </w:rPr>
        <w:t> </w:t>
      </w:r>
      <w:r>
        <w:rPr>
          <w:rFonts w:ascii="Verdana" w:hAnsi="Verdana"/>
          <w:color w:val="000000"/>
          <w:sz w:val="18"/>
          <w:szCs w:val="18"/>
        </w:rPr>
        <w:t>торговли стран Европейского Союза (ЕС)</w:t>
      </w:r>
    </w:p>
    <w:p w14:paraId="683E9DBF"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правовые основы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стран Европейского Союза</w:t>
      </w:r>
    </w:p>
    <w:p w14:paraId="45369C60"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изучение внешней торговли стран ЕС</w:t>
      </w:r>
    </w:p>
    <w:p w14:paraId="5B19EF9B"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Источники статистической информации о внешней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стран Европейского Союза</w:t>
      </w:r>
    </w:p>
    <w:p w14:paraId="0D09FA4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Общая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политика стран Европейского Союза</w:t>
      </w:r>
    </w:p>
    <w:p w14:paraId="52D26D7F"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Статистическое изучение динамики и структуры внешней торговли</w:t>
      </w:r>
      <w:r>
        <w:rPr>
          <w:rStyle w:val="WW8Num2z0"/>
          <w:rFonts w:ascii="Verdana" w:hAnsi="Verdana"/>
          <w:color w:val="000000"/>
          <w:sz w:val="18"/>
          <w:szCs w:val="18"/>
        </w:rPr>
        <w:t> </w:t>
      </w:r>
      <w:r>
        <w:rPr>
          <w:rStyle w:val="WW8Num3z0"/>
          <w:rFonts w:ascii="Verdana" w:hAnsi="Verdana"/>
          <w:color w:val="4682B4"/>
          <w:sz w:val="18"/>
          <w:szCs w:val="18"/>
        </w:rPr>
        <w:t>Европейского</w:t>
      </w:r>
      <w:r>
        <w:rPr>
          <w:rStyle w:val="WW8Num2z0"/>
          <w:rFonts w:ascii="Verdana" w:hAnsi="Verdana"/>
          <w:color w:val="000000"/>
          <w:sz w:val="18"/>
          <w:szCs w:val="18"/>
        </w:rPr>
        <w:t> </w:t>
      </w:r>
      <w:r>
        <w:rPr>
          <w:rFonts w:ascii="Verdana" w:hAnsi="Verdana"/>
          <w:color w:val="000000"/>
          <w:sz w:val="18"/>
          <w:szCs w:val="18"/>
        </w:rPr>
        <w:t>Союза</w:t>
      </w:r>
    </w:p>
    <w:p w14:paraId="6DBF91D4"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Изучение динамики и тенденций внешней торговли</w:t>
      </w:r>
      <w:r>
        <w:rPr>
          <w:rStyle w:val="WW8Num2z0"/>
          <w:rFonts w:ascii="Verdana" w:hAnsi="Verdana"/>
          <w:color w:val="000000"/>
          <w:sz w:val="18"/>
          <w:szCs w:val="18"/>
        </w:rPr>
        <w:t> </w:t>
      </w:r>
      <w:r>
        <w:rPr>
          <w:rStyle w:val="WW8Num3z0"/>
          <w:rFonts w:ascii="Verdana" w:hAnsi="Verdana"/>
          <w:color w:val="4682B4"/>
          <w:sz w:val="18"/>
          <w:szCs w:val="18"/>
        </w:rPr>
        <w:t>стран</w:t>
      </w:r>
      <w:r>
        <w:rPr>
          <w:rStyle w:val="WW8Num2z0"/>
          <w:rFonts w:ascii="Verdana" w:hAnsi="Verdana"/>
          <w:color w:val="000000"/>
          <w:sz w:val="18"/>
          <w:szCs w:val="18"/>
        </w:rPr>
        <w:t> </w:t>
      </w:r>
      <w:r>
        <w:rPr>
          <w:rFonts w:ascii="Verdana" w:hAnsi="Verdana"/>
          <w:color w:val="000000"/>
          <w:sz w:val="18"/>
          <w:szCs w:val="18"/>
        </w:rPr>
        <w:t>ЕС</w:t>
      </w:r>
    </w:p>
    <w:p w14:paraId="694A530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Изучение влияния цен и физического объема внешней торговли Европейского</w:t>
      </w:r>
      <w:r>
        <w:rPr>
          <w:rStyle w:val="WW8Num2z0"/>
          <w:rFonts w:ascii="Verdana" w:hAnsi="Verdana"/>
          <w:color w:val="000000"/>
          <w:sz w:val="18"/>
          <w:szCs w:val="18"/>
        </w:rPr>
        <w:t> </w:t>
      </w:r>
      <w:r>
        <w:rPr>
          <w:rStyle w:val="WW8Num3z0"/>
          <w:rFonts w:ascii="Verdana" w:hAnsi="Verdana"/>
          <w:color w:val="4682B4"/>
          <w:sz w:val="18"/>
          <w:szCs w:val="18"/>
        </w:rPr>
        <w:t>Союза</w:t>
      </w:r>
      <w:r>
        <w:rPr>
          <w:rStyle w:val="WW8Num2z0"/>
          <w:rFonts w:ascii="Verdana" w:hAnsi="Verdana"/>
          <w:color w:val="000000"/>
          <w:sz w:val="18"/>
          <w:szCs w:val="18"/>
        </w:rPr>
        <w:t> </w:t>
      </w:r>
      <w:r>
        <w:rPr>
          <w:rFonts w:ascii="Verdana" w:hAnsi="Verdana"/>
          <w:color w:val="000000"/>
          <w:sz w:val="18"/>
          <w:szCs w:val="18"/>
        </w:rPr>
        <w:t>на динамику стоимостных показателей внешней торговли стран ЕС</w:t>
      </w:r>
    </w:p>
    <w:p w14:paraId="6360D5E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Изучение структуры внешней торговли Европейского Союза</w:t>
      </w:r>
    </w:p>
    <w:p w14:paraId="14FA603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Анализ</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структуры экспорта и импорта стран ЕС</w:t>
      </w:r>
    </w:p>
    <w:p w14:paraId="64494C3B"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Анализ географической структуры внешней торговли стран ЕС</w:t>
      </w:r>
    </w:p>
    <w:p w14:paraId="6AFE6D1D"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Статистическое изучение</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поставок в ЕС поддельных и некачественных</w:t>
      </w:r>
      <w:r>
        <w:rPr>
          <w:rStyle w:val="WW8Num2z0"/>
          <w:rFonts w:ascii="Verdana" w:hAnsi="Verdana"/>
          <w:color w:val="000000"/>
          <w:sz w:val="18"/>
          <w:szCs w:val="18"/>
        </w:rPr>
        <w:t> </w:t>
      </w:r>
      <w:r>
        <w:rPr>
          <w:rStyle w:val="WW8Num3z0"/>
          <w:rFonts w:ascii="Verdana" w:hAnsi="Verdana"/>
          <w:color w:val="4682B4"/>
          <w:sz w:val="18"/>
          <w:szCs w:val="18"/>
        </w:rPr>
        <w:t>товаров</w:t>
      </w:r>
    </w:p>
    <w:p w14:paraId="3DACF12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взаимосвязей показателей внешней торговли с обобщающими показателями экономического развития стран ЕС</w:t>
      </w:r>
    </w:p>
    <w:p w14:paraId="2EABB271"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Статистический анализ взаимосвязей внешней торговли стран ЕС с их обобщающими </w:t>
      </w:r>
      <w:r>
        <w:rPr>
          <w:rFonts w:ascii="Verdana" w:hAnsi="Verdana"/>
          <w:color w:val="000000"/>
          <w:sz w:val="18"/>
          <w:szCs w:val="18"/>
        </w:rPr>
        <w:lastRenderedPageBreak/>
        <w:t>экономическими показателями</w:t>
      </w:r>
    </w:p>
    <w:p w14:paraId="0BE97404"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Классификация стран-членов ЕС по обобщающим экономическим показателям</w:t>
      </w:r>
    </w:p>
    <w:p w14:paraId="16148490"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Статистическое прогнозирование развития</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и импорта стран ЕС и основных стран-членов ЕС</w:t>
      </w:r>
    </w:p>
    <w:p w14:paraId="2C2E4A40" w14:textId="77777777" w:rsidR="003D2C64" w:rsidRDefault="003D2C64" w:rsidP="003D2C6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внешней торговли стран Европейского Союза"</w:t>
      </w:r>
    </w:p>
    <w:p w14:paraId="06E34D19"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Послевоенное развитие стран Западной Европы непосредственно связано с процессами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с социальной ориентацией экономики большинства европейских стран.</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помогла Западной Европе справиться с послевоенным восстановлением национального хозяйства, сконцентрировать внимание и ресурсы на решение</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задач.</w:t>
      </w:r>
    </w:p>
    <w:p w14:paraId="5911755F"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Россия также принадлежит к европейской цивилизации, то особенно важно извлечь из европейского опыта развития все положительные уроки. Следует, однако, напомнить о колоссальной разнице между Западной Европой и Россией. В этой связи с Европой необходимо сотрудничать, но готовые западно-европейские рецепты развития на российскую почву следует переносить вполне взвешенно.</w:t>
      </w:r>
    </w:p>
    <w:p w14:paraId="0DD0ADAF"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Взаимное сотрудничество России и стран Европейского Союза в экономическом плане основывается в первую очередь на</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отношениях.</w:t>
      </w:r>
    </w:p>
    <w:p w14:paraId="19A3C2D5"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России представляет значительный интерес для всестороннего</w:t>
      </w:r>
      <w:r>
        <w:rPr>
          <w:rStyle w:val="WW8Num2z0"/>
          <w:rFonts w:ascii="Verdana" w:hAnsi="Verdana"/>
          <w:color w:val="000000"/>
          <w:sz w:val="18"/>
          <w:szCs w:val="18"/>
        </w:rPr>
        <w:t>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 статистического анализа перспектив ее развития в условиях, когда в 90-х годах XX века в стране был осуществлен переход на рыночные отношения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ее также существенно трансформировалась. До проведения в России экономических преобразований, статистическое исследование внешней торговли России основывалось на использовании форм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тогда как, начиная с 1991 года, основным источником информации для этого изучения стали</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декларации. Возникла необходимость использовать опыт других стран при осуществлении внешней торговли России.</w:t>
      </w:r>
    </w:p>
    <w:p w14:paraId="3A7617F5"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Европейский Союз (ЕС) с его населением в 375 млн. человек и 40% мировой торговли является сегодня важнейшим торгово-экономическим партнером России - на его долю проходится 35% российского</w:t>
      </w:r>
      <w:r>
        <w:rPr>
          <w:rStyle w:val="WW8Num2z0"/>
          <w:rFonts w:ascii="Verdana" w:hAnsi="Verdana"/>
          <w:color w:val="000000"/>
          <w:sz w:val="18"/>
          <w:szCs w:val="18"/>
        </w:rPr>
        <w:t> </w:t>
      </w:r>
      <w:r>
        <w:rPr>
          <w:rStyle w:val="WW8Num3z0"/>
          <w:rFonts w:ascii="Verdana" w:hAnsi="Verdana"/>
          <w:color w:val="4682B4"/>
          <w:sz w:val="18"/>
          <w:szCs w:val="18"/>
        </w:rPr>
        <w:t>внешнеторгового</w:t>
      </w:r>
      <w:r>
        <w:rPr>
          <w:rStyle w:val="WW8Num2z0"/>
          <w:rFonts w:ascii="Verdana" w:hAnsi="Verdana"/>
          <w:color w:val="000000"/>
          <w:sz w:val="18"/>
          <w:szCs w:val="18"/>
        </w:rPr>
        <w:t> </w:t>
      </w:r>
      <w:r>
        <w:rPr>
          <w:rFonts w:ascii="Verdana" w:hAnsi="Verdana"/>
          <w:color w:val="000000"/>
          <w:sz w:val="18"/>
          <w:szCs w:val="18"/>
        </w:rPr>
        <w:t>оборота и около 33% всех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российскую экономику.</w:t>
      </w:r>
    </w:p>
    <w:p w14:paraId="5F81DCC8"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исследование</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отношений стран ЕС в настоящее время имеет большую актуальность. Вместе с тем, проведение такого исследования невозможно без статистического анализа тенденций и взаимосвязей различный экономических показателей как отдельных стран ЕС, так и Европейского Союза в целом.</w:t>
      </w:r>
    </w:p>
    <w:p w14:paraId="13FFC923"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учитывать, что в мае 2004 г. произошло расширение ЕС и количество его членов увеличилось до 25. Среди 13 стран-кандидатов на вступление в ЕС 10 государств Центральной и Восточной Европы вступили в Европейский Союз (Польша, Венгрия,</w:t>
      </w:r>
      <w:r>
        <w:rPr>
          <w:rStyle w:val="WW8Num2z0"/>
          <w:rFonts w:ascii="Verdana" w:hAnsi="Verdana"/>
          <w:color w:val="000000"/>
          <w:sz w:val="18"/>
          <w:szCs w:val="18"/>
        </w:rPr>
        <w:t> </w:t>
      </w:r>
      <w:r>
        <w:rPr>
          <w:rStyle w:val="WW8Num3z0"/>
          <w:rFonts w:ascii="Verdana" w:hAnsi="Verdana"/>
          <w:color w:val="4682B4"/>
          <w:sz w:val="18"/>
          <w:szCs w:val="18"/>
        </w:rPr>
        <w:t>Чехия</w:t>
      </w:r>
      <w:r>
        <w:rPr>
          <w:rFonts w:ascii="Verdana" w:hAnsi="Verdana"/>
          <w:color w:val="000000"/>
          <w:sz w:val="18"/>
          <w:szCs w:val="18"/>
        </w:rPr>
        <w:t>, Словакия, Словения, Кипр, Мальта и государства Прибалтики), при этом Болгария, Румыния и Турция по разным причинам пока не вошли в ЕС. Вступление в</w:t>
      </w:r>
      <w:r>
        <w:rPr>
          <w:rStyle w:val="WW8Num2z0"/>
          <w:rFonts w:ascii="Verdana" w:hAnsi="Verdana"/>
          <w:color w:val="000000"/>
          <w:sz w:val="18"/>
          <w:szCs w:val="18"/>
        </w:rPr>
        <w:t> </w:t>
      </w:r>
      <w:r>
        <w:rPr>
          <w:rStyle w:val="WW8Num3z0"/>
          <w:rFonts w:ascii="Verdana" w:hAnsi="Verdana"/>
          <w:color w:val="4682B4"/>
          <w:sz w:val="18"/>
          <w:szCs w:val="18"/>
        </w:rPr>
        <w:t>Евросоюз</w:t>
      </w:r>
      <w:r>
        <w:rPr>
          <w:rStyle w:val="WW8Num2z0"/>
          <w:rFonts w:ascii="Verdana" w:hAnsi="Verdana"/>
          <w:color w:val="000000"/>
          <w:sz w:val="18"/>
          <w:szCs w:val="18"/>
        </w:rPr>
        <w:t> </w:t>
      </w:r>
      <w:r>
        <w:rPr>
          <w:rFonts w:ascii="Verdana" w:hAnsi="Verdana"/>
          <w:color w:val="000000"/>
          <w:sz w:val="18"/>
          <w:szCs w:val="18"/>
        </w:rPr>
        <w:t>новых стран повлияло на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связи бывших стран-кандидатов с третьими странами и в том числе с Россией. Новые страны-члены декларируют готовность с момента вступления в ЕС ввести в полном объеме все</w:t>
      </w:r>
      <w:r>
        <w:rPr>
          <w:rStyle w:val="WW8Num2z0"/>
          <w:rFonts w:ascii="Verdana" w:hAnsi="Verdana"/>
          <w:color w:val="000000"/>
          <w:sz w:val="18"/>
          <w:szCs w:val="18"/>
        </w:rPr>
        <w:t> </w:t>
      </w:r>
      <w:r>
        <w:rPr>
          <w:rStyle w:val="WW8Num3z0"/>
          <w:rFonts w:ascii="Verdana" w:hAnsi="Verdana"/>
          <w:color w:val="4682B4"/>
          <w:sz w:val="18"/>
          <w:szCs w:val="18"/>
        </w:rPr>
        <w:t>внешнеторговые</w:t>
      </w:r>
      <w:r>
        <w:rPr>
          <w:rStyle w:val="WW8Num2z0"/>
          <w:rFonts w:ascii="Verdana" w:hAnsi="Verdana"/>
          <w:color w:val="000000"/>
          <w:sz w:val="18"/>
          <w:szCs w:val="18"/>
        </w:rPr>
        <w:t> </w:t>
      </w:r>
      <w:r>
        <w:rPr>
          <w:rFonts w:ascii="Verdana" w:hAnsi="Verdana"/>
          <w:color w:val="000000"/>
          <w:sz w:val="18"/>
          <w:szCs w:val="18"/>
        </w:rPr>
        <w:t>правила учета товаров в ЕС. Это касается, прежде всего, принятия</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кодекса ЕС и документов по</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номенклатуре и единому тарифу,</w:t>
      </w:r>
      <w:r>
        <w:rPr>
          <w:rStyle w:val="WW8Num2z0"/>
          <w:rFonts w:ascii="Verdana" w:hAnsi="Verdana"/>
          <w:color w:val="000000"/>
          <w:sz w:val="18"/>
          <w:szCs w:val="18"/>
        </w:rPr>
        <w:t> </w:t>
      </w:r>
      <w:r>
        <w:rPr>
          <w:rStyle w:val="WW8Num3z0"/>
          <w:rFonts w:ascii="Verdana" w:hAnsi="Verdana"/>
          <w:color w:val="4682B4"/>
          <w:sz w:val="18"/>
          <w:szCs w:val="18"/>
        </w:rPr>
        <w:t>тарифным</w:t>
      </w:r>
      <w:r>
        <w:rPr>
          <w:rStyle w:val="WW8Num2z0"/>
          <w:rFonts w:ascii="Verdana" w:hAnsi="Verdana"/>
          <w:color w:val="000000"/>
          <w:sz w:val="18"/>
          <w:szCs w:val="18"/>
        </w:rPr>
        <w:t> </w:t>
      </w:r>
      <w:r>
        <w:rPr>
          <w:rFonts w:ascii="Verdana" w:hAnsi="Verdana"/>
          <w:color w:val="000000"/>
          <w:sz w:val="18"/>
          <w:szCs w:val="18"/>
        </w:rPr>
        <w:t>квотам и максимальным квотам, а также правилам происхождения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правилам транзита и других.</w:t>
      </w:r>
    </w:p>
    <w:p w14:paraId="56D40D71"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и вышеизложенным, необходимо учитывать, что проведение такого анализа за длительную ретроспективу сопряжено с определенными трудностями, так как до 1999 года страны ЕС использовали свои национальные</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и введение Евро осуществляется постепенно.</w:t>
      </w:r>
    </w:p>
    <w:p w14:paraId="20149E11"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некоторые страны, такие как Бельгия и Люксембург, имели свои внутренние экономические соглашения, и данные по внешней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xml:space="preserve">этих стран за соответствующие годы не имеются. Также существовали сложности в построении длительных рядов данных по некоторым показателям (например, по индексам внешней торговли Португалии, Испании и Греции), так как по </w:t>
      </w:r>
      <w:r>
        <w:rPr>
          <w:rFonts w:ascii="Verdana" w:hAnsi="Verdana"/>
          <w:color w:val="000000"/>
          <w:sz w:val="18"/>
          <w:szCs w:val="18"/>
        </w:rPr>
        <w:lastRenderedPageBreak/>
        <w:t>ряду стран они просто не публиковались.</w:t>
      </w:r>
    </w:p>
    <w:p w14:paraId="5200A8DF"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факты могут сказываться на совершенствовании структуры российского</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 изменении его сырьевой направленности, а также оптимизации</w:t>
      </w:r>
      <w:r>
        <w:rPr>
          <w:rStyle w:val="WW8Num2z0"/>
          <w:rFonts w:ascii="Verdana" w:hAnsi="Verdana"/>
          <w:color w:val="000000"/>
          <w:sz w:val="18"/>
          <w:szCs w:val="18"/>
        </w:rPr>
        <w:t> </w:t>
      </w:r>
      <w:r>
        <w:rPr>
          <w:rStyle w:val="WW8Num3z0"/>
          <w:rFonts w:ascii="Verdana" w:hAnsi="Verdana"/>
          <w:color w:val="4682B4"/>
          <w:sz w:val="18"/>
          <w:szCs w:val="18"/>
        </w:rPr>
        <w:t>импорта</w:t>
      </w:r>
      <w:r>
        <w:rPr>
          <w:rFonts w:ascii="Verdana" w:hAnsi="Verdana"/>
          <w:color w:val="000000"/>
          <w:sz w:val="18"/>
          <w:szCs w:val="18"/>
        </w:rPr>
        <w:t>, что в свою очередь влияет на</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политику РФ.</w:t>
      </w:r>
    </w:p>
    <w:p w14:paraId="7E5B63C6"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последнего десятилетия XX века появилось множество аналитических докладов и публикаций, посвященных</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внешнеэкономическим</w:t>
      </w:r>
      <w:r>
        <w:rPr>
          <w:rStyle w:val="WW8Num2z0"/>
          <w:rFonts w:ascii="Verdana" w:hAnsi="Verdana"/>
          <w:color w:val="000000"/>
          <w:sz w:val="18"/>
          <w:szCs w:val="18"/>
        </w:rPr>
        <w:t> </w:t>
      </w:r>
      <w:r>
        <w:rPr>
          <w:rFonts w:ascii="Verdana" w:hAnsi="Verdana"/>
          <w:color w:val="000000"/>
          <w:sz w:val="18"/>
          <w:szCs w:val="18"/>
        </w:rPr>
        <w:t>связям России. Несмотря на то, что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России является локомотивом развития ее экономики в последние годы, наблюдается недостаточная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вопросов статистического исследования внешнеторговой деятельности России, взаимосвязей между данной отраслью экономики и другими отраслями экономики России, а также анализа торговых отношений со странами Европейского Союза и безопасности отечественного рынка товаров.</w:t>
      </w:r>
    </w:p>
    <w:p w14:paraId="130FB14C"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вышеперечисленное и послужило основанием для проведения настоящего статистического анализа внешней торговли стран Европейского Союза, что и предопределило выбор темы диссертационной работы.</w:t>
      </w:r>
    </w:p>
    <w:p w14:paraId="5C116894"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статистическое исследование внешней торговли стран ЕС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мировой экономики.</w:t>
      </w:r>
    </w:p>
    <w:p w14:paraId="22E5E9E8"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данной работе ставятся и решаются следующие задачи:</w:t>
      </w:r>
    </w:p>
    <w:p w14:paraId="694B3196"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источники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потоков в странах ЕС;</w:t>
      </w:r>
    </w:p>
    <w:p w14:paraId="04BA2C33"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анализ динамики и структуры товарных потоков стран ЕС за 1990-2003 годы;</w:t>
      </w:r>
    </w:p>
    <w:p w14:paraId="753E58CC"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статистического анализа влияния основных экономических показателей стран ЕС на показатели их внешней торговли;</w:t>
      </w:r>
    </w:p>
    <w:p w14:paraId="73E173C1"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многомерную классификацию стран ЕС по основным показателям экономической деятельности на основе выявления наиболее значимых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и импорт этих стран;</w:t>
      </w:r>
    </w:p>
    <w:p w14:paraId="2B22B7D0"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и реализовать методику</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прогнозирования основных показателей внешней торговли стран Европейского Союза на основе моделей одномерных временных рядов и многофакторных регрессионных моделей экспорта и импорта.</w:t>
      </w:r>
    </w:p>
    <w:p w14:paraId="6DF27469"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внешняя торговля стран ЕС.</w:t>
      </w:r>
    </w:p>
    <w:p w14:paraId="0968D5C9"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количественная сторона</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стран ЕС на современном этапе.</w:t>
      </w:r>
    </w:p>
    <w:p w14:paraId="15DE3A64"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российских и зарубежных ученых, посвященные проблемам внешней торговли,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экономики стран-членов ЕС, методологии международной статистики торговли, а также методологические аспекты статистики внешней торговли стран Европейского Союза, правовые документы, регулирующие внешнюю</w:t>
      </w:r>
      <w:r>
        <w:rPr>
          <w:rStyle w:val="WW8Num2z0"/>
          <w:rFonts w:ascii="Verdana" w:hAnsi="Verdana"/>
          <w:color w:val="000000"/>
          <w:sz w:val="18"/>
          <w:szCs w:val="18"/>
        </w:rPr>
        <w:t> </w:t>
      </w:r>
      <w:r>
        <w:rPr>
          <w:rStyle w:val="WW8Num3z0"/>
          <w:rFonts w:ascii="Verdana" w:hAnsi="Verdana"/>
          <w:color w:val="4682B4"/>
          <w:sz w:val="18"/>
          <w:szCs w:val="18"/>
        </w:rPr>
        <w:t>торговлю</w:t>
      </w:r>
      <w:r>
        <w:rPr>
          <w:rStyle w:val="WW8Num2z0"/>
          <w:rFonts w:ascii="Verdana" w:hAnsi="Verdana"/>
          <w:color w:val="000000"/>
          <w:sz w:val="18"/>
          <w:szCs w:val="18"/>
        </w:rPr>
        <w:t> </w:t>
      </w:r>
      <w:r>
        <w:rPr>
          <w:rFonts w:ascii="Verdana" w:hAnsi="Verdana"/>
          <w:color w:val="000000"/>
          <w:sz w:val="18"/>
          <w:szCs w:val="18"/>
        </w:rPr>
        <w:t>стран ЕС. Источником информации для анализа являются материалы и официальные публикации Статистической Комиссии</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Евростата, Федеральной таможенной службы Российской Федерации, Федеральной службы государственной статистики России, Всемирной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(ВТО), других международных организаций, периодической печати, официальных сайтов сети Internet.</w:t>
      </w:r>
    </w:p>
    <w:p w14:paraId="0972D4EA"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методы индексного, корреляционного, регрессионного и кластерного анализа, анализа временных рядов и прогнозирования, а также табличные и графические методы представления результатов исследования.</w:t>
      </w:r>
    </w:p>
    <w:p w14:paraId="155ECC88"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информации выполнялась с помощью пакетов прикладных программ «SPSS», «Statistica», Microsoft Office.</w:t>
      </w:r>
    </w:p>
    <w:p w14:paraId="70D947BC"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состоит в разработке методики комплексного статистического анализа внешней торговли стран ЕС.</w:t>
      </w:r>
    </w:p>
    <w:p w14:paraId="5AA1D854"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выносимых на защиту относятся следующие: систематизированы показатели экономической деятельности стран ЕС, влияющие на их внешнюю торговлю за 1990-2003 гг., в привязке к единой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 xml:space="preserve">(доллар США); </w:t>
      </w:r>
      <w:r>
        <w:rPr>
          <w:rFonts w:ascii="Verdana" w:hAnsi="Verdana"/>
          <w:color w:val="000000"/>
          <w:sz w:val="18"/>
          <w:szCs w:val="18"/>
        </w:rPr>
        <w:lastRenderedPageBreak/>
        <w:t>проведен статистический анализ основных показателей внешней торговли стран ЕС с учетом</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структуры; предложены методические подходы к выявлению и анализу контрафактных и противозаконно оформленных товаров на таможнях стран ЕС; разработан алгоритм отбора основных экономических показателей стран ЕС, влияющих на их внешнюю торговлю на основе методов корреляционного и регрессионного анализа; предложена и реализована методика многомерной классификации наиболее значимых экономических показателей стран ЕС, влияющих на внешнюю торговлю этих стран; предложены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среднесрочному</w:t>
      </w:r>
      <w:r>
        <w:rPr>
          <w:rStyle w:val="WW8Num2z0"/>
          <w:rFonts w:ascii="Verdana" w:hAnsi="Verdana"/>
          <w:color w:val="000000"/>
          <w:sz w:val="18"/>
          <w:szCs w:val="18"/>
        </w:rPr>
        <w:t> </w:t>
      </w:r>
      <w:r>
        <w:rPr>
          <w:rFonts w:ascii="Verdana" w:hAnsi="Verdana"/>
          <w:color w:val="000000"/>
          <w:sz w:val="18"/>
          <w:szCs w:val="18"/>
        </w:rPr>
        <w:t>прогнозированию экспорта и импорта стран ЕС на основе адаптивных методов прогнозирования и многофакторных моделей.</w:t>
      </w:r>
    </w:p>
    <w:p w14:paraId="0DF4F10D"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тем, что предложенные методы анализа и прогнозирования основных показателей внешней торговли стран ЕС могут быть использованы Федеральной таможенной службой Российской Федерации, а также Федеральной службой государственной статистики для совершенствования статистического анализа внешней торговли Российской Федерации и подготовки экономико-статистической информации для Правительства Российской Федерации.</w:t>
      </w:r>
    </w:p>
    <w:p w14:paraId="08D02DBB"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 при подготовке курсов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статистика», «</w:t>
      </w:r>
      <w:r>
        <w:rPr>
          <w:rStyle w:val="WW8Num3z0"/>
          <w:rFonts w:ascii="Verdana" w:hAnsi="Verdana"/>
          <w:color w:val="4682B4"/>
          <w:sz w:val="18"/>
          <w:szCs w:val="18"/>
        </w:rPr>
        <w:t>Организация и техника внешнеторговых операций</w:t>
      </w:r>
      <w:r>
        <w:rPr>
          <w:rFonts w:ascii="Verdana" w:hAnsi="Verdana"/>
          <w:color w:val="000000"/>
          <w:sz w:val="18"/>
          <w:szCs w:val="18"/>
        </w:rPr>
        <w:t>» и «</w:t>
      </w:r>
      <w:r>
        <w:rPr>
          <w:rStyle w:val="WW8Num3z0"/>
          <w:rFonts w:ascii="Verdana" w:hAnsi="Verdana"/>
          <w:color w:val="4682B4"/>
          <w:sz w:val="18"/>
          <w:szCs w:val="18"/>
        </w:rPr>
        <w:t>Таможенное</w:t>
      </w:r>
      <w:r>
        <w:rPr>
          <w:rStyle w:val="WW8Num2z0"/>
          <w:rFonts w:ascii="Verdana" w:hAnsi="Verdana"/>
          <w:color w:val="000000"/>
          <w:sz w:val="18"/>
          <w:szCs w:val="18"/>
        </w:rPr>
        <w:t> </w:t>
      </w:r>
      <w:r>
        <w:rPr>
          <w:rFonts w:ascii="Verdana" w:hAnsi="Verdana"/>
          <w:color w:val="000000"/>
          <w:sz w:val="18"/>
          <w:szCs w:val="18"/>
        </w:rPr>
        <w:t>дело» в Московском государственном университете экономики, статистики и информатики.</w:t>
      </w:r>
    </w:p>
    <w:p w14:paraId="357726A4"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работы докладывались и получили положительную оценку на Международных научно-практических конференциях молодых ученых в Московском государственном университете экономики, статистики и информатики в 2003-2005 гг.</w:t>
      </w:r>
    </w:p>
    <w:p w14:paraId="371234E6"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опубликованы в семи работах общим объемом в 1,2 п.л.</w:t>
      </w:r>
    </w:p>
    <w:p w14:paraId="508434CB"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3-х глав, заключения, списка литературы и приложений.</w:t>
      </w:r>
    </w:p>
    <w:p w14:paraId="7AEA3665" w14:textId="77777777" w:rsidR="003D2C64" w:rsidRDefault="003D2C64" w:rsidP="003D2C6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Котляревский, Петр Анатольевич</w:t>
      </w:r>
    </w:p>
    <w:p w14:paraId="0635BB0E"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Таковы основные выводы, которые были сделаны в результате методики корреляционно-регрессионного анализа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стран ЕС, многомерной классификации этих стран на основе обобщающих экономических показателей и ее прогнозирования.</w:t>
      </w:r>
    </w:p>
    <w:p w14:paraId="5655AD06"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144</w:t>
      </w:r>
    </w:p>
    <w:p w14:paraId="2FDBAE13"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9B1E226"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в данной работе исследования были сформулированы и обоснованы следующие выводы:</w:t>
      </w:r>
    </w:p>
    <w:p w14:paraId="583D9E13"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товарами и услугами является одним из важнейших и наиболее</w:t>
      </w:r>
      <w:r>
        <w:rPr>
          <w:rStyle w:val="WW8Num2z0"/>
          <w:rFonts w:ascii="Verdana" w:hAnsi="Verdana"/>
          <w:color w:val="000000"/>
          <w:sz w:val="18"/>
          <w:szCs w:val="18"/>
        </w:rPr>
        <w:t> </w:t>
      </w:r>
      <w:r>
        <w:rPr>
          <w:rStyle w:val="WW8Num3z0"/>
          <w:rFonts w:ascii="Verdana" w:hAnsi="Verdana"/>
          <w:color w:val="4682B4"/>
          <w:sz w:val="18"/>
          <w:szCs w:val="18"/>
        </w:rPr>
        <w:t>динамичных</w:t>
      </w:r>
      <w:r>
        <w:rPr>
          <w:rStyle w:val="WW8Num2z0"/>
          <w:rFonts w:ascii="Verdana" w:hAnsi="Verdana"/>
          <w:color w:val="000000"/>
          <w:sz w:val="18"/>
          <w:szCs w:val="18"/>
        </w:rPr>
        <w:t> </w:t>
      </w:r>
      <w:r>
        <w:rPr>
          <w:rFonts w:ascii="Verdana" w:hAnsi="Verdana"/>
          <w:color w:val="000000"/>
          <w:sz w:val="18"/>
          <w:szCs w:val="18"/>
        </w:rPr>
        <w:t>факторов глобализации мирового хозяйства и участия в нем национальных экономик. 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развитые страны играют ведущую роль в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товарами.</w:t>
      </w:r>
    </w:p>
    <w:p w14:paraId="4EE629AD"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Развитие внешней торговли стран Европейского Союза играет большую роль не только в экономике стран — членов, но и для экономического развития других стран. Роль и значение внешней торговли возрастают в связи с расширением</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как дополнительного фактора экономического роста.</w:t>
      </w:r>
    </w:p>
    <w:p w14:paraId="6ED9A577"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Доля</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стран ЕС в 1990г. в общем</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экспорте составляла 42,4%, импорта — 42,6%. В 2003 году по сравнению с 1990 годом</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вырос на 91,2%, а</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увеличился на 77,8%. При этом к 2003 году наблюдалось</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удельных весов этих стран по</w:t>
      </w:r>
      <w:r>
        <w:rPr>
          <w:rStyle w:val="WW8Num2z0"/>
          <w:rFonts w:ascii="Verdana" w:hAnsi="Verdana"/>
          <w:color w:val="000000"/>
          <w:sz w:val="18"/>
          <w:szCs w:val="18"/>
        </w:rPr>
        <w:t> </w:t>
      </w:r>
      <w:r>
        <w:rPr>
          <w:rStyle w:val="WW8Num3z0"/>
          <w:rFonts w:ascii="Verdana" w:hAnsi="Verdana"/>
          <w:color w:val="4682B4"/>
          <w:sz w:val="18"/>
          <w:szCs w:val="18"/>
        </w:rPr>
        <w:t>экспорту</w:t>
      </w:r>
      <w:r>
        <w:rPr>
          <w:rStyle w:val="WW8Num2z0"/>
          <w:rFonts w:ascii="Verdana" w:hAnsi="Verdana"/>
          <w:color w:val="000000"/>
          <w:sz w:val="18"/>
          <w:szCs w:val="18"/>
        </w:rPr>
        <w:t> </w:t>
      </w:r>
      <w:r>
        <w:rPr>
          <w:rFonts w:ascii="Verdana" w:hAnsi="Verdana"/>
          <w:color w:val="000000"/>
          <w:sz w:val="18"/>
          <w:szCs w:val="18"/>
        </w:rPr>
        <w:t>до 40,5%, по импорту до 38,0%, то есть на 1,9</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пункта и на 4,6 процентных пункта соответственно.</w:t>
      </w:r>
    </w:p>
    <w:p w14:paraId="2EADBB58"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1990 году доля экспорта стран ЕС 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этих стран составляла 21,5%, при этом рост стоимости экспорта в 2 раза преимущественно происходил за счет увеличения его физического объема, а увеличение физического объема ВВП стран ЕС составило 27,9%. В то же время рост</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объема импорта за счет увеличения его физического объема на 87,6% несколько отставал в изменении физического объема от экспорта стран ЕС, также как и в изменении средних цен на</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за период с 1990 по 2003 гг.</w:t>
      </w:r>
    </w:p>
    <w:p w14:paraId="59F8F536"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индекс цен импорта в 2003 году по сравнению с 1990 годом составил 94,8%, в то время как сводный индекс цен экспорта был несколько выше аналогичного показателя</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и составлял 98,1% в 2003 году по сравнению с 1990 годом. На такое соотношение индексов цен стран ЕС во многом повлияли индексы средних цен экспорта: в Великобритании - 105%, в Бельгии и Люксембурге - 105%, в Дании - 102%, и импорта: в Греции - 63%, Италии - 65% и Австрии - 68%.</w:t>
      </w:r>
    </w:p>
    <w:p w14:paraId="3EE3F514"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Экспорт на душу населения стран</w:t>
      </w:r>
      <w:r>
        <w:rPr>
          <w:rStyle w:val="WW8Num2z0"/>
          <w:rFonts w:ascii="Verdana" w:hAnsi="Verdana"/>
          <w:color w:val="000000"/>
          <w:sz w:val="18"/>
          <w:szCs w:val="18"/>
        </w:rPr>
        <w:t> </w:t>
      </w:r>
      <w:r>
        <w:rPr>
          <w:rStyle w:val="WW8Num3z0"/>
          <w:rFonts w:ascii="Verdana" w:hAnsi="Verdana"/>
          <w:color w:val="4682B4"/>
          <w:sz w:val="18"/>
          <w:szCs w:val="18"/>
        </w:rPr>
        <w:t>Евросоюза</w:t>
      </w:r>
      <w:r>
        <w:rPr>
          <w:rStyle w:val="WW8Num2z0"/>
          <w:rFonts w:ascii="Verdana" w:hAnsi="Verdana"/>
          <w:color w:val="000000"/>
          <w:sz w:val="18"/>
          <w:szCs w:val="18"/>
        </w:rPr>
        <w:t> </w:t>
      </w:r>
      <w:r>
        <w:rPr>
          <w:rFonts w:ascii="Verdana" w:hAnsi="Verdana"/>
          <w:color w:val="000000"/>
          <w:sz w:val="18"/>
          <w:szCs w:val="18"/>
        </w:rPr>
        <w:t>в 1990 году составлял 4,2 тыс.</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США. Для сравнения, экспорт на душу населения стран ЕС в 1990 году превышал</w:t>
      </w:r>
      <w:r>
        <w:rPr>
          <w:rStyle w:val="WW8Num2z0"/>
          <w:rFonts w:ascii="Verdana" w:hAnsi="Verdana"/>
          <w:color w:val="000000"/>
          <w:sz w:val="18"/>
          <w:szCs w:val="18"/>
        </w:rPr>
        <w:t> </w:t>
      </w:r>
      <w:r>
        <w:rPr>
          <w:rStyle w:val="WW8Num3z0"/>
          <w:rFonts w:ascii="Verdana" w:hAnsi="Verdana"/>
          <w:color w:val="4682B4"/>
          <w:sz w:val="18"/>
          <w:szCs w:val="18"/>
        </w:rPr>
        <w:t>среднемировой</w:t>
      </w:r>
      <w:r>
        <w:rPr>
          <w:rStyle w:val="WW8Num2z0"/>
          <w:rFonts w:ascii="Verdana" w:hAnsi="Verdana"/>
          <w:color w:val="000000"/>
          <w:sz w:val="18"/>
          <w:szCs w:val="18"/>
        </w:rPr>
        <w:t> </w:t>
      </w:r>
      <w:r>
        <w:rPr>
          <w:rFonts w:ascii="Verdana" w:hAnsi="Verdana"/>
          <w:color w:val="000000"/>
          <w:sz w:val="18"/>
          <w:szCs w:val="18"/>
        </w:rPr>
        <w:t>уровень экспорта на душу населения в 6,5 раза и в 3,0 раза был выше экспорта на душу населения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 2003 году производство в странах Европейского Союза достигло такого уровня, что экспорт на душу населения за этот период составил 7,5 тыс. долл. США, в то время как экспорт на душу населения в мире составил 1,1 тыс. долл. США, а в США - 2,5 тыс.</w:t>
      </w:r>
      <w:r>
        <w:rPr>
          <w:rStyle w:val="WW8Num2z0"/>
          <w:rFonts w:ascii="Verdana" w:hAnsi="Verdana"/>
          <w:color w:val="000000"/>
          <w:sz w:val="18"/>
          <w:szCs w:val="18"/>
        </w:rPr>
        <w:t> </w:t>
      </w:r>
      <w:r>
        <w:rPr>
          <w:rStyle w:val="WW8Num3z0"/>
          <w:rFonts w:ascii="Verdana" w:hAnsi="Verdana"/>
          <w:color w:val="4682B4"/>
          <w:sz w:val="18"/>
          <w:szCs w:val="18"/>
        </w:rPr>
        <w:t>долларов</w:t>
      </w:r>
      <w:r>
        <w:rPr>
          <w:rFonts w:ascii="Verdana" w:hAnsi="Verdana"/>
          <w:color w:val="000000"/>
          <w:sz w:val="18"/>
          <w:szCs w:val="18"/>
        </w:rPr>
        <w:t>. США. Таким образом, в странах ЕС первостепенное значение отдается производству</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 экспорт.</w:t>
      </w:r>
    </w:p>
    <w:p w14:paraId="4A3DDFA6"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данных основных показателей внешней торговли на душу населения можно говорить о различиях в экономических моделях развития стран ЕС. В Германии в 2003 году на душу населения приходилось 9,1 тыс. долл. США, во Франции - 5,9 тыс. долл. США, в Италии - 5,1 тыс. долл. США, в Великобритании - 5,1 тыс. долл. США. Те или иные страны ЕС могут являться как</w:t>
      </w:r>
      <w:r>
        <w:rPr>
          <w:rStyle w:val="WW8Num3z0"/>
          <w:rFonts w:ascii="Verdana" w:hAnsi="Verdana"/>
          <w:color w:val="4682B4"/>
          <w:sz w:val="18"/>
          <w:szCs w:val="18"/>
        </w:rPr>
        <w:t>мировыми</w:t>
      </w:r>
      <w:r>
        <w:rPr>
          <w:rStyle w:val="WW8Num2z0"/>
          <w:rFonts w:ascii="Verdana" w:hAnsi="Verdana"/>
          <w:color w:val="000000"/>
          <w:sz w:val="18"/>
          <w:szCs w:val="18"/>
        </w:rPr>
        <w:t> </w:t>
      </w:r>
      <w:r>
        <w:rPr>
          <w:rFonts w:ascii="Verdana" w:hAnsi="Verdana"/>
          <w:color w:val="000000"/>
          <w:sz w:val="18"/>
          <w:szCs w:val="18"/>
        </w:rPr>
        <w:t>производителями товаров, так и</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товаров, об этом свидетельствует</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сальдо. Примером мирового производителя товаров может служить Германия, а</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потребителя — Великобритания.</w:t>
      </w:r>
    </w:p>
    <w:p w14:paraId="42B9C5E9"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Основные доли в</w:t>
      </w:r>
      <w:r>
        <w:rPr>
          <w:rStyle w:val="WW8Num2z0"/>
          <w:rFonts w:ascii="Verdana" w:hAnsi="Verdana"/>
          <w:color w:val="000000"/>
          <w:sz w:val="18"/>
          <w:szCs w:val="18"/>
        </w:rPr>
        <w:t> </w:t>
      </w:r>
      <w:r>
        <w:rPr>
          <w:rStyle w:val="WW8Num3z0"/>
          <w:rFonts w:ascii="Verdana" w:hAnsi="Verdana"/>
          <w:color w:val="4682B4"/>
          <w:sz w:val="18"/>
          <w:szCs w:val="18"/>
        </w:rPr>
        <w:t>товарообороте</w:t>
      </w:r>
      <w:r>
        <w:rPr>
          <w:rStyle w:val="WW8Num2z0"/>
          <w:rFonts w:ascii="Verdana" w:hAnsi="Verdana"/>
          <w:color w:val="000000"/>
          <w:sz w:val="18"/>
          <w:szCs w:val="18"/>
        </w:rPr>
        <w:t> </w:t>
      </w:r>
      <w:r>
        <w:rPr>
          <w:rFonts w:ascii="Verdana" w:hAnsi="Verdana"/>
          <w:color w:val="000000"/>
          <w:sz w:val="18"/>
          <w:szCs w:val="18"/>
        </w:rPr>
        <w:t>стран ЕС занимают: Германия -24,2%, Франция - 13,2%, Великобритания - 12,3% , Италия - 10,5%, при этом являясь основными локомотивами внешней торговли стран Европейского Союза.</w:t>
      </w:r>
    </w:p>
    <w:p w14:paraId="6BEA56FB"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целом динамику экспорта и импорта стран ЕС с 1990 по 2003 гг. можно разделить на три периода. В первом периоде (с 1990 по 1992 гг.) происходит умеренное развитие экспорта и импорта. Импорт в этом периоде растет в среднем на 5,4%, экспорт - на 5,7%. Коэффициент покрытия</w:t>
      </w:r>
      <w:r>
        <w:rPr>
          <w:rStyle w:val="WW8Num2z0"/>
          <w:rFonts w:ascii="Verdana" w:hAnsi="Verdana"/>
          <w:color w:val="000000"/>
          <w:sz w:val="18"/>
          <w:szCs w:val="18"/>
        </w:rPr>
        <w:t> </w:t>
      </w:r>
      <w:r>
        <w:rPr>
          <w:rStyle w:val="WW8Num3z0"/>
          <w:rFonts w:ascii="Verdana" w:hAnsi="Verdana"/>
          <w:color w:val="4682B4"/>
          <w:sz w:val="18"/>
          <w:szCs w:val="18"/>
        </w:rPr>
        <w:t>экспортом</w:t>
      </w:r>
      <w:r>
        <w:rPr>
          <w:rStyle w:val="WW8Num2z0"/>
          <w:rFonts w:ascii="Verdana" w:hAnsi="Verdana"/>
          <w:color w:val="000000"/>
          <w:sz w:val="18"/>
          <w:szCs w:val="18"/>
        </w:rPr>
        <w:t> </w:t>
      </w:r>
      <w:r>
        <w:rPr>
          <w:rFonts w:ascii="Verdana" w:hAnsi="Verdana"/>
          <w:color w:val="000000"/>
          <w:sz w:val="18"/>
          <w:szCs w:val="18"/>
        </w:rPr>
        <w:t>импорта, за этот период в среднем составлял 95,2% (т.е. импорт превышал экспорт).</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торгового баланса стран Европейского Союза со всеми странами мира в этот период было</w:t>
      </w:r>
      <w:r>
        <w:rPr>
          <w:rStyle w:val="WW8Num2z0"/>
          <w:rFonts w:ascii="Verdana" w:hAnsi="Verdana"/>
          <w:color w:val="000000"/>
          <w:sz w:val="18"/>
          <w:szCs w:val="18"/>
        </w:rPr>
        <w:t> </w:t>
      </w:r>
      <w:r>
        <w:rPr>
          <w:rStyle w:val="WW8Num3z0"/>
          <w:rFonts w:ascii="Verdana" w:hAnsi="Verdana"/>
          <w:color w:val="4682B4"/>
          <w:sz w:val="18"/>
          <w:szCs w:val="18"/>
        </w:rPr>
        <w:t>дефицитным</w:t>
      </w:r>
      <w:r>
        <w:rPr>
          <w:rFonts w:ascii="Verdana" w:hAnsi="Verdana"/>
          <w:color w:val="000000"/>
          <w:sz w:val="18"/>
          <w:szCs w:val="18"/>
        </w:rPr>
        <w:t>, т.е. отрицательным. Во втором периоде (1995 - 2000гг.) с 1995 по 1997 гг. коэффициент покрытия экспортом импорта складывается на уровне 1,05-1,06. Затем рост стоимости экспорта в 1999 г. несколько замедляется по сравнению с изменениями</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объемов импорта. Это связано преимущественно с относительно низким уровнем индексов цен импорта, и рост физических объемов импорта был более интенсивным. В последнем, третьем периоде 2001-2003 гг. рост стоимости экспорта опережает увеличение стоимостных объемов импорта, в результате чего складывалось положительное сальдо</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баланса.</w:t>
      </w:r>
    </w:p>
    <w:p w14:paraId="1817C523"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структуре основную долю в</w:t>
      </w:r>
      <w:r>
        <w:rPr>
          <w:rStyle w:val="WW8Num2z0"/>
          <w:rFonts w:ascii="Verdana" w:hAnsi="Verdana"/>
          <w:color w:val="000000"/>
          <w:sz w:val="18"/>
          <w:szCs w:val="18"/>
        </w:rPr>
        <w:t> </w:t>
      </w:r>
      <w:r>
        <w:rPr>
          <w:rStyle w:val="WW8Num3z0"/>
          <w:rFonts w:ascii="Verdana" w:hAnsi="Verdana"/>
          <w:color w:val="4682B4"/>
          <w:sz w:val="18"/>
          <w:szCs w:val="18"/>
        </w:rPr>
        <w:t>экспорте</w:t>
      </w:r>
      <w:r>
        <w:rPr>
          <w:rStyle w:val="WW8Num2z0"/>
          <w:rFonts w:ascii="Verdana" w:hAnsi="Verdana"/>
          <w:color w:val="000000"/>
          <w:sz w:val="18"/>
          <w:szCs w:val="18"/>
        </w:rPr>
        <w:t> </w:t>
      </w:r>
      <w:r>
        <w:rPr>
          <w:rFonts w:ascii="Verdana" w:hAnsi="Verdana"/>
          <w:color w:val="000000"/>
          <w:sz w:val="18"/>
          <w:szCs w:val="18"/>
        </w:rPr>
        <w:t>и импорте стран ЕС в 2003 г. занимали готовые промышленные товары (в экспорте 81,9%, в</w:t>
      </w:r>
      <w:r>
        <w:rPr>
          <w:rStyle w:val="WW8Num2z0"/>
          <w:rFonts w:ascii="Verdana" w:hAnsi="Verdana"/>
          <w:color w:val="000000"/>
          <w:sz w:val="18"/>
          <w:szCs w:val="18"/>
        </w:rPr>
        <w:t> </w:t>
      </w:r>
      <w:r>
        <w:rPr>
          <w:rStyle w:val="WW8Num3z0"/>
          <w:rFonts w:ascii="Verdana" w:hAnsi="Verdana"/>
          <w:color w:val="4682B4"/>
          <w:sz w:val="18"/>
          <w:szCs w:val="18"/>
        </w:rPr>
        <w:t>импорте</w:t>
      </w:r>
      <w:r>
        <w:rPr>
          <w:rStyle w:val="WW8Num2z0"/>
          <w:rFonts w:ascii="Verdana" w:hAnsi="Verdana"/>
          <w:color w:val="000000"/>
          <w:sz w:val="18"/>
          <w:szCs w:val="18"/>
        </w:rPr>
        <w:t> </w:t>
      </w:r>
      <w:r>
        <w:rPr>
          <w:rFonts w:ascii="Verdana" w:hAnsi="Verdana"/>
          <w:color w:val="000000"/>
          <w:sz w:val="18"/>
          <w:szCs w:val="18"/>
        </w:rPr>
        <w:t>- 74,6%). При этом среди них наибольшую долю в общем экспорте и импорте товаров Европейского Союза занимали машины и</w:t>
      </w:r>
      <w:r>
        <w:rPr>
          <w:rStyle w:val="WW8Num2z0"/>
          <w:rFonts w:ascii="Verdana" w:hAnsi="Verdana"/>
          <w:color w:val="000000"/>
          <w:sz w:val="18"/>
          <w:szCs w:val="18"/>
        </w:rPr>
        <w:t> </w:t>
      </w:r>
      <w:r>
        <w:rPr>
          <w:rStyle w:val="WW8Num3z0"/>
          <w:rFonts w:ascii="Verdana" w:hAnsi="Verdana"/>
          <w:color w:val="4682B4"/>
          <w:sz w:val="18"/>
          <w:szCs w:val="18"/>
        </w:rPr>
        <w:t>транспортное</w:t>
      </w:r>
      <w:r>
        <w:rPr>
          <w:rStyle w:val="WW8Num2z0"/>
          <w:rFonts w:ascii="Verdana" w:hAnsi="Verdana"/>
          <w:color w:val="000000"/>
          <w:sz w:val="18"/>
          <w:szCs w:val="18"/>
        </w:rPr>
        <w:t> </w:t>
      </w:r>
      <w:r>
        <w:rPr>
          <w:rFonts w:ascii="Verdana" w:hAnsi="Verdana"/>
          <w:color w:val="000000"/>
          <w:sz w:val="18"/>
          <w:szCs w:val="18"/>
        </w:rPr>
        <w:t>оборудование — 41,2% и 37,0% соответственно. Традиционно</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Style w:val="WW8Num2z0"/>
          <w:rFonts w:ascii="Verdana" w:hAnsi="Verdana"/>
          <w:color w:val="000000"/>
          <w:sz w:val="18"/>
          <w:szCs w:val="18"/>
        </w:rPr>
        <w:t> </w:t>
      </w:r>
      <w:r>
        <w:rPr>
          <w:rFonts w:ascii="Verdana" w:hAnsi="Verdana"/>
          <w:color w:val="000000"/>
          <w:sz w:val="18"/>
          <w:szCs w:val="18"/>
        </w:rPr>
        <w:t>стран Европейского Союза является ведущей, ключевой отраслью не только обрабатывающей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но и всей экономики стран ЕС в целом. Германия обеспечивает свыше 33% общего экспорта машин и</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оборудования ЕС; на долю Франции приходится около 14% экспорта; Великобритании - около 13%; Италии - 10%; Бельгии и Нидерландов соответственно 6% и 5%. Доля продукции химической промышленности в общем экспорте и импорте товаров в 2003 году составляла 15,5% и 12,7% соответственно. Экспорт и импорт сельскохозяйственных товаров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стран Европейского Союза в период с 1990 по 2003 гг. увеличивался в среднем на 3,8% и 3,1% соответственно. В связи с отсутствием природных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основных видов топлива страны ЕС являются нетто-импортерами данной продукции. В условиях эффективного использования нефтяных ресурсов страны ЕС все больше используют природный газ в качестве основного топлива. Среди стран ЕС, потребляющих товары</w:t>
      </w:r>
      <w:r>
        <w:rPr>
          <w:rStyle w:val="WW8Num2z0"/>
          <w:rFonts w:ascii="Verdana" w:hAnsi="Verdana"/>
          <w:color w:val="000000"/>
          <w:sz w:val="18"/>
          <w:szCs w:val="18"/>
        </w:rPr>
        <w:t> </w:t>
      </w:r>
      <w:r>
        <w:rPr>
          <w:rStyle w:val="WW8Num3z0"/>
          <w:rFonts w:ascii="Verdana" w:hAnsi="Verdana"/>
          <w:color w:val="4682B4"/>
          <w:sz w:val="18"/>
          <w:szCs w:val="18"/>
        </w:rPr>
        <w:t>ТЭК</w:t>
      </w:r>
      <w:r>
        <w:rPr>
          <w:rStyle w:val="WW8Num2z0"/>
          <w:rFonts w:ascii="Verdana" w:hAnsi="Verdana"/>
          <w:color w:val="000000"/>
          <w:sz w:val="18"/>
          <w:szCs w:val="18"/>
        </w:rPr>
        <w:t> </w:t>
      </w:r>
      <w:r>
        <w:rPr>
          <w:rFonts w:ascii="Verdana" w:hAnsi="Verdana"/>
          <w:color w:val="000000"/>
          <w:sz w:val="18"/>
          <w:szCs w:val="18"/>
        </w:rPr>
        <w:t>являются Греция - 28,2%, Германия - 18,8%, Испания - 15,4% и Нидерланды -14,4%.</w:t>
      </w:r>
    </w:p>
    <w:p w14:paraId="62F27D32"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Внешняя торговля ЕС преимущественно основывается на</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 xml:space="preserve">отношениях между странами ЕС и развитыми странами мира. Однако в последние годы, внешняя торговля с </w:t>
      </w:r>
      <w:r>
        <w:rPr>
          <w:rFonts w:ascii="Verdana" w:hAnsi="Verdana"/>
          <w:color w:val="000000"/>
          <w:sz w:val="18"/>
          <w:szCs w:val="18"/>
        </w:rPr>
        <w:lastRenderedPageBreak/>
        <w:t>развивающимися странами существенно увеличилась. Это вызвано тем, что во второй половине 20 века бурно развивалось производство радиоэлектроники и компьютерной техники, а также высокоточное машиностроение, в чем особенно преуспели страны Юго-Восточной Азии. В географической структуре экспорта произошли незначительные изменения. Доля экономически развитых стран снизилась на 1,1 процентных пунктов, при этом доля экспорта стран ЕС в страны с переходной экономикой, прежде всего в страны-кандидаты на вступление Европейский Союз возросла до 0,5 процентных пункта с 1990 по 2003 гг. Стоит также отметить, что доля экспорта стран ЕС в</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страны сократилась на 0,4 процентных пункта. Доля импорта стран ЕС в развитые страны</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на 3,9 процентных пункта, это было связано с тем, что в последние годы наблюдается увеличение</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поставок товаров из Китая, Тайваня, Вьетнама,</w:t>
      </w:r>
      <w:r>
        <w:rPr>
          <w:rStyle w:val="WW8Num2z0"/>
          <w:rFonts w:ascii="Verdana" w:hAnsi="Verdana"/>
          <w:color w:val="000000"/>
          <w:sz w:val="18"/>
          <w:szCs w:val="18"/>
        </w:rPr>
        <w:t> </w:t>
      </w:r>
      <w:r>
        <w:rPr>
          <w:rStyle w:val="WW8Num3z0"/>
          <w:rFonts w:ascii="Verdana" w:hAnsi="Verdana"/>
          <w:color w:val="4682B4"/>
          <w:sz w:val="18"/>
          <w:szCs w:val="18"/>
        </w:rPr>
        <w:t>Таиланда</w:t>
      </w:r>
      <w:r>
        <w:rPr>
          <w:rFonts w:ascii="Verdana" w:hAnsi="Verdana"/>
          <w:color w:val="000000"/>
          <w:sz w:val="18"/>
          <w:szCs w:val="18"/>
        </w:rPr>
        <w:t>, Малайзии и других развивающихся стран Юго-Восточной Азии. Одновременно с этим рост доли импорта стран ЕС из развивающихся стран составил 1,7 процентных пункта, из</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стран - 1,4 процентных пункта, а из стран с переходной экономикой импорт увеличился на 0,8 процентных пункта.</w:t>
      </w:r>
    </w:p>
    <w:p w14:paraId="0BB9CAD2"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связи с расширением внешней торговли стран ЕС анализ влияния так называемых контрафактных товаров имеет особенную актуальность. Наибольшее число</w:t>
      </w:r>
      <w:r>
        <w:rPr>
          <w:rStyle w:val="WW8Num2z0"/>
          <w:rFonts w:ascii="Verdana" w:hAnsi="Verdana"/>
          <w:color w:val="000000"/>
          <w:sz w:val="18"/>
          <w:szCs w:val="18"/>
        </w:rPr>
        <w:t> </w:t>
      </w:r>
      <w:r>
        <w:rPr>
          <w:rStyle w:val="WW8Num3z0"/>
          <w:rFonts w:ascii="Verdana" w:hAnsi="Verdana"/>
          <w:color w:val="4682B4"/>
          <w:sz w:val="18"/>
          <w:szCs w:val="18"/>
        </w:rPr>
        <w:t>ввезенных</w:t>
      </w:r>
      <w:r>
        <w:rPr>
          <w:rStyle w:val="WW8Num2z0"/>
          <w:rFonts w:ascii="Verdana" w:hAnsi="Verdana"/>
          <w:color w:val="000000"/>
          <w:sz w:val="18"/>
          <w:szCs w:val="18"/>
        </w:rPr>
        <w:t> </w:t>
      </w:r>
      <w:r>
        <w:rPr>
          <w:rFonts w:ascii="Verdana" w:hAnsi="Verdana"/>
          <w:color w:val="000000"/>
          <w:sz w:val="18"/>
          <w:szCs w:val="18"/>
        </w:rPr>
        <w:t>в 2002 году поддельных товаров (свыше 66%) происходило из стран Азии (в особенности из Китая и Таиланда). По-видимому, эти же тенденции характерны и для внешней торговли России. Поэтому проведение такого анализа весьма актуально для российской статистики</w:t>
      </w:r>
    </w:p>
    <w:p w14:paraId="71A6A417"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осуществления экономической интерпретации внешней торговли стран ЕС были построены линейные регрессионные модели их экспорта и импорта. В качестве факторов, влияющих на экспорт ЕС, были учтены следующие: расходы на конечное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валовое накопление основного капитала,</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 доходы и имущество,</w:t>
      </w:r>
      <w:r>
        <w:rPr>
          <w:rStyle w:val="WW8Num2z0"/>
          <w:rFonts w:ascii="Verdana" w:hAnsi="Verdana"/>
          <w:color w:val="000000"/>
          <w:sz w:val="18"/>
          <w:szCs w:val="18"/>
        </w:rPr>
        <w:t> </w:t>
      </w:r>
      <w:r>
        <w:rPr>
          <w:rStyle w:val="WW8Num3z0"/>
          <w:rFonts w:ascii="Verdana" w:hAnsi="Verdana"/>
          <w:color w:val="4682B4"/>
          <w:sz w:val="18"/>
          <w:szCs w:val="18"/>
        </w:rPr>
        <w:t>ВДС</w:t>
      </w:r>
      <w:r>
        <w:rPr>
          <w:rStyle w:val="WW8Num2z0"/>
          <w:rFonts w:ascii="Verdana" w:hAnsi="Verdana"/>
          <w:color w:val="000000"/>
          <w:sz w:val="18"/>
          <w:szCs w:val="18"/>
        </w:rPr>
        <w:t> </w:t>
      </w:r>
      <w:r>
        <w:rPr>
          <w:rFonts w:ascii="Verdana" w:hAnsi="Verdana"/>
          <w:color w:val="000000"/>
          <w:sz w:val="18"/>
          <w:szCs w:val="18"/>
        </w:rPr>
        <w:t>в отраслях обрабатывающей промышленности, доходы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В результате применения пошагового алгоритма с исключением незначимых факторов была получена модель зависимости экспорта стран ЕС от определяющих его факторов: Модель зависимости экспорта: у, = -1172,73 + 1,68л:2 + 85,12/ (I) (3,4) (4,0) где - экспорт стран ЕС в ценах 1990 г.; хг -</w:t>
      </w:r>
      <w:r>
        <w:rPr>
          <w:rStyle w:val="WW8Num2z0"/>
          <w:rFonts w:ascii="Verdana" w:hAnsi="Verdana"/>
          <w:color w:val="000000"/>
          <w:sz w:val="18"/>
          <w:szCs w:val="18"/>
        </w:rPr>
        <w:t> </w:t>
      </w:r>
      <w:r>
        <w:rPr>
          <w:rStyle w:val="WW8Num3z0"/>
          <w:rFonts w:ascii="Verdana" w:hAnsi="Verdana"/>
          <w:color w:val="4682B4"/>
          <w:sz w:val="18"/>
          <w:szCs w:val="18"/>
        </w:rPr>
        <w:t>валовое</w:t>
      </w:r>
      <w:r>
        <w:rPr>
          <w:rStyle w:val="WW8Num2z0"/>
          <w:rFonts w:ascii="Verdana" w:hAnsi="Verdana"/>
          <w:color w:val="000000"/>
          <w:sz w:val="18"/>
          <w:szCs w:val="18"/>
        </w:rPr>
        <w:t> </w:t>
      </w:r>
      <w:r>
        <w:rPr>
          <w:rFonts w:ascii="Verdana" w:hAnsi="Verdana"/>
          <w:color w:val="000000"/>
          <w:sz w:val="18"/>
          <w:szCs w:val="18"/>
        </w:rPr>
        <w:t>накопление основного капитала в ценах 1990 г.; * - фактор времени.</w:t>
      </w:r>
    </w:p>
    <w:p w14:paraId="20F20357"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 зависимости импорта: у2 = -2050,82 + 0,37л:, +1,01*2 + 39,52/ ^</w:t>
      </w:r>
    </w:p>
    <w:p w14:paraId="7F76D32E"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2,26) (2,87) (2,32) где У* - импорт стран ЕС в ценах 1990 г.; xi - расходы на конечное потребление в ценах 1990 г.;</w:t>
      </w:r>
    </w:p>
    <w:p w14:paraId="0C907CDB"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валовое накопление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ценах 1990 г. 1 - фактор времени.</w:t>
      </w:r>
    </w:p>
    <w:p w14:paraId="1E129BD4"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модели (I) определяющим фактором является валовое накопление основного капитала в ценах 1990 г., в модели (II) сразу два фактора являлись определяющими зависимость импорта: расходы на конечное потребление и валовое накопление основного капитала. Анализ построенных моделей показал, что на уровень и динамику экспорта товаров наибольшее влияние оказывает показатель</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накопления капитала (коэффициент эластичности составил 1,23%), а на импорт - показатель расходов на конечное потребление, коэффициент</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которого составил 0,94%.</w:t>
      </w:r>
    </w:p>
    <w:p w14:paraId="4AF0C551"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моделей экспорта и импорта стран ЕС показал, что при росте валового накопления основного капитала на 1 млрд. долларов США экспорт стран ЕС вырастает на 1,7 млрд. долларов США., В то же время с увеличением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населения и производителей стран ЕС, то есть увеличении их расходов на конечное потребление на 1 млрд. долларов США, импорт стран ЕС вырастет на 370 млн. долларов США в год, при этом необходимо отметить, что основную долю импорта стран ЕС составляет внутренняя торговля между странами-членами ЕС.</w:t>
      </w:r>
    </w:p>
    <w:p w14:paraId="11CEA233"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наиболее экономически содержательной интерпретации показателей, характеризующих развитие стран ЕС были построены классификационные группировки по экспорту стран ЕС и их</w:t>
      </w:r>
      <w:r>
        <w:rPr>
          <w:rStyle w:val="WW8Num2z0"/>
          <w:rFonts w:ascii="Verdana" w:hAnsi="Verdana"/>
          <w:color w:val="000000"/>
          <w:sz w:val="18"/>
          <w:szCs w:val="18"/>
        </w:rPr>
        <w:t> </w:t>
      </w:r>
      <w:r>
        <w:rPr>
          <w:rStyle w:val="WW8Num3z0"/>
          <w:rFonts w:ascii="Verdana" w:hAnsi="Verdana"/>
          <w:color w:val="4682B4"/>
          <w:sz w:val="18"/>
          <w:szCs w:val="18"/>
        </w:rPr>
        <w:t>импорту</w:t>
      </w:r>
      <w:r>
        <w:rPr>
          <w:rFonts w:ascii="Verdana" w:hAnsi="Verdana"/>
          <w:color w:val="000000"/>
          <w:sz w:val="18"/>
          <w:szCs w:val="18"/>
        </w:rPr>
        <w:t>. Кластерный анализ экономических показателей стран ЕС, осуществленный методом k-средних, показал следующее</w:t>
      </w:r>
    </w:p>
    <w:p w14:paraId="3F3135FA"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Первый кластер составили Австрия, Франция, Италия и Великобритания.</w:t>
      </w:r>
    </w:p>
    <w:p w14:paraId="5DF07B2E"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Во 2 кластер вошли Греция, Португалия, Ирландия и Испания, эти страны по всем показателям на душу населения существенно ниже всех прочих стран ЕС.</w:t>
      </w:r>
    </w:p>
    <w:p w14:paraId="6DB278DD"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третий кластер вошли Нидерланды, Бельгия и Люксембург</w:t>
      </w:r>
    </w:p>
    <w:p w14:paraId="72D3985D"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четвертый кластер вошли 4 страны: Швеция, Дания, Финляндия, Германия. Их данные характеризуются высокими значениями экономических показателей.</w:t>
      </w:r>
    </w:p>
    <w:p w14:paraId="3A891F26"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Был осуществлен прогноз экспорта и импорта Европейского Союза и его ведущих стран на 2004-2007 годы. Этот прогноз был рассчитан для стран ЕС как на основе ранее построенных многофакторных моделей (I) и (II), так и методом экспоненциального сглаживания, с использованием моделей Брауна и</w:t>
      </w:r>
    </w:p>
    <w:p w14:paraId="397CB5EB"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Хольта</w:t>
      </w:r>
      <w:r>
        <w:rPr>
          <w:rFonts w:ascii="Verdana" w:hAnsi="Verdana"/>
          <w:color w:val="000000"/>
          <w:sz w:val="18"/>
          <w:szCs w:val="18"/>
        </w:rPr>
        <w:t>, на основании средних ошибок аппроксимации (Лда/"м=3,0%,</w:t>
      </w:r>
    </w:p>
    <w:p w14:paraId="005BCC4C"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Как показал прогноз, в прогнозируемом периоде рост общего объема экспорта и импорта ЕС будет предопределен увеличением соответствующих показателей ведущих стран Европы. Однако следует отметить, что в состав ЕС уже вошли 10 новых государств и</w:t>
      </w:r>
      <w:r>
        <w:rPr>
          <w:rStyle w:val="WW8Num2z0"/>
          <w:rFonts w:ascii="Verdana" w:hAnsi="Verdana"/>
          <w:color w:val="000000"/>
          <w:sz w:val="18"/>
          <w:szCs w:val="18"/>
        </w:rPr>
        <w:t> </w:t>
      </w:r>
      <w:r>
        <w:rPr>
          <w:rStyle w:val="WW8Num3z0"/>
          <w:rFonts w:ascii="Verdana" w:hAnsi="Verdana"/>
          <w:color w:val="4682B4"/>
          <w:sz w:val="18"/>
          <w:szCs w:val="18"/>
        </w:rPr>
        <w:t>ожидается</w:t>
      </w:r>
      <w:r>
        <w:rPr>
          <w:rStyle w:val="WW8Num2z0"/>
          <w:rFonts w:ascii="Verdana" w:hAnsi="Verdana"/>
          <w:color w:val="000000"/>
          <w:sz w:val="18"/>
          <w:szCs w:val="18"/>
        </w:rPr>
        <w:t> </w:t>
      </w:r>
      <w:r>
        <w:rPr>
          <w:rFonts w:ascii="Verdana" w:hAnsi="Verdana"/>
          <w:color w:val="000000"/>
          <w:sz w:val="18"/>
          <w:szCs w:val="18"/>
        </w:rPr>
        <w:t>вступление еще 3 государств. В этой связи прогноз имеет некоторую условность с учетом экономической и политической реальности.</w:t>
      </w:r>
    </w:p>
    <w:p w14:paraId="5CB91D81"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Результаты прогнозов позволяют сделать вывод о том, что тенденция развития экспорта и импорта стран ЕС сохранится, и будет усиливаться. Что соответствует общему направлению развития мировой экономики и является благоприятной перспективой для России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между странами Европы, ее одного из главных торговых партнеров.</w:t>
      </w:r>
    </w:p>
    <w:p w14:paraId="44ADC9E9"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процессе расширения ЕС на восток наблюдаются негативные тенденции в отношениях с Россией. В</w:t>
      </w:r>
      <w:r>
        <w:rPr>
          <w:rStyle w:val="WW8Num2z0"/>
          <w:rFonts w:ascii="Verdana" w:hAnsi="Verdana"/>
          <w:color w:val="000000"/>
          <w:sz w:val="18"/>
          <w:szCs w:val="18"/>
        </w:rPr>
        <w:t> </w:t>
      </w:r>
      <w:r>
        <w:rPr>
          <w:rStyle w:val="WW8Num3z0"/>
          <w:rFonts w:ascii="Verdana" w:hAnsi="Verdana"/>
          <w:color w:val="4682B4"/>
          <w:sz w:val="18"/>
          <w:szCs w:val="18"/>
        </w:rPr>
        <w:t>нетарифном</w:t>
      </w:r>
      <w:r>
        <w:rPr>
          <w:rStyle w:val="WW8Num2z0"/>
          <w:rFonts w:ascii="Verdana" w:hAnsi="Verdana"/>
          <w:color w:val="000000"/>
          <w:sz w:val="18"/>
          <w:szCs w:val="18"/>
        </w:rPr>
        <w:t> </w:t>
      </w:r>
      <w:r>
        <w:rPr>
          <w:rFonts w:ascii="Verdana" w:hAnsi="Verdana"/>
          <w:color w:val="000000"/>
          <w:sz w:val="18"/>
          <w:szCs w:val="18"/>
        </w:rPr>
        <w:t>регулировании российского экспорта в ЕС, вполне вероятно ухудшение условий доступа российских товаров на рынок присоединяющихся стран. Это в первую очередь касается распространения на страны Центральной и Восточной Европы (</w:t>
      </w:r>
      <w:r>
        <w:rPr>
          <w:rStyle w:val="WW8Num3z0"/>
          <w:rFonts w:ascii="Verdana" w:hAnsi="Verdana"/>
          <w:color w:val="4682B4"/>
          <w:sz w:val="18"/>
          <w:szCs w:val="18"/>
        </w:rPr>
        <w:t>ЦВЕ</w:t>
      </w:r>
      <w:r>
        <w:rPr>
          <w:rFonts w:ascii="Verdana" w:hAnsi="Verdana"/>
          <w:color w:val="000000"/>
          <w:sz w:val="18"/>
          <w:szCs w:val="18"/>
        </w:rPr>
        <w:t>) правил ЕС в области</w:t>
      </w:r>
      <w:r>
        <w:rPr>
          <w:rStyle w:val="WW8Num2z0"/>
          <w:rFonts w:ascii="Verdana" w:hAnsi="Verdana"/>
          <w:color w:val="000000"/>
          <w:sz w:val="18"/>
          <w:szCs w:val="18"/>
        </w:rPr>
        <w:t> </w:t>
      </w:r>
      <w:r>
        <w:rPr>
          <w:rStyle w:val="WW8Num3z0"/>
          <w:rFonts w:ascii="Verdana" w:hAnsi="Verdana"/>
          <w:color w:val="4682B4"/>
          <w:sz w:val="18"/>
          <w:szCs w:val="18"/>
        </w:rPr>
        <w:t>антидемпинговой</w:t>
      </w:r>
      <w:r>
        <w:rPr>
          <w:rStyle w:val="WW8Num2z0"/>
          <w:rFonts w:ascii="Verdana" w:hAnsi="Verdana"/>
          <w:color w:val="000000"/>
          <w:sz w:val="18"/>
          <w:szCs w:val="18"/>
        </w:rPr>
        <w:t> </w:t>
      </w:r>
      <w:r>
        <w:rPr>
          <w:rFonts w:ascii="Verdana" w:hAnsi="Verdana"/>
          <w:color w:val="000000"/>
          <w:sz w:val="18"/>
          <w:szCs w:val="18"/>
        </w:rPr>
        <w:t>политики, стандартизации и сертификации, торговли отдельными видами товаров (сталь, текстиль, ядерные материалы).</w:t>
      </w:r>
    </w:p>
    <w:p w14:paraId="5A27D505"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в области</w:t>
      </w:r>
      <w:r>
        <w:rPr>
          <w:rStyle w:val="WW8Num2z0"/>
          <w:rFonts w:ascii="Verdana" w:hAnsi="Verdana"/>
          <w:color w:val="000000"/>
          <w:sz w:val="18"/>
          <w:szCs w:val="18"/>
        </w:rPr>
        <w:t> </w:t>
      </w:r>
      <w:r>
        <w:rPr>
          <w:rStyle w:val="WW8Num3z0"/>
          <w:rFonts w:ascii="Verdana" w:hAnsi="Verdana"/>
          <w:color w:val="4682B4"/>
          <w:sz w:val="18"/>
          <w:szCs w:val="18"/>
        </w:rPr>
        <w:t>тарифного</w:t>
      </w:r>
      <w:r>
        <w:rPr>
          <w:rStyle w:val="WW8Num2z0"/>
          <w:rFonts w:ascii="Verdana" w:hAnsi="Verdana"/>
          <w:color w:val="000000"/>
          <w:sz w:val="18"/>
          <w:szCs w:val="18"/>
        </w:rPr>
        <w:t> </w:t>
      </w:r>
      <w:r>
        <w:rPr>
          <w:rFonts w:ascii="Verdana" w:hAnsi="Verdana"/>
          <w:color w:val="000000"/>
          <w:sz w:val="18"/>
          <w:szCs w:val="18"/>
        </w:rPr>
        <w:t>регулирования присоединение стран ЦВЕ к ЕС существенного влияния на российский экспорт не окажет.</w:t>
      </w:r>
      <w:r>
        <w:rPr>
          <w:rStyle w:val="WW8Num2z0"/>
          <w:rFonts w:ascii="Verdana" w:hAnsi="Verdana"/>
          <w:color w:val="000000"/>
          <w:sz w:val="18"/>
          <w:szCs w:val="18"/>
        </w:rPr>
        <w:t> </w:t>
      </w:r>
      <w:r>
        <w:rPr>
          <w:rStyle w:val="WW8Num3z0"/>
          <w:rFonts w:ascii="Verdana" w:hAnsi="Verdana"/>
          <w:color w:val="4682B4"/>
          <w:sz w:val="18"/>
          <w:szCs w:val="18"/>
        </w:rPr>
        <w:t>Средневзвешенная</w:t>
      </w:r>
      <w:r>
        <w:rPr>
          <w:rStyle w:val="WW8Num2z0"/>
          <w:rFonts w:ascii="Verdana" w:hAnsi="Verdana"/>
          <w:color w:val="000000"/>
          <w:sz w:val="18"/>
          <w:szCs w:val="18"/>
        </w:rPr>
        <w:t> </w:t>
      </w:r>
      <w:r>
        <w:rPr>
          <w:rFonts w:ascii="Verdana" w:hAnsi="Verdana"/>
          <w:color w:val="000000"/>
          <w:sz w:val="18"/>
          <w:szCs w:val="18"/>
        </w:rPr>
        <w:t>пошлина ЕС составляет в настоящее время 3,6%, с учетом структуры российского экспорта (преобладание товаров экспортно-сырьевой группы) - 1% (соответствующий российский показатель составляет около 18%). Если же принять во внимание действующую в отношении России общую систему</w:t>
      </w:r>
      <w:r>
        <w:rPr>
          <w:rStyle w:val="WW8Num2z0"/>
          <w:rFonts w:ascii="Verdana" w:hAnsi="Verdana"/>
          <w:color w:val="000000"/>
          <w:sz w:val="18"/>
          <w:szCs w:val="18"/>
        </w:rPr>
        <w:t> </w:t>
      </w:r>
      <w:r>
        <w:rPr>
          <w:rStyle w:val="WW8Num3z0"/>
          <w:rFonts w:ascii="Verdana" w:hAnsi="Verdana"/>
          <w:color w:val="4682B4"/>
          <w:sz w:val="18"/>
          <w:szCs w:val="18"/>
        </w:rPr>
        <w:t>преференций</w:t>
      </w:r>
      <w:r>
        <w:rPr>
          <w:rStyle w:val="WW8Num2z0"/>
          <w:rFonts w:ascii="Verdana" w:hAnsi="Verdana"/>
          <w:color w:val="000000"/>
          <w:sz w:val="18"/>
          <w:szCs w:val="18"/>
        </w:rPr>
        <w:t> </w:t>
      </w:r>
      <w:r>
        <w:rPr>
          <w:rFonts w:ascii="Verdana" w:hAnsi="Verdana"/>
          <w:color w:val="000000"/>
          <w:sz w:val="18"/>
          <w:szCs w:val="18"/>
        </w:rPr>
        <w:t>ЕС, под которую потенциально подпадает практически весь промышленный экспорт России (около 10% общего экспорта), то средневзвешенная</w:t>
      </w:r>
      <w:r>
        <w:rPr>
          <w:rStyle w:val="WW8Num2z0"/>
          <w:rFonts w:ascii="Verdana" w:hAnsi="Verdana"/>
          <w:color w:val="000000"/>
          <w:sz w:val="18"/>
          <w:szCs w:val="18"/>
        </w:rPr>
        <w:t> </w:t>
      </w:r>
      <w:r>
        <w:rPr>
          <w:rStyle w:val="WW8Num3z0"/>
          <w:rFonts w:ascii="Verdana" w:hAnsi="Verdana"/>
          <w:color w:val="4682B4"/>
          <w:sz w:val="18"/>
          <w:szCs w:val="18"/>
        </w:rPr>
        <w:t>пошлина</w:t>
      </w:r>
      <w:r>
        <w:rPr>
          <w:rStyle w:val="WW8Num2z0"/>
          <w:rFonts w:ascii="Verdana" w:hAnsi="Verdana"/>
          <w:color w:val="000000"/>
          <w:sz w:val="18"/>
          <w:szCs w:val="18"/>
        </w:rPr>
        <w:t> </w:t>
      </w:r>
      <w:r>
        <w:rPr>
          <w:rFonts w:ascii="Verdana" w:hAnsi="Verdana"/>
          <w:color w:val="000000"/>
          <w:sz w:val="18"/>
          <w:szCs w:val="18"/>
        </w:rPr>
        <w:t>не превысит 0,5%.</w:t>
      </w:r>
    </w:p>
    <w:p w14:paraId="452417CD"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 проведенный в работе анализ внешней торговли стран ЕС, перспективы ее развития определяются исходя из стратегии экспорта и импорта стран, входящих в него.</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цель экспорта, как показывает практика стран, наиболее успешно выступающих на международных рынках, состоит в том, чтобы быть устойчивым источником роста национального дохода на основе реализации</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национальной экономики. Исходя из</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отечественной экономики и с учетом выявленных тенденций, главным является обеспечение</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и эффективного развития российского экспорта. Технологическая перестройка структуры экспорта представляет собой сложную задачу, сопряженную с крупными</w:t>
      </w:r>
      <w:r>
        <w:rPr>
          <w:rStyle w:val="WW8Num3z0"/>
          <w:rFonts w:ascii="Verdana" w:hAnsi="Verdana"/>
          <w:color w:val="4682B4"/>
          <w:sz w:val="18"/>
          <w:szCs w:val="18"/>
        </w:rPr>
        <w:t>инвестициями</w:t>
      </w:r>
      <w:r>
        <w:rPr>
          <w:rFonts w:ascii="Verdana" w:hAnsi="Verdana"/>
          <w:color w:val="000000"/>
          <w:sz w:val="18"/>
          <w:szCs w:val="18"/>
        </w:rPr>
        <w:t>. Конечно, топливно-сырьевую направленность российского экспорта в короткий срок не изменить; еще немало времени топливно-сырьевые товары будут составлять его основу, главный источник</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доходов, крайне необходимых для решения острых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и социальных проблем.</w:t>
      </w:r>
    </w:p>
    <w:p w14:paraId="14B1FE66"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Решая задачи поддержания топливно-сырьевого экспорта, необходимо уделить основное внимание проблемам перестройки товарной структуры экспорта, повышению доли готовых промышленных, особенно</w:t>
      </w:r>
      <w:r>
        <w:rPr>
          <w:rStyle w:val="WW8Num2z0"/>
          <w:rFonts w:ascii="Verdana" w:hAnsi="Verdana"/>
          <w:color w:val="000000"/>
          <w:sz w:val="18"/>
          <w:szCs w:val="18"/>
        </w:rPr>
        <w:t> </w:t>
      </w:r>
      <w:r>
        <w:rPr>
          <w:rStyle w:val="WW8Num3z0"/>
          <w:rFonts w:ascii="Verdana" w:hAnsi="Verdana"/>
          <w:color w:val="4682B4"/>
          <w:sz w:val="18"/>
          <w:szCs w:val="18"/>
        </w:rPr>
        <w:t>наукоемких</w:t>
      </w:r>
      <w:r>
        <w:rPr>
          <w:rFonts w:ascii="Verdana" w:hAnsi="Verdana"/>
          <w:color w:val="000000"/>
          <w:sz w:val="18"/>
          <w:szCs w:val="18"/>
        </w:rPr>
        <w:t>, изделий.</w:t>
      </w:r>
    </w:p>
    <w:p w14:paraId="0B794A40"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ближайшей перспективе определенного увеличения промышленного экспорта можно достичь за счет использования простаивающих сейчас мощностей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 xml:space="preserve">и других отраслей обрабатывающей промышленности при сравнительно небольших затратах на улучшение финансового положения предприятий. В то же время традиционными направлениями </w:t>
      </w:r>
      <w:r>
        <w:rPr>
          <w:rFonts w:ascii="Verdana" w:hAnsi="Verdana"/>
          <w:color w:val="000000"/>
          <w:sz w:val="18"/>
          <w:szCs w:val="18"/>
        </w:rPr>
        <w:lastRenderedPageBreak/>
        <w:t>инвестиционного сотрудничества с зарубежными государствами для России являются</w:t>
      </w:r>
      <w:r>
        <w:rPr>
          <w:rStyle w:val="WW8Num2z0"/>
          <w:rFonts w:ascii="Verdana" w:hAnsi="Verdana"/>
          <w:color w:val="000000"/>
          <w:sz w:val="18"/>
          <w:szCs w:val="18"/>
        </w:rPr>
        <w:t> </w:t>
      </w:r>
      <w:r>
        <w:rPr>
          <w:rStyle w:val="WW8Num3z0"/>
          <w:rFonts w:ascii="Verdana" w:hAnsi="Verdana"/>
          <w:color w:val="4682B4"/>
          <w:sz w:val="18"/>
          <w:szCs w:val="18"/>
        </w:rPr>
        <w:t>энергетика</w:t>
      </w:r>
      <w:r>
        <w:rPr>
          <w:rFonts w:ascii="Verdana" w:hAnsi="Verdana"/>
          <w:color w:val="000000"/>
          <w:sz w:val="18"/>
          <w:szCs w:val="18"/>
        </w:rPr>
        <w:t>, металлургия, нефтедобыча, горнодобывающая и некоторые другие отрасли.</w:t>
      </w:r>
    </w:p>
    <w:p w14:paraId="47223FC2" w14:textId="77777777" w:rsidR="003D2C64" w:rsidRDefault="003D2C64" w:rsidP="003D2C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имеющиеся сложности взаимодействия России с Европейским Союзом, он продолжает являться нашим</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партнером во внешней торговле.</w:t>
      </w:r>
    </w:p>
    <w:p w14:paraId="07F4CC66" w14:textId="77777777" w:rsidR="003D2C64" w:rsidRDefault="003D2C64" w:rsidP="003D2C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152</w:t>
      </w:r>
    </w:p>
    <w:p w14:paraId="55520D24" w14:textId="77777777" w:rsidR="003D2C64" w:rsidRDefault="003D2C64" w:rsidP="003D2C6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Котляревский, Петр Анатольевич, 2005 год</w:t>
      </w:r>
    </w:p>
    <w:p w14:paraId="47CEFEB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 русском языке:</w:t>
      </w:r>
    </w:p>
    <w:p w14:paraId="6B0F5846"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Авдокушин</w:t>
      </w:r>
      <w:r>
        <w:rPr>
          <w:rStyle w:val="WW8Num2z0"/>
          <w:rFonts w:ascii="Verdana" w:hAnsi="Verdana"/>
          <w:color w:val="000000"/>
          <w:sz w:val="18"/>
          <w:szCs w:val="18"/>
        </w:rPr>
        <w:t> </w:t>
      </w:r>
      <w:r>
        <w:rPr>
          <w:rFonts w:ascii="Verdana" w:hAnsi="Verdana"/>
          <w:color w:val="000000"/>
          <w:sz w:val="18"/>
          <w:szCs w:val="18"/>
        </w:rPr>
        <w:t>Е.Ф. Международные экономические отношения: Учебник. — М.: Юристь, 2001. — 368 с.</w:t>
      </w:r>
    </w:p>
    <w:p w14:paraId="46BA5770"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Факторный индексный анализ (методология проблемы). М.: Статистика, 1977 - 367с.</w:t>
      </w:r>
    </w:p>
    <w:p w14:paraId="75B92DA4"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Практикум по прикладной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(учебное пособие)/ Московский государственный университет экономики, статистики и информатики. М., 1998. 158с.</w:t>
      </w:r>
    </w:p>
    <w:p w14:paraId="5C18D121"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1998 - 1022с.</w:t>
      </w:r>
    </w:p>
    <w:p w14:paraId="3F1BD63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Акимов</w:t>
      </w:r>
      <w:r>
        <w:rPr>
          <w:rStyle w:val="WW8Num2z0"/>
          <w:rFonts w:ascii="Verdana" w:hAnsi="Verdana"/>
          <w:color w:val="000000"/>
          <w:sz w:val="18"/>
          <w:szCs w:val="18"/>
        </w:rPr>
        <w:t> </w:t>
      </w:r>
      <w:r>
        <w:rPr>
          <w:rFonts w:ascii="Verdana" w:hAnsi="Verdana"/>
          <w:color w:val="000000"/>
          <w:sz w:val="18"/>
          <w:szCs w:val="18"/>
        </w:rPr>
        <w:t>А.Е., Петров Ю.М., Скучалина JI.M. Статистика</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правонарушений: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РТА, 1999. -72 с.</w:t>
      </w:r>
    </w:p>
    <w:p w14:paraId="29F53BFE"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стратегии России. Ответственный редактор кандидат экономических наук JI.B. КРАСНОВ -М: Наука, 2003. 327 с.</w:t>
      </w:r>
    </w:p>
    <w:p w14:paraId="400B547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М.Ю., Скорик А, Растокин Е.В. Дискриминантный анализ в социально-экономических исследованиях на основе</w:t>
      </w:r>
      <w:r>
        <w:rPr>
          <w:rStyle w:val="WW8Num2z0"/>
          <w:rFonts w:ascii="Verdana" w:hAnsi="Verdana"/>
          <w:color w:val="000000"/>
          <w:sz w:val="18"/>
          <w:szCs w:val="18"/>
        </w:rPr>
        <w:t> </w:t>
      </w:r>
      <w:r>
        <w:rPr>
          <w:rStyle w:val="WW8Num3z0"/>
          <w:rFonts w:ascii="Verdana" w:hAnsi="Verdana"/>
          <w:color w:val="4682B4"/>
          <w:sz w:val="18"/>
          <w:szCs w:val="18"/>
        </w:rPr>
        <w:t>ППП</w:t>
      </w:r>
      <w:r>
        <w:rPr>
          <w:rStyle w:val="WW8Num2z0"/>
          <w:rFonts w:ascii="Verdana" w:hAnsi="Verdana"/>
          <w:color w:val="000000"/>
          <w:sz w:val="18"/>
          <w:szCs w:val="18"/>
        </w:rPr>
        <w:t> </w:t>
      </w:r>
      <w:r>
        <w:rPr>
          <w:rFonts w:ascii="Verdana" w:hAnsi="Verdana"/>
          <w:color w:val="000000"/>
          <w:sz w:val="18"/>
          <w:szCs w:val="18"/>
        </w:rPr>
        <w:t>«SPSS». Учебное пособие. Московский государственный университет экономики, статистики и информатики. М., 2004. - 53 с.</w:t>
      </w:r>
    </w:p>
    <w:p w14:paraId="0DB4473B"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и др. Эконометрика: Учебник/В.Н.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Т.И. Гуляева; под ред. В.Н. Афанасьева.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- 256 с.</w:t>
      </w:r>
    </w:p>
    <w:p w14:paraId="581D486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Мельник М. 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экономического анализа: Учебник. / Под ред.М.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5-е изд., перераб. и доп. — М.: Финансы и статистика, 2005. — 536 с.</w:t>
      </w:r>
    </w:p>
    <w:p w14:paraId="7670349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 М.: Финансы и статистика, 1997 — 497с.</w:t>
      </w:r>
    </w:p>
    <w:p w14:paraId="499E917F"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Балабанов А.И.Внешнеэкономические связи: Учеб. пособие.— М.: Финансы и статистика, 2000.— 512с.</w:t>
      </w:r>
    </w:p>
    <w:p w14:paraId="63408CB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Практикум по международной статистике труда: Учебное пособие.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208 с.</w:t>
      </w:r>
    </w:p>
    <w:p w14:paraId="3E63A25F"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Б.И.Практикум по международной экономической статистике. — М.: Издательство «</w:t>
      </w:r>
      <w:r>
        <w:rPr>
          <w:rStyle w:val="WW8Num3z0"/>
          <w:rFonts w:ascii="Verdana" w:hAnsi="Verdana"/>
          <w:color w:val="4682B4"/>
          <w:sz w:val="18"/>
          <w:szCs w:val="18"/>
        </w:rPr>
        <w:t>Дело и Сервис</w:t>
      </w:r>
      <w:r>
        <w:rPr>
          <w:rFonts w:ascii="Verdana" w:hAnsi="Verdana"/>
          <w:color w:val="000000"/>
          <w:sz w:val="18"/>
          <w:szCs w:val="18"/>
        </w:rPr>
        <w:t>», 2000. — 176 с.</w:t>
      </w:r>
    </w:p>
    <w:p w14:paraId="0F58F87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Большой</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словарь. М., Инфра-М., 1996.</w:t>
      </w:r>
    </w:p>
    <w:p w14:paraId="633FF066"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Бурмистров</w:t>
      </w:r>
      <w:r>
        <w:rPr>
          <w:rStyle w:val="WW8Num2z0"/>
          <w:rFonts w:ascii="Verdana" w:hAnsi="Verdana"/>
          <w:color w:val="000000"/>
          <w:sz w:val="18"/>
          <w:szCs w:val="18"/>
        </w:rPr>
        <w:t> </w:t>
      </w:r>
      <w:r>
        <w:rPr>
          <w:rFonts w:ascii="Verdana" w:hAnsi="Verdana"/>
          <w:color w:val="000000"/>
          <w:sz w:val="18"/>
          <w:szCs w:val="18"/>
        </w:rPr>
        <w:t>В.Н., Холопов К.В.Внешняя торговля Российской Федерации: Учеб. пособие / Под ред. проф. В.Н. Бурмистрова. — М.: Юристъ, 2001. — 384 с.</w:t>
      </w:r>
    </w:p>
    <w:p w14:paraId="26F661BB"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Бюллетень иностранной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информации № 10-11, 2003</w:t>
      </w:r>
    </w:p>
    <w:p w14:paraId="55101341"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Бюллетень иностранной коммерческой информации № 110, 2000</w:t>
      </w:r>
    </w:p>
    <w:p w14:paraId="64BF9A06"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Бюллетень иностранной коммерческой информации № 111, 2000</w:t>
      </w:r>
    </w:p>
    <w:p w14:paraId="2584CA39"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Бюллетень иностранной коммерческой информации № 12, 2003</w:t>
      </w:r>
    </w:p>
    <w:p w14:paraId="724EB1B7"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Бюллетень иностранной коммерческой информации № 127, 2000</w:t>
      </w:r>
    </w:p>
    <w:p w14:paraId="50049E7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Бюллетень иностранной коммерческой информации № 137, 2004</w:t>
      </w:r>
    </w:p>
    <w:p w14:paraId="5C40CF31"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Бюллетень иностранной коммерческой информации № 32, 2003</w:t>
      </w:r>
    </w:p>
    <w:p w14:paraId="3D5963F7"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Бюллетень иностранной коммерческой информации № 43, 2003</w:t>
      </w:r>
    </w:p>
    <w:p w14:paraId="295CDA6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Бюллетень иностранной коммерческой информации № 49, 2000</w:t>
      </w:r>
    </w:p>
    <w:p w14:paraId="6A33EC9F"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Бюллетень иностранной коммерческой информации № 49-50, 2003</w:t>
      </w:r>
    </w:p>
    <w:p w14:paraId="650980F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Бюллетень иностранной коммерческой информации № 50, 2000</w:t>
      </w:r>
    </w:p>
    <w:p w14:paraId="38A5E245"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Бюллетень иностранной коммерческой информации № 53, 2003</w:t>
      </w:r>
    </w:p>
    <w:p w14:paraId="4EE636AD"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Бюллетень иностранной коммерческой информации № 56, 2003</w:t>
      </w:r>
    </w:p>
    <w:p w14:paraId="70CC5ADE"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Бюллетень иностранной коммерческой информации № 63, 2003</w:t>
      </w:r>
    </w:p>
    <w:p w14:paraId="6AC6F68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Бюллетень иностранной коммерческой информации № 67, 2003</w:t>
      </w:r>
    </w:p>
    <w:p w14:paraId="6DED5B75"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Бюллетень иностранной коммерческой информации № 70, 2000</w:t>
      </w:r>
    </w:p>
    <w:p w14:paraId="45DA886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Бюллетень иностранной коммерческой информации №93, 2000</w:t>
      </w:r>
    </w:p>
    <w:p w14:paraId="6BB066E1"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 С. Теория вероятностей. М., "Наука", 1964.</w:t>
      </w:r>
    </w:p>
    <w:p w14:paraId="6967C929"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и предпринимательство России на рубеже XXI века. -М.: Наука, 2000. 223 с.</w:t>
      </w:r>
    </w:p>
    <w:p w14:paraId="4D9D1AD0"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Вопросы статистики 1, 1995 87с.</w:t>
      </w:r>
    </w:p>
    <w:p w14:paraId="1F1A6D24"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Вопросы статистики 1, 1997 81с.</w:t>
      </w:r>
    </w:p>
    <w:p w14:paraId="53D9ADCE"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Вопросы статистики 10, 1995 89с.</w:t>
      </w:r>
    </w:p>
    <w:p w14:paraId="60EDACB9"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Вопросы статистики 10, 1996-94с.</w:t>
      </w:r>
    </w:p>
    <w:p w14:paraId="19081CD6"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Вопросы статистики 12, 1995 87с.</w:t>
      </w:r>
    </w:p>
    <w:p w14:paraId="6746F93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Вопросы статистики 3, 1996 — 96с.</w:t>
      </w:r>
    </w:p>
    <w:p w14:paraId="28D4552E"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Вопросы статистики 4, 2005 105с.</w:t>
      </w:r>
    </w:p>
    <w:p w14:paraId="74D48C24"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Вопросы статистики 6, 1999 96с.</w:t>
      </w:r>
    </w:p>
    <w:p w14:paraId="19113765"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Вопросы статистики 7, 1996 92с.</w:t>
      </w:r>
    </w:p>
    <w:p w14:paraId="4486C9F9"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Всемирная</w:t>
      </w:r>
      <w:r>
        <w:rPr>
          <w:rStyle w:val="WW8Num2z0"/>
          <w:rFonts w:ascii="Verdana" w:hAnsi="Verdana"/>
          <w:color w:val="000000"/>
          <w:sz w:val="18"/>
          <w:szCs w:val="18"/>
        </w:rPr>
        <w:t>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организация, Глоссарий международных таможенных терминов, Брюссель, 1995 г.</w:t>
      </w:r>
    </w:p>
    <w:p w14:paraId="01FF3CB6"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Германия в цифрах 2002. Федеральное статистическое управление, Штутгард, Мэтцлер-Пэшель, 2002. — 159с.</w:t>
      </w:r>
    </w:p>
    <w:p w14:paraId="37C8D12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Маркетинг и международное</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дело. М.: Внешторгиздат, 1990 г.</w:t>
      </w:r>
    </w:p>
    <w:p w14:paraId="2E0BD5F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Международные экономические организации: регулирование</w:t>
      </w:r>
      <w:r>
        <w:rPr>
          <w:rStyle w:val="WW8Num2z0"/>
          <w:rFonts w:ascii="Verdana" w:hAnsi="Verdana"/>
          <w:color w:val="000000"/>
          <w:sz w:val="18"/>
          <w:szCs w:val="18"/>
        </w:rPr>
        <w:t> </w:t>
      </w:r>
      <w:r>
        <w:rPr>
          <w:rStyle w:val="WW8Num3z0"/>
          <w:rFonts w:ascii="Verdana" w:hAnsi="Verdana"/>
          <w:color w:val="4682B4"/>
          <w:sz w:val="18"/>
          <w:szCs w:val="18"/>
        </w:rPr>
        <w:t>мирохозяйственных</w:t>
      </w:r>
      <w:r>
        <w:rPr>
          <w:rStyle w:val="WW8Num2z0"/>
          <w:rFonts w:ascii="Verdana" w:hAnsi="Verdana"/>
          <w:color w:val="000000"/>
          <w:sz w:val="18"/>
          <w:szCs w:val="18"/>
        </w:rPr>
        <w:t> </w:t>
      </w:r>
      <w:r>
        <w:rPr>
          <w:rFonts w:ascii="Verdana" w:hAnsi="Verdana"/>
          <w:color w:val="000000"/>
          <w:sz w:val="18"/>
          <w:szCs w:val="18"/>
        </w:rPr>
        <w:t>связей и предпринимательской деятельности. Учеб. пособие. — М.: Издательство АО «Конс&amp;банкир», 2000. — 624 с.</w:t>
      </w:r>
    </w:p>
    <w:p w14:paraId="171CB36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Год планеты: Политика. Экономика.</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Банки. Образование. Вып. 2004 г. /</w:t>
      </w:r>
      <w:r>
        <w:rPr>
          <w:rStyle w:val="WW8Num3z0"/>
          <w:rFonts w:ascii="Verdana" w:hAnsi="Verdana"/>
          <w:color w:val="4682B4"/>
          <w:sz w:val="18"/>
          <w:szCs w:val="18"/>
        </w:rPr>
        <w:t>РАН</w:t>
      </w:r>
      <w:r>
        <w:rPr>
          <w:rFonts w:ascii="Verdana" w:hAnsi="Verdana"/>
          <w:color w:val="000000"/>
          <w:sz w:val="18"/>
          <w:szCs w:val="18"/>
        </w:rPr>
        <w:t>, ИМЭМО; гл. ред. О.Н. Быков.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2004. — 444 с.</w:t>
      </w:r>
    </w:p>
    <w:p w14:paraId="431A8F1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Год планеты: Политика. Экономика. Бизнес. Банки. Образование. Вып. 2003 г. /РАН,</w:t>
      </w:r>
      <w:r>
        <w:rPr>
          <w:rStyle w:val="WW8Num2z0"/>
          <w:rFonts w:ascii="Verdana" w:hAnsi="Verdana"/>
          <w:color w:val="000000"/>
          <w:sz w:val="18"/>
          <w:szCs w:val="18"/>
        </w:rPr>
        <w:t> </w:t>
      </w:r>
      <w:r>
        <w:rPr>
          <w:rStyle w:val="WW8Num3z0"/>
          <w:rFonts w:ascii="Verdana" w:hAnsi="Verdana"/>
          <w:color w:val="4682B4"/>
          <w:sz w:val="18"/>
          <w:szCs w:val="18"/>
        </w:rPr>
        <w:t>ИМЭМО</w:t>
      </w:r>
      <w:r>
        <w:rPr>
          <w:rFonts w:ascii="Verdana" w:hAnsi="Verdana"/>
          <w:color w:val="000000"/>
          <w:sz w:val="18"/>
          <w:szCs w:val="18"/>
        </w:rPr>
        <w:t>; гл. ред. О.Н. Быков. — М.: ЗАО «Издательство «</w:t>
      </w:r>
      <w:r>
        <w:rPr>
          <w:rStyle w:val="WW8Num3z0"/>
          <w:rFonts w:ascii="Verdana" w:hAnsi="Verdana"/>
          <w:color w:val="4682B4"/>
          <w:sz w:val="18"/>
          <w:szCs w:val="18"/>
        </w:rPr>
        <w:t>Экономика</w:t>
      </w:r>
      <w:r>
        <w:rPr>
          <w:rFonts w:ascii="Verdana" w:hAnsi="Verdana"/>
          <w:color w:val="000000"/>
          <w:sz w:val="18"/>
          <w:szCs w:val="18"/>
        </w:rPr>
        <w:t>», 2003. — 511 с.</w:t>
      </w:r>
    </w:p>
    <w:p w14:paraId="6CF0530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Ю.Н.Внешнеэкономическая деятельность. Организация и техника</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 Учебно-практическое пособие. — М.: ЗАО "Бизнес-школа "Интел-Синтез", 2001. — 592 с.</w:t>
      </w:r>
    </w:p>
    <w:p w14:paraId="5AAEF090"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Импортные операции: учет, анализ, правовые аспекты. М.: Книжный мир, 2002.- 224с.</w:t>
      </w:r>
    </w:p>
    <w:p w14:paraId="044FB23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Экспортные операции. Сырьевые ресурсы, промышленное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продовольственные товары, работы и услуги. М.: Книжный мир, 2003. - 225 с.</w:t>
      </w:r>
    </w:p>
    <w:p w14:paraId="00756D2F"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Е.З. Линейная и нелинейная регрессии. М.: Финансы и статистика, 1981. - 302 с.</w:t>
      </w:r>
    </w:p>
    <w:p w14:paraId="33EA5F3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Е.З. Оптимизация и регрессия. М.: Наука. Гл. ред. физ.-мат. лит., 1989.-296 с.</w:t>
      </w:r>
    </w:p>
    <w:p w14:paraId="4152C0B4"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Департамент по экономическим и социальным вопросам, Статистический отдел /Статистика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товарами: Руководство для составителей, Организация Объединенных Наций, Нью-Йорк, 2004 год</w:t>
      </w:r>
    </w:p>
    <w:p w14:paraId="1EB79FEF"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Мхитарян В. С,</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 И. Многомерные статистические методы: Учебник. М.: Финансы и статистика, 1998. - 352 с.</w:t>
      </w:r>
    </w:p>
    <w:p w14:paraId="057F4A3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Дюмулен</w:t>
      </w:r>
      <w:r>
        <w:rPr>
          <w:rStyle w:val="WW8Num2z0"/>
          <w:rFonts w:ascii="Verdana" w:hAnsi="Verdana"/>
          <w:color w:val="000000"/>
          <w:sz w:val="18"/>
          <w:szCs w:val="18"/>
        </w:rPr>
        <w:t> </w:t>
      </w:r>
      <w:r>
        <w:rPr>
          <w:rFonts w:ascii="Verdana" w:hAnsi="Verdana"/>
          <w:color w:val="000000"/>
          <w:sz w:val="18"/>
          <w:szCs w:val="18"/>
        </w:rPr>
        <w:t>И.И. Международная торговля услугами/И.И.</w:t>
      </w:r>
      <w:r>
        <w:rPr>
          <w:rStyle w:val="WW8Num2z0"/>
          <w:rFonts w:ascii="Verdana" w:hAnsi="Verdana"/>
          <w:color w:val="000000"/>
          <w:sz w:val="18"/>
          <w:szCs w:val="18"/>
        </w:rPr>
        <w:t> </w:t>
      </w:r>
      <w:r>
        <w:rPr>
          <w:rStyle w:val="WW8Num3z0"/>
          <w:rFonts w:ascii="Verdana" w:hAnsi="Verdana"/>
          <w:color w:val="4682B4"/>
          <w:sz w:val="18"/>
          <w:szCs w:val="18"/>
        </w:rPr>
        <w:t>Дюмулен</w:t>
      </w:r>
      <w:r>
        <w:rPr>
          <w:rFonts w:ascii="Verdana" w:hAnsi="Verdana"/>
          <w:color w:val="000000"/>
          <w:sz w:val="18"/>
          <w:szCs w:val="18"/>
        </w:rPr>
        <w:t>. — М.: ЗАО «Издательство «</w:t>
      </w:r>
      <w:r>
        <w:rPr>
          <w:rStyle w:val="WW8Num3z0"/>
          <w:rFonts w:ascii="Verdana" w:hAnsi="Verdana"/>
          <w:color w:val="4682B4"/>
          <w:sz w:val="18"/>
          <w:szCs w:val="18"/>
        </w:rPr>
        <w:t>Экономика</w:t>
      </w:r>
      <w:r>
        <w:rPr>
          <w:rFonts w:ascii="Verdana" w:hAnsi="Verdana"/>
          <w:color w:val="000000"/>
          <w:sz w:val="18"/>
          <w:szCs w:val="18"/>
        </w:rPr>
        <w:t>», 2003. — 315 с.</w:t>
      </w:r>
    </w:p>
    <w:p w14:paraId="7F4F4199"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Европейское право: Учебник для вузов / Под общ. ред. д. ю. н., проф. Л. М. Энтина. — М.: Издательство НОРМА (Издательская группа НОРМА—</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2002. — 720 с.</w:t>
      </w:r>
    </w:p>
    <w:p w14:paraId="1E94831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Общая теория статистики: Учебник для ВУЗов. М.: Финансы и статистика, 1999.</w:t>
      </w:r>
    </w:p>
    <w:p w14:paraId="4275000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xml:space="preserve">. </w:t>
      </w:r>
      <w:r>
        <w:rPr>
          <w:rFonts w:ascii="Verdana" w:hAnsi="Verdana"/>
          <w:color w:val="000000"/>
          <w:sz w:val="18"/>
          <w:szCs w:val="18"/>
        </w:rPr>
        <w:lastRenderedPageBreak/>
        <w:t>М.: Финансы и статистика, 1996. - 368 с.</w:t>
      </w:r>
    </w:p>
    <w:p w14:paraId="1D8E4EF4"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Ганченко О.И., Петрова Е.В. Практикум по общей теории статистики.: Учеб. пособие. М.: Финансы и статистика, 1999 г. - 280 с.</w:t>
      </w:r>
    </w:p>
    <w:p w14:paraId="7777B4A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К.В. Цыганок А.В., Бочарников В.П., Захаров А.К.</w:t>
      </w:r>
      <w:r>
        <w:rPr>
          <w:rStyle w:val="WW8Num2z0"/>
          <w:rFonts w:ascii="Verdana" w:hAnsi="Verdana"/>
          <w:color w:val="000000"/>
          <w:sz w:val="18"/>
          <w:szCs w:val="18"/>
        </w:rPr>
        <w:t> </w:t>
      </w:r>
      <w:r>
        <w:rPr>
          <w:rStyle w:val="WW8Num3z0"/>
          <w:rFonts w:ascii="Verdana" w:hAnsi="Verdana"/>
          <w:color w:val="4682B4"/>
          <w:sz w:val="18"/>
          <w:szCs w:val="18"/>
        </w:rPr>
        <w:t>Логистика</w:t>
      </w:r>
      <w:r>
        <w:rPr>
          <w:rFonts w:ascii="Verdana" w:hAnsi="Verdana"/>
          <w:color w:val="000000"/>
          <w:sz w:val="18"/>
          <w:szCs w:val="18"/>
        </w:rPr>
        <w:t>, эффективность и риски внешнеэкономических операций. К.: ИНЭКС,2001.-237 с.</w:t>
      </w:r>
    </w:p>
    <w:p w14:paraId="4659D4C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Казаринова С.Е., Карасева Л.А. И 20 Основы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Учебник. — М.: ИНФРА-М, 2005. — 480 с.</w:t>
      </w:r>
    </w:p>
    <w:p w14:paraId="7F4521B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Ю. Д. Лекции по истории и праву Европейского Союза. М: Спарк,2002.-115с.</w:t>
      </w:r>
    </w:p>
    <w:p w14:paraId="1A2B95F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Кейн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Введение в количественный экономический анализ. Вып. 1. Пер. с англ. Под ред. Р.</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 М.: «</w:t>
      </w:r>
      <w:r>
        <w:rPr>
          <w:rStyle w:val="WW8Num3z0"/>
          <w:rFonts w:ascii="Verdana" w:hAnsi="Verdana"/>
          <w:color w:val="4682B4"/>
          <w:sz w:val="18"/>
          <w:szCs w:val="18"/>
        </w:rPr>
        <w:t>Статистика</w:t>
      </w:r>
      <w:r>
        <w:rPr>
          <w:rFonts w:ascii="Verdana" w:hAnsi="Verdana"/>
          <w:color w:val="000000"/>
          <w:sz w:val="18"/>
          <w:szCs w:val="18"/>
        </w:rPr>
        <w:t>», 1977. - 255 с.</w:t>
      </w:r>
    </w:p>
    <w:p w14:paraId="152503F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Киреев</w:t>
      </w:r>
      <w:r>
        <w:rPr>
          <w:rStyle w:val="WW8Num2z0"/>
          <w:rFonts w:ascii="Verdana" w:hAnsi="Verdana"/>
          <w:color w:val="000000"/>
          <w:sz w:val="18"/>
          <w:szCs w:val="18"/>
        </w:rPr>
        <w:t> </w:t>
      </w:r>
      <w:r>
        <w:rPr>
          <w:rFonts w:ascii="Verdana" w:hAnsi="Verdana"/>
          <w:color w:val="000000"/>
          <w:sz w:val="18"/>
          <w:szCs w:val="18"/>
        </w:rPr>
        <w:t>А. П.Международная экономика. В 2-х ч.— Ч. I. Международная</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движение товаров и факторов производства. Учебное пособие для вузов.— М.: Междунар. отношения, 2002.— 416 с.</w:t>
      </w:r>
    </w:p>
    <w:p w14:paraId="4815EF66"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Киреев</w:t>
      </w:r>
      <w:r>
        <w:rPr>
          <w:rStyle w:val="WW8Num2z0"/>
          <w:rFonts w:ascii="Verdana" w:hAnsi="Verdana"/>
          <w:color w:val="000000"/>
          <w:sz w:val="18"/>
          <w:szCs w:val="18"/>
        </w:rPr>
        <w:t> </w:t>
      </w:r>
      <w:r>
        <w:rPr>
          <w:rFonts w:ascii="Verdana" w:hAnsi="Verdana"/>
          <w:color w:val="000000"/>
          <w:sz w:val="18"/>
          <w:szCs w:val="18"/>
        </w:rPr>
        <w:t>А.П. Международная экономика. В 2-х ч. — Ч. II Международная</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открытая экономика и макроэкономическое программирование. Учебное пособие для вузов. — М.: Междунар. отношения, 2003. — 488 с.</w:t>
      </w:r>
    </w:p>
    <w:p w14:paraId="0C8DFFA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Пер. с англ. М.: Прогресс, 1990 г. - 225с.</w:t>
      </w:r>
    </w:p>
    <w:p w14:paraId="3E94D30D"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Курс социально-экономической статистики: Учебник / М.Г.</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В.Е. Адамов, И.К. Беляевский и др.: Под ред. Проф. М.Г. Назарова. 2-е изд., перераб. и доп. - М.: Финансы и статистика, 1985. - 607 с.</w:t>
      </w:r>
    </w:p>
    <w:p w14:paraId="6E717475"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 М.:</w:t>
      </w:r>
      <w:r>
        <w:rPr>
          <w:rStyle w:val="WW8Num2z0"/>
          <w:rFonts w:ascii="Verdana" w:hAnsi="Verdana"/>
          <w:color w:val="000000"/>
          <w:sz w:val="18"/>
          <w:szCs w:val="18"/>
        </w:rPr>
        <w:t> </w:t>
      </w:r>
      <w:r>
        <w:rPr>
          <w:rStyle w:val="WW8Num3z0"/>
          <w:rFonts w:ascii="Verdana" w:hAnsi="Verdana"/>
          <w:color w:val="4682B4"/>
          <w:sz w:val="18"/>
          <w:szCs w:val="18"/>
        </w:rPr>
        <w:t>Финстат</w:t>
      </w:r>
      <w:r>
        <w:rPr>
          <w:rFonts w:ascii="Verdana" w:hAnsi="Verdana"/>
          <w:color w:val="000000"/>
          <w:sz w:val="18"/>
          <w:szCs w:val="18"/>
        </w:rPr>
        <w:t>, 2003 416с.</w:t>
      </w:r>
    </w:p>
    <w:p w14:paraId="118DAB70"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Методы анализа внешней торговли: Учебно-методическое пособие. М.: Рио</w:t>
      </w:r>
      <w:r>
        <w:rPr>
          <w:rStyle w:val="WW8Num2z0"/>
          <w:rFonts w:ascii="Verdana" w:hAnsi="Verdana"/>
          <w:color w:val="000000"/>
          <w:sz w:val="18"/>
          <w:szCs w:val="18"/>
        </w:rPr>
        <w:t> </w:t>
      </w:r>
      <w:r>
        <w:rPr>
          <w:rStyle w:val="WW8Num3z0"/>
          <w:rFonts w:ascii="Verdana" w:hAnsi="Verdana"/>
          <w:color w:val="4682B4"/>
          <w:sz w:val="18"/>
          <w:szCs w:val="18"/>
        </w:rPr>
        <w:t>РТА</w:t>
      </w:r>
      <w:r>
        <w:rPr>
          <w:rFonts w:ascii="Verdana" w:hAnsi="Verdana"/>
          <w:color w:val="000000"/>
          <w:sz w:val="18"/>
          <w:szCs w:val="18"/>
        </w:rPr>
        <w:t>, 1999.-60 с.</w:t>
      </w:r>
    </w:p>
    <w:p w14:paraId="02F68FC7"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международный бизнес : учебник / Под общ.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В.В. Полякова и д-ра экон. наук, проф. Р.К.</w:t>
      </w:r>
      <w:r>
        <w:rPr>
          <w:rStyle w:val="WW8Num2z0"/>
          <w:rFonts w:ascii="Verdana" w:hAnsi="Verdana"/>
          <w:color w:val="000000"/>
          <w:sz w:val="18"/>
          <w:szCs w:val="18"/>
        </w:rPr>
        <w:t> </w:t>
      </w:r>
      <w:r>
        <w:rPr>
          <w:rStyle w:val="WW8Num3z0"/>
          <w:rFonts w:ascii="Verdana" w:hAnsi="Verdana"/>
          <w:color w:val="4682B4"/>
          <w:sz w:val="18"/>
          <w:szCs w:val="18"/>
        </w:rPr>
        <w:t>Щенина</w:t>
      </w:r>
      <w:r>
        <w:rPr>
          <w:rFonts w:ascii="Verdana" w:hAnsi="Verdana"/>
          <w:color w:val="000000"/>
          <w:sz w:val="18"/>
          <w:szCs w:val="18"/>
        </w:rPr>
        <w:t>. — М.: КНОРУС, 2005. — 656 с.</w:t>
      </w:r>
    </w:p>
    <w:p w14:paraId="47F67F96"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Мировая экономика: глобальные тенденции за 100 лет/ Под ред. И.С. Королева.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 604 с.</w:t>
      </w:r>
    </w:p>
    <w:p w14:paraId="56898379"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 пособие/А.М. Дубров, Б.А.</w:t>
      </w:r>
      <w:r>
        <w:rPr>
          <w:rStyle w:val="WW8Num2z0"/>
          <w:rFonts w:ascii="Verdana" w:hAnsi="Verdana"/>
          <w:color w:val="000000"/>
          <w:sz w:val="18"/>
          <w:szCs w:val="18"/>
        </w:rPr>
        <w:t> </w:t>
      </w:r>
      <w:r>
        <w:rPr>
          <w:rStyle w:val="WW8Num3z0"/>
          <w:rFonts w:ascii="Verdana" w:hAnsi="Verdana"/>
          <w:color w:val="4682B4"/>
          <w:sz w:val="18"/>
          <w:szCs w:val="18"/>
        </w:rPr>
        <w:t>Лагоша</w:t>
      </w:r>
      <w:r>
        <w:rPr>
          <w:rFonts w:ascii="Verdana" w:hAnsi="Verdana"/>
          <w:color w:val="000000"/>
          <w:sz w:val="18"/>
          <w:szCs w:val="18"/>
        </w:rPr>
        <w:t>, Е.Ю. Хрусталев, Т.П. Барановская; Под ред. Б.А.</w:t>
      </w:r>
      <w:r>
        <w:rPr>
          <w:rStyle w:val="WW8Num2z0"/>
          <w:rFonts w:ascii="Verdana" w:hAnsi="Verdana"/>
          <w:color w:val="000000"/>
          <w:sz w:val="18"/>
          <w:szCs w:val="18"/>
        </w:rPr>
        <w:t> </w:t>
      </w:r>
      <w:r>
        <w:rPr>
          <w:rStyle w:val="WW8Num3z0"/>
          <w:rFonts w:ascii="Verdana" w:hAnsi="Verdana"/>
          <w:color w:val="4682B4"/>
          <w:sz w:val="18"/>
          <w:szCs w:val="18"/>
        </w:rPr>
        <w:t>Лагоши</w:t>
      </w:r>
      <w:r>
        <w:rPr>
          <w:rFonts w:ascii="Verdana" w:hAnsi="Verdana"/>
          <w:color w:val="000000"/>
          <w:sz w:val="18"/>
          <w:szCs w:val="18"/>
        </w:rPr>
        <w:t>. 2-е изд., перераб. и доп. - М.: Финансы и статистика, 2003. - 224 с.</w:t>
      </w:r>
    </w:p>
    <w:p w14:paraId="74858B9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На рубеже веков: экономические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России: Сб. науч. трудов / Под ред. С. П.</w:t>
      </w:r>
      <w:r>
        <w:rPr>
          <w:rStyle w:val="WW8Num2z0"/>
          <w:rFonts w:ascii="Verdana" w:hAnsi="Verdana"/>
          <w:color w:val="000000"/>
          <w:sz w:val="18"/>
          <w:szCs w:val="18"/>
        </w:rPr>
        <w:t> </w:t>
      </w:r>
      <w:r>
        <w:rPr>
          <w:rStyle w:val="WW8Num3z0"/>
          <w:rFonts w:ascii="Verdana" w:hAnsi="Verdana"/>
          <w:color w:val="4682B4"/>
          <w:sz w:val="18"/>
          <w:szCs w:val="18"/>
        </w:rPr>
        <w:t>Кукуры</w:t>
      </w:r>
      <w:r>
        <w:rPr>
          <w:rFonts w:ascii="Verdana" w:hAnsi="Verdana"/>
          <w:color w:val="000000"/>
          <w:sz w:val="18"/>
          <w:szCs w:val="18"/>
        </w:rPr>
        <w:t>. М.: ОАО "Издательство "Экономика", 1998. - 250 с.</w:t>
      </w:r>
    </w:p>
    <w:p w14:paraId="42497A3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 Г. Курс социально-экономической статистики "ЮНИТИ" -2000.-771 стр.</w:t>
      </w:r>
    </w:p>
    <w:p w14:paraId="17E1B5B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Ноздрачев</w:t>
      </w:r>
      <w:r>
        <w:rPr>
          <w:rStyle w:val="WW8Num2z0"/>
          <w:rFonts w:ascii="Verdana" w:hAnsi="Verdana"/>
          <w:color w:val="000000"/>
          <w:sz w:val="18"/>
          <w:szCs w:val="18"/>
        </w:rPr>
        <w:t> </w:t>
      </w:r>
      <w:r>
        <w:rPr>
          <w:rFonts w:ascii="Verdana" w:hAnsi="Verdana"/>
          <w:color w:val="000000"/>
          <w:sz w:val="18"/>
          <w:szCs w:val="18"/>
        </w:rPr>
        <w:t>А.Ф. Административная организация таможенного дела: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2005- 480 с.</w:t>
      </w:r>
    </w:p>
    <w:p w14:paraId="490425D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Обзор экономического положения Европы № 1, Организация объединенных наций, Женева, 2003 263с.</w:t>
      </w:r>
    </w:p>
    <w:p w14:paraId="3F2D4B9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Общая теория статистики. Под ред. А.Я.</w:t>
      </w:r>
      <w:r>
        <w:rPr>
          <w:rStyle w:val="WW8Num2z0"/>
          <w:rFonts w:ascii="Verdana" w:hAnsi="Verdana"/>
          <w:color w:val="000000"/>
          <w:sz w:val="18"/>
          <w:szCs w:val="18"/>
        </w:rPr>
        <w:t> </w:t>
      </w:r>
      <w:r>
        <w:rPr>
          <w:rStyle w:val="WW8Num3z0"/>
          <w:rFonts w:ascii="Verdana" w:hAnsi="Verdana"/>
          <w:color w:val="4682B4"/>
          <w:sz w:val="18"/>
          <w:szCs w:val="18"/>
        </w:rPr>
        <w:t>Боярского</w:t>
      </w:r>
      <w:r>
        <w:rPr>
          <w:rFonts w:ascii="Verdana" w:hAnsi="Verdana"/>
          <w:color w:val="000000"/>
          <w:sz w:val="18"/>
          <w:szCs w:val="18"/>
        </w:rPr>
        <w:t>, Г.Л. Громыко. 2-е изд. - М.: Издательство Московского Университета, 1985. - 376 с.</w:t>
      </w:r>
    </w:p>
    <w:p w14:paraId="47BA3540"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Общая теория статистики: Статистическая методология в изучении коммерческой деятельности. Учебник для ВУЗов.- М.: Финансы и статистика, 1999. -487с.</w:t>
      </w:r>
    </w:p>
    <w:p w14:paraId="4D99BE14"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Ойкен</w:t>
      </w:r>
      <w:r>
        <w:rPr>
          <w:rStyle w:val="WW8Num2z0"/>
          <w:rFonts w:ascii="Verdana" w:hAnsi="Verdana"/>
          <w:color w:val="000000"/>
          <w:sz w:val="18"/>
          <w:szCs w:val="18"/>
        </w:rPr>
        <w:t> </w:t>
      </w:r>
      <w:r>
        <w:rPr>
          <w:rFonts w:ascii="Verdana" w:hAnsi="Verdana"/>
          <w:color w:val="000000"/>
          <w:sz w:val="18"/>
          <w:szCs w:val="18"/>
        </w:rPr>
        <w:t>В.Основы национальной экономии: Пер. ред. В.С.Автономова, В.П.Гутника, К.Хе та. — М.: Экономика, 1996. — 351 с.</w:t>
      </w:r>
    </w:p>
    <w:p w14:paraId="1E1DD956"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Основы</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знаний: Словарь-справочнпк/С, И. Долгов, В. В.</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С. П, Гончарова п др. — М.: Высш. шк., 1990—432 с</w:t>
      </w:r>
    </w:p>
    <w:p w14:paraId="7A278A6F"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Основы внешнеэкономических знаний: Учебник для экономического образования/Под ред. И. П.</w:t>
      </w:r>
      <w:r>
        <w:rPr>
          <w:rStyle w:val="WW8Num2z0"/>
          <w:rFonts w:ascii="Verdana" w:hAnsi="Verdana"/>
          <w:color w:val="000000"/>
          <w:sz w:val="18"/>
          <w:szCs w:val="18"/>
        </w:rPr>
        <w:t> </w:t>
      </w:r>
      <w:r>
        <w:rPr>
          <w:rStyle w:val="WW8Num3z0"/>
          <w:rFonts w:ascii="Verdana" w:hAnsi="Verdana"/>
          <w:color w:val="4682B4"/>
          <w:sz w:val="18"/>
          <w:szCs w:val="18"/>
        </w:rPr>
        <w:t>Фаминского</w:t>
      </w:r>
      <w:r>
        <w:rPr>
          <w:rFonts w:ascii="Verdana" w:hAnsi="Verdana"/>
          <w:color w:val="000000"/>
          <w:sz w:val="18"/>
          <w:szCs w:val="18"/>
        </w:rPr>
        <w:t>. — М.: Междунар. отношения, 1990.—560 с.</w:t>
      </w:r>
    </w:p>
    <w:p w14:paraId="59F6CE7E"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Петер фон дер Липе Экономическая статистика Штутгарт,</w:t>
      </w:r>
      <w:r>
        <w:rPr>
          <w:rStyle w:val="WW8Num2z0"/>
          <w:rFonts w:ascii="Verdana" w:hAnsi="Verdana"/>
          <w:color w:val="000000"/>
          <w:sz w:val="18"/>
          <w:szCs w:val="18"/>
        </w:rPr>
        <w:t> </w:t>
      </w:r>
      <w:r>
        <w:rPr>
          <w:rStyle w:val="WW8Num3z0"/>
          <w:rFonts w:ascii="Verdana" w:hAnsi="Verdana"/>
          <w:color w:val="4682B4"/>
          <w:sz w:val="18"/>
          <w:szCs w:val="18"/>
        </w:rPr>
        <w:t>Иена</w:t>
      </w:r>
      <w:r>
        <w:rPr>
          <w:rStyle w:val="WW8Num2z0"/>
          <w:rFonts w:ascii="Verdana" w:hAnsi="Verdana"/>
          <w:color w:val="000000"/>
          <w:sz w:val="18"/>
          <w:szCs w:val="18"/>
        </w:rPr>
        <w:t> </w:t>
      </w:r>
      <w:r>
        <w:rPr>
          <w:rFonts w:ascii="Verdana" w:hAnsi="Verdana"/>
          <w:color w:val="000000"/>
          <w:sz w:val="18"/>
          <w:szCs w:val="18"/>
        </w:rPr>
        <w:t>Издательство Густав Фишер Ферлаг, 1995 - 629 с.</w:t>
      </w:r>
    </w:p>
    <w:p w14:paraId="6C5C8F8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Погорлецкий</w:t>
      </w:r>
      <w:r>
        <w:rPr>
          <w:rStyle w:val="WW8Num2z0"/>
          <w:rFonts w:ascii="Verdana" w:hAnsi="Verdana"/>
          <w:color w:val="000000"/>
          <w:sz w:val="18"/>
          <w:szCs w:val="18"/>
        </w:rPr>
        <w:t> </w:t>
      </w:r>
      <w:r>
        <w:rPr>
          <w:rFonts w:ascii="Verdana" w:hAnsi="Verdana"/>
          <w:color w:val="000000"/>
          <w:sz w:val="18"/>
          <w:szCs w:val="18"/>
        </w:rPr>
        <w:t>А. И. Экономика зарубежных стран: Учебник. Второе издание.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2001. - 492 с.</w:t>
      </w:r>
    </w:p>
    <w:p w14:paraId="35FA8954"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w:t>
      </w:r>
      <w:r>
        <w:rPr>
          <w:rStyle w:val="WW8Num2z0"/>
          <w:rFonts w:ascii="Verdana" w:hAnsi="Verdana"/>
          <w:color w:val="000000"/>
          <w:sz w:val="18"/>
          <w:szCs w:val="18"/>
        </w:rPr>
        <w:t> </w:t>
      </w:r>
      <w:r>
        <w:rPr>
          <w:rStyle w:val="WW8Num3z0"/>
          <w:rFonts w:ascii="Verdana" w:hAnsi="Verdana"/>
          <w:color w:val="4682B4"/>
          <w:sz w:val="18"/>
          <w:szCs w:val="18"/>
        </w:rPr>
        <w:t>Покровская</w:t>
      </w:r>
      <w:r>
        <w:rPr>
          <w:rStyle w:val="WW8Num2z0"/>
          <w:rFonts w:ascii="Verdana" w:hAnsi="Verdana"/>
          <w:color w:val="000000"/>
          <w:sz w:val="18"/>
          <w:szCs w:val="18"/>
        </w:rPr>
        <w:t> </w:t>
      </w:r>
      <w:r>
        <w:rPr>
          <w:rFonts w:ascii="Verdana" w:hAnsi="Verdana"/>
          <w:color w:val="000000"/>
          <w:sz w:val="18"/>
          <w:szCs w:val="18"/>
        </w:rPr>
        <w:t>В.В. Организация и регулирование внешнеэкономической деятельности: Учебник. — М.: Юристь, 2002. — 456 с</w:t>
      </w:r>
    </w:p>
    <w:p w14:paraId="6773355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В.В. Мировой рынок: вопросы прогнозирования: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2004.-240 с.</w:t>
      </w:r>
    </w:p>
    <w:p w14:paraId="49D2B5BB"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В.В. Прогнозирование мирового товарного рынка. / В.В. Поляков. — М.: Экзамен. 2002. — 288 с.</w:t>
      </w:r>
    </w:p>
    <w:p w14:paraId="3392A05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ПоповС.Г.</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фирмы. Особенности неджмента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Учебное пособие. Изд. 4-е, доп. -Издательство «Ось-89», 2001 г. - 368 с.</w:t>
      </w:r>
    </w:p>
    <w:p w14:paraId="1B1D5E61"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Право Европейского Союза: Учебник для вузов / Под ред; СЮ. Кашкина. -М.: Юристь, 2002. 925 с.</w:t>
      </w:r>
    </w:p>
    <w:p w14:paraId="50BA7AFD"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Практикум по эконометрике: Учеб. пособие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СВ. Курышева, Н.М. Гордеенко и др.; Под ред. И.И. Елисеевой. -М.: Финансы и статистика, 2001. 192 с.</w:t>
      </w:r>
    </w:p>
    <w:p w14:paraId="1D0D2E41"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Проблемы развития внешнеэкономических связей в России на современном этапе.- М.:ЭПИКОН, 2002.-186с.</w:t>
      </w:r>
    </w:p>
    <w:p w14:paraId="1DB42E2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Промышленная политика и международные отношения (Сб. ст.) : в 2-х кн. / TechInvestLab.com ; под общ. ред. Ю. В. Кузнецова -Челябинск: Социум, 2005.-367с.</w:t>
      </w:r>
    </w:p>
    <w:p w14:paraId="245AA2DF"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Российский статистический ежегодник, 2000. М.: Государственный комитет Российской Федерации по статистике, 2001.</w:t>
      </w:r>
    </w:p>
    <w:p w14:paraId="44271AA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Российский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сб./Госкомстат России. М.: 1999.-621 с.</w:t>
      </w:r>
    </w:p>
    <w:p w14:paraId="2B366A1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 Т. Макропоказатели рыночной экономики. М.: Финансы и статистика. 1992. - 425с.</w:t>
      </w:r>
    </w:p>
    <w:p w14:paraId="61918E29"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 Т. Национальные счета и экономические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Практикум.- М.: Финансы и статистика, 1999 128 с.</w:t>
      </w:r>
    </w:p>
    <w:p w14:paraId="28079A81"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Хоменко Т.А. Система национальных счетов. М.: Финансы и статистика, 1993 - 95с.</w:t>
      </w:r>
    </w:p>
    <w:p w14:paraId="46BF180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 статистика: Учебник — М.: Юристъ, 2001. 464с.</w:t>
      </w:r>
    </w:p>
    <w:p w14:paraId="2C08FA11"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Сафонов</w:t>
      </w:r>
      <w:r>
        <w:rPr>
          <w:rStyle w:val="WW8Num2z0"/>
          <w:rFonts w:ascii="Verdana" w:hAnsi="Verdana"/>
          <w:color w:val="000000"/>
          <w:sz w:val="18"/>
          <w:szCs w:val="18"/>
        </w:rPr>
        <w:t> </w:t>
      </w:r>
      <w:r>
        <w:rPr>
          <w:rFonts w:ascii="Verdana" w:hAnsi="Verdana"/>
          <w:color w:val="000000"/>
          <w:sz w:val="18"/>
          <w:szCs w:val="18"/>
        </w:rPr>
        <w:t>И.А. Россия в общеевропейском процессе экономической интеграции/И.А. Сафонов. — М.: ЗАО «Издательство «</w:t>
      </w:r>
      <w:r>
        <w:rPr>
          <w:rStyle w:val="WW8Num3z0"/>
          <w:rFonts w:ascii="Verdana" w:hAnsi="Verdana"/>
          <w:color w:val="4682B4"/>
          <w:sz w:val="18"/>
          <w:szCs w:val="18"/>
        </w:rPr>
        <w:t>Экономика</w:t>
      </w:r>
      <w:r>
        <w:rPr>
          <w:rFonts w:ascii="Verdana" w:hAnsi="Verdana"/>
          <w:color w:val="000000"/>
          <w:sz w:val="18"/>
          <w:szCs w:val="18"/>
        </w:rPr>
        <w:t>», 2005.135 с.</w:t>
      </w:r>
    </w:p>
    <w:p w14:paraId="6F6E22E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Ю1.Сельцовский В. JI. Экономико-статистические методы анализа внешней торговли. — М.: Финансы и статистика, 2004. — 512 с.</w:t>
      </w:r>
    </w:p>
    <w:p w14:paraId="6F3D279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Башкатов Б.И., Матвеева В.М. Международная статистика: Учебник. Издательство «</w:t>
      </w:r>
      <w:r>
        <w:rPr>
          <w:rStyle w:val="WW8Num3z0"/>
          <w:rFonts w:ascii="Verdana" w:hAnsi="Verdana"/>
          <w:color w:val="4682B4"/>
          <w:sz w:val="18"/>
          <w:szCs w:val="18"/>
        </w:rPr>
        <w:t>Дело и сервис</w:t>
      </w:r>
      <w:r>
        <w:rPr>
          <w:rFonts w:ascii="Verdana" w:hAnsi="Verdana"/>
          <w:color w:val="000000"/>
          <w:sz w:val="18"/>
          <w:szCs w:val="18"/>
        </w:rPr>
        <w:t>», - 1999. - 272 с.</w:t>
      </w:r>
    </w:p>
    <w:p w14:paraId="1824D6D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Матвеева В.М. Международный статистический учет, словарь-справочник от А до Я. — М.: Издательство «</w:t>
      </w:r>
      <w:r>
        <w:rPr>
          <w:rStyle w:val="WW8Num3z0"/>
          <w:rFonts w:ascii="Verdana" w:hAnsi="Verdana"/>
          <w:color w:val="4682B4"/>
          <w:sz w:val="18"/>
          <w:szCs w:val="18"/>
        </w:rPr>
        <w:t>Дело и Сервис</w:t>
      </w:r>
      <w:r>
        <w:rPr>
          <w:rFonts w:ascii="Verdana" w:hAnsi="Verdana"/>
          <w:color w:val="000000"/>
          <w:sz w:val="18"/>
          <w:szCs w:val="18"/>
        </w:rPr>
        <w:t>», 1999.208 с.</w:t>
      </w:r>
    </w:p>
    <w:p w14:paraId="58531A9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М.: Аналитика-Пресс, 1998. с. 53.</w:t>
      </w:r>
    </w:p>
    <w:p w14:paraId="072F47C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Социальная статистика: Учебник. / Под ред. И.И. Елисеевой. — М.: Финансы и статистика, 2003.- 480с.</w:t>
      </w:r>
    </w:p>
    <w:p w14:paraId="3BE176F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Социально-экономическая статистика / Под ред. Г.Л. Громыко. М.: Изд.</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1989.-398 с.</w:t>
      </w:r>
    </w:p>
    <w:p w14:paraId="539E654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Социально-экономическая статистика: Учебник / Под ред. М.:П. Назарова.—М.: Финансы и статистика, 1999. 267с.</w:t>
      </w:r>
    </w:p>
    <w:p w14:paraId="7EA05CC9"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Социально-экономическая статистика: Учебник для вузов /Под ред. проф. Б.И. Башкатова. — М.: ЮНИТИ-ДАНА, 2002. 703 с.</w:t>
      </w:r>
    </w:p>
    <w:p w14:paraId="69147EDB"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Статистика Международной торговли</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концепции и определения, 1982</w:t>
      </w:r>
    </w:p>
    <w:p w14:paraId="525390DE"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 Под ред. И.К. Беляевского. — М.: Финансы и статистика, 2000. 484с.</w:t>
      </w:r>
    </w:p>
    <w:p w14:paraId="6AE9716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Статистика: Учебник / И. 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 И. Егорова и др.; Под ред. проф. И. И. Елисеевой. М: ТК Велби, Изд-во Проспект, 2003.-448 с.</w:t>
      </w:r>
    </w:p>
    <w:p w14:paraId="18B09E0B"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Статистика: Учебник / Под ред. А.Е. Суринова.—М.: Издательство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2005. 656с.</w:t>
      </w:r>
    </w:p>
    <w:p w14:paraId="4AABB7D4"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Статистика: Учебник. / Под ред. И.И. Елисеевой. — М.: Проспект, 2003.</w:t>
      </w:r>
    </w:p>
    <w:p w14:paraId="38B823D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115. Статистический словарь / Гл. ред. М.А. Королев 2-е изд., перераб. и доп.- М.: Финансы и </w:t>
      </w:r>
      <w:r>
        <w:rPr>
          <w:rFonts w:ascii="Verdana" w:hAnsi="Verdana"/>
          <w:color w:val="000000"/>
          <w:sz w:val="18"/>
          <w:szCs w:val="18"/>
        </w:rPr>
        <w:lastRenderedPageBreak/>
        <w:t>статистика, 1989. 623 с.</w:t>
      </w:r>
    </w:p>
    <w:p w14:paraId="0B430709"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Статистический словарь / Гл. ред. Ю.А. Юрков; редкол.: И.К.</w:t>
      </w:r>
      <w:r>
        <w:rPr>
          <w:rStyle w:val="WW8Num2z0"/>
          <w:rFonts w:ascii="Verdana" w:hAnsi="Verdana"/>
          <w:color w:val="000000"/>
          <w:sz w:val="18"/>
          <w:szCs w:val="18"/>
        </w:rPr>
        <w:t> </w:t>
      </w:r>
      <w:r>
        <w:rPr>
          <w:rStyle w:val="WW8Num3z0"/>
          <w:rFonts w:ascii="Verdana" w:hAnsi="Verdana"/>
          <w:color w:val="4682B4"/>
          <w:sz w:val="18"/>
          <w:szCs w:val="18"/>
        </w:rPr>
        <w:t>Беляевский</w:t>
      </w:r>
      <w:r>
        <w:rPr>
          <w:rFonts w:ascii="Verdana" w:hAnsi="Verdana"/>
          <w:color w:val="000000"/>
          <w:sz w:val="18"/>
          <w:szCs w:val="18"/>
        </w:rPr>
        <w:t>, В.И. Галицкий и др.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 - 479 с.</w:t>
      </w:r>
    </w:p>
    <w:p w14:paraId="25718C4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Статистический словарь. — М.: Финансы и статистика, 1999.</w:t>
      </w:r>
    </w:p>
    <w:p w14:paraId="101F7FD9"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Страны мира. 2001. Статистический справочник</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 Пер. с англ. — М.: Издательство «</w:t>
      </w:r>
      <w:r>
        <w:rPr>
          <w:rStyle w:val="WW8Num3z0"/>
          <w:rFonts w:ascii="Verdana" w:hAnsi="Verdana"/>
          <w:color w:val="4682B4"/>
          <w:sz w:val="18"/>
          <w:szCs w:val="18"/>
        </w:rPr>
        <w:t>Весь Мир</w:t>
      </w:r>
      <w:r>
        <w:rPr>
          <w:rFonts w:ascii="Verdana" w:hAnsi="Verdana"/>
          <w:color w:val="000000"/>
          <w:sz w:val="18"/>
          <w:szCs w:val="18"/>
        </w:rPr>
        <w:t>», 2003. — 240 с.</w:t>
      </w:r>
    </w:p>
    <w:p w14:paraId="23786B9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Страны</w:t>
      </w:r>
      <w:r>
        <w:rPr>
          <w:rStyle w:val="WW8Num2z0"/>
          <w:rFonts w:ascii="Verdana" w:hAnsi="Verdana"/>
          <w:color w:val="000000"/>
          <w:sz w:val="18"/>
          <w:szCs w:val="18"/>
        </w:rPr>
        <w:t> </w:t>
      </w:r>
      <w:r>
        <w:rPr>
          <w:rStyle w:val="WW8Num3z0"/>
          <w:rFonts w:ascii="Verdana" w:hAnsi="Verdana"/>
          <w:color w:val="4682B4"/>
          <w:sz w:val="18"/>
          <w:szCs w:val="18"/>
        </w:rPr>
        <w:t>ОЭСР</w:t>
      </w:r>
      <w:r>
        <w:rPr>
          <w:rFonts w:ascii="Verdana" w:hAnsi="Verdana"/>
          <w:color w:val="000000"/>
          <w:sz w:val="18"/>
          <w:szCs w:val="18"/>
        </w:rPr>
        <w:t>. 2000. Статистический справочник ОЭСР / Пер. с англ. — М.: Издательство «</w:t>
      </w:r>
      <w:r>
        <w:rPr>
          <w:rStyle w:val="WW8Num3z0"/>
          <w:rFonts w:ascii="Verdana" w:hAnsi="Verdana"/>
          <w:color w:val="4682B4"/>
          <w:sz w:val="18"/>
          <w:szCs w:val="18"/>
        </w:rPr>
        <w:t>Весь Мир</w:t>
      </w:r>
      <w:r>
        <w:rPr>
          <w:rFonts w:ascii="Verdana" w:hAnsi="Verdana"/>
          <w:color w:val="000000"/>
          <w:sz w:val="18"/>
          <w:szCs w:val="18"/>
        </w:rPr>
        <w:t>», 2001. — 96 с.</w:t>
      </w:r>
    </w:p>
    <w:p w14:paraId="5DC37B4E"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 П.Общая теория статистики. Учеб. пособие. Изд. 2-е, перераб. и доп. М., «</w:t>
      </w:r>
      <w:r>
        <w:rPr>
          <w:rStyle w:val="WW8Num3z0"/>
          <w:rFonts w:ascii="Verdana" w:hAnsi="Verdana"/>
          <w:color w:val="4682B4"/>
          <w:sz w:val="18"/>
          <w:szCs w:val="18"/>
        </w:rPr>
        <w:t>Статистика</w:t>
      </w:r>
      <w:r>
        <w:rPr>
          <w:rFonts w:ascii="Verdana" w:hAnsi="Verdana"/>
          <w:color w:val="000000"/>
          <w:sz w:val="18"/>
          <w:szCs w:val="18"/>
        </w:rPr>
        <w:t>», 1978. 392с.</w:t>
      </w:r>
    </w:p>
    <w:p w14:paraId="2F5E532D"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Таможенная статистика: Учебное пособие: Вып. 1. М.: РИО РТА, 1996. -191 с.</w:t>
      </w:r>
    </w:p>
    <w:p w14:paraId="50A9B825"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Таможенная статистика: Учебное пособие: Вып. 2. М.: РИО РТА, 1997. -328 с.</w:t>
      </w:r>
    </w:p>
    <w:p w14:paraId="1A0A3245"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М.:ДГУП «</w:t>
      </w:r>
      <w:r>
        <w:rPr>
          <w:rStyle w:val="WW8Num3z0"/>
          <w:rFonts w:ascii="Verdana" w:hAnsi="Verdana"/>
          <w:color w:val="4682B4"/>
          <w:sz w:val="18"/>
          <w:szCs w:val="18"/>
        </w:rPr>
        <w:t>Ростаможинформ</w:t>
      </w:r>
      <w:r>
        <w:rPr>
          <w:rFonts w:ascii="Verdana" w:hAnsi="Verdana"/>
          <w:color w:val="000000"/>
          <w:sz w:val="18"/>
          <w:szCs w:val="18"/>
        </w:rPr>
        <w:t>», 2003-304с.</w:t>
      </w:r>
    </w:p>
    <w:p w14:paraId="143737D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Теория и методология</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дела: Сборник научных трудов. В двух частях. Ч. 1. М.: РИО РТА, 2001. -248 с.</w:t>
      </w:r>
    </w:p>
    <w:p w14:paraId="2566047B"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Теория статистики: Учебник/Р.А.</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В.Г. Минашкин. НА. Саловникова. Е.Б. Шувалова; 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4-е изд. перераб. и доп. - М.: Финансы и статистика, 2004.- 656 с</w:t>
      </w:r>
    </w:p>
    <w:p w14:paraId="55C6A03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Макаров А.А. Анализ данных на компьютере/Под ред. В.Э.Фигурнова. — 3-е изд., перераб. и доп. — М.: ИНФРА-М, 2003. — 544 с</w:t>
      </w:r>
    </w:p>
    <w:p w14:paraId="3FFCA33D"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И.Н. Мировая тоговля: статистическо-энциклопедический справочник М.: ЗАО Издательство «</w:t>
      </w:r>
      <w:r>
        <w:rPr>
          <w:rStyle w:val="WW8Num3z0"/>
          <w:rFonts w:ascii="Verdana" w:hAnsi="Verdana"/>
          <w:color w:val="4682B4"/>
          <w:sz w:val="18"/>
          <w:szCs w:val="18"/>
        </w:rPr>
        <w:t>Экономика</w:t>
      </w:r>
      <w:r>
        <w:rPr>
          <w:rFonts w:ascii="Verdana" w:hAnsi="Verdana"/>
          <w:color w:val="000000"/>
          <w:sz w:val="18"/>
          <w:szCs w:val="18"/>
        </w:rPr>
        <w:t>», 2002. - 848 с.</w:t>
      </w:r>
    </w:p>
    <w:p w14:paraId="5A0F256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И.Н. Мировая торговля: статистическо-энциклопедический справочник / И.Н. Устинов. — М.: ЗАО «Издательство «</w:t>
      </w:r>
      <w:r>
        <w:rPr>
          <w:rStyle w:val="WW8Num3z0"/>
          <w:rFonts w:ascii="Verdana" w:hAnsi="Verdana"/>
          <w:color w:val="4682B4"/>
          <w:sz w:val="18"/>
          <w:szCs w:val="18"/>
        </w:rPr>
        <w:t>Экономика</w:t>
      </w:r>
      <w:r>
        <w:rPr>
          <w:rFonts w:ascii="Verdana" w:hAnsi="Verdana"/>
          <w:color w:val="000000"/>
          <w:sz w:val="18"/>
          <w:szCs w:val="18"/>
        </w:rPr>
        <w:t>», 2002. — 848 с.</w:t>
      </w:r>
    </w:p>
    <w:p w14:paraId="121B2D9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Фаминский</w:t>
      </w:r>
      <w:r>
        <w:rPr>
          <w:rStyle w:val="WW8Num2z0"/>
          <w:rFonts w:ascii="Verdana" w:hAnsi="Verdana"/>
          <w:color w:val="000000"/>
          <w:sz w:val="18"/>
          <w:szCs w:val="18"/>
        </w:rPr>
        <w:t> </w:t>
      </w:r>
      <w:r>
        <w:rPr>
          <w:rFonts w:ascii="Verdana" w:hAnsi="Verdana"/>
          <w:color w:val="000000"/>
          <w:sz w:val="18"/>
          <w:szCs w:val="18"/>
        </w:rPr>
        <w:t>И.П. Современная международная торговля. М., 1991. 348с.</w:t>
      </w:r>
    </w:p>
    <w:p w14:paraId="37B0209E"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Федин И. Старый свет</w:t>
      </w:r>
      <w:r>
        <w:rPr>
          <w:rStyle w:val="WW8Num2z0"/>
          <w:rFonts w:ascii="Verdana" w:hAnsi="Verdana"/>
          <w:color w:val="000000"/>
          <w:sz w:val="18"/>
          <w:szCs w:val="18"/>
        </w:rPr>
        <w:t> </w:t>
      </w:r>
      <w:r>
        <w:rPr>
          <w:rStyle w:val="WW8Num3z0"/>
          <w:rFonts w:ascii="Verdana" w:hAnsi="Verdana"/>
          <w:color w:val="4682B4"/>
          <w:sz w:val="18"/>
          <w:szCs w:val="18"/>
        </w:rPr>
        <w:t>скупает</w:t>
      </w:r>
      <w:r>
        <w:rPr>
          <w:rStyle w:val="WW8Num2z0"/>
          <w:rFonts w:ascii="Verdana" w:hAnsi="Verdana"/>
          <w:color w:val="000000"/>
          <w:sz w:val="18"/>
          <w:szCs w:val="18"/>
        </w:rPr>
        <w:t> </w:t>
      </w:r>
      <w:r>
        <w:rPr>
          <w:rFonts w:ascii="Verdana" w:hAnsi="Verdana"/>
          <w:color w:val="000000"/>
          <w:sz w:val="18"/>
          <w:szCs w:val="18"/>
        </w:rPr>
        <w:t>Америку. Коммерсантъ от 29.11.2000 г. -219с.</w:t>
      </w:r>
    </w:p>
    <w:p w14:paraId="7AE01A6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Фёрстер Э., Рёнц Б. Методы корреляционного и регрессионного анализа. Руководство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 Пер. с нем.- М.: Финансы и статистика, 1983.-304 с.</w:t>
      </w:r>
    </w:p>
    <w:p w14:paraId="026296F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Фомичев</w:t>
      </w:r>
      <w:r>
        <w:rPr>
          <w:rStyle w:val="WW8Num2z0"/>
          <w:rFonts w:ascii="Verdana" w:hAnsi="Verdana"/>
          <w:color w:val="000000"/>
          <w:sz w:val="18"/>
          <w:szCs w:val="18"/>
        </w:rPr>
        <w:t> </w:t>
      </w:r>
      <w:r>
        <w:rPr>
          <w:rFonts w:ascii="Verdana" w:hAnsi="Verdana"/>
          <w:color w:val="000000"/>
          <w:sz w:val="18"/>
          <w:szCs w:val="18"/>
        </w:rPr>
        <w:t>В.И. Международная торговля: Учебник; 2-е изд., перераб. и доп. — М.: ИНФРА-М, 2001. — 446 с.</w:t>
      </w:r>
    </w:p>
    <w:p w14:paraId="1B45A98B"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Т.В. Экономическая статистика: Учебное пособие. Таганрог: Изд-воТРТУ, 1999. 140 с.</w:t>
      </w:r>
    </w:p>
    <w:p w14:paraId="5A85F4FD"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Шемятенков</w:t>
      </w:r>
      <w:r>
        <w:rPr>
          <w:rStyle w:val="WW8Num2z0"/>
          <w:rFonts w:ascii="Verdana" w:hAnsi="Verdana"/>
          <w:color w:val="000000"/>
          <w:sz w:val="18"/>
          <w:szCs w:val="18"/>
        </w:rPr>
        <w:t> </w:t>
      </w:r>
      <w:r>
        <w:rPr>
          <w:rFonts w:ascii="Verdana" w:hAnsi="Verdana"/>
          <w:color w:val="000000"/>
          <w:sz w:val="18"/>
          <w:szCs w:val="18"/>
        </w:rPr>
        <w:t>В.Г. Европейская интеграция. Учебное пособие. — М.: Междунар. отношения, 2003. — 400 с.</w:t>
      </w:r>
    </w:p>
    <w:p w14:paraId="6014874B"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Экономика Европейского союза : Учебник/ Г.Ю. Гагарина. Э40 В.В.</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З.М. Окрут, О.В. Сагинова. — М.:</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2003. — 399 с</w:t>
      </w:r>
    </w:p>
    <w:p w14:paraId="0E972BFB"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 / В.Е. Адамов,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и др.; Под ред. проф.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3-е изд., перераб. и доп. - М.: Финансы и статистика, 2000. - 288 с.</w:t>
      </w:r>
    </w:p>
    <w:p w14:paraId="587EE69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Экономико-статистический анализ: Учеб. пособие для вузов /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Н.Д. Ильнкова, С.А. Орехов и др.; Под ред. проф. С.Д. Ильенковой. М.: ЮНИТИ-ДАНА, 2002. - 215 с.</w:t>
      </w:r>
    </w:p>
    <w:p w14:paraId="176127B8"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Экономическая статистика. 2-е изд., доп.: Учеб ни к/Под ред. Ю.Н. Иванова. М.: ИНФРА-М, 2002. - 480 с.</w:t>
      </w:r>
    </w:p>
    <w:p w14:paraId="053D70CD"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Экономическая статистика: Учебник / Под ред. Ю.Н. Иванова. — М.: Инфра —М, 2002.-519с.</w:t>
      </w:r>
    </w:p>
    <w:p w14:paraId="211D095E"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Barry F. EU Enlargement and the Irish Economy, Irish Banking Review, Spring 2003</w:t>
      </w:r>
    </w:p>
    <w:p w14:paraId="71FD2B05"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Energie und Gesellschaft/Siemens Standpunkt. 2/2000. World Energy Outlook 2002. Paris</w:t>
      </w:r>
    </w:p>
    <w:p w14:paraId="186850C9"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External and intra-European Union trade — Statistical yearbook — Data 19582000, Luxembourg: Office for Official Publications of the European Communities,2001 183 pp. Theme 6: External trade Collection: Detailed tables</w:t>
      </w:r>
    </w:p>
    <w:p w14:paraId="74EFED2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External and intra-EuropeanUnion trade Monthly statisticks 1. Luxembourg: Office for Official Publications of the European Communities,2001 - 193 pp. Theme 6: External trade Collection: Detailed tables</w:t>
      </w:r>
    </w:p>
    <w:p w14:paraId="3369217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144. External and intra-EuropeanUnion trade Monthly statisticks 2. Luxembourg: Office for Official Publications of the European Communities,2000 - 193 pp. Theme 6: External trade Collection: Detailed tables</w:t>
      </w:r>
    </w:p>
    <w:p w14:paraId="6334E210"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External and intra-EuropeanUnion trade Monthly statisticks 8. Luxembourg: Office for Official Publications of the European Communities,2002 - 203 pp. Theme 6: External trade Collection: Detailed tables</w:t>
      </w:r>
    </w:p>
    <w:p w14:paraId="7ED15CDF"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Gray A. Challenges for Ireland in the Integrated European Union. Dublin: Institute of Public Administration, 1998</w:t>
      </w:r>
    </w:p>
    <w:p w14:paraId="40E4C7C7"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Handbook of Social Indicators Studies in Methods. N.-Y. 1985.</w:t>
      </w:r>
    </w:p>
    <w:p w14:paraId="23D1055F"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International convention on the simplification and harmonization of customs procedures, Kyoto, 1973.</w:t>
      </w:r>
    </w:p>
    <w:p w14:paraId="24C7CC74"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International trade Statisticks yearbook - 1995 - United Nations, New York, 1996-1009pp.</w:t>
      </w:r>
    </w:p>
    <w:p w14:paraId="1FFB47C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International trade volume I Trade by commodity Statisticks yearbook - 2001 - United Nations, New York, 2003 - 1110 pp.</w:t>
      </w:r>
    </w:p>
    <w:p w14:paraId="05FE25CB"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International trade volume I Trade by country Statisticks yearbook - 1999</w:t>
      </w:r>
    </w:p>
    <w:p w14:paraId="01FC979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United Nations, New York, 2000 1125 pp.</w:t>
      </w:r>
    </w:p>
    <w:p w14:paraId="524F5FB4"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International trade volume II Trade by commodity Statisticks yearbook - 1999- United Nations, New York, 2000 620 pp.</w:t>
      </w:r>
    </w:p>
    <w:p w14:paraId="4A1767E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International trade volume II Trade by commodity Statisticks yearbook - 2001- United Nations, New York, 2003 615 pp.</w:t>
      </w:r>
    </w:p>
    <w:p w14:paraId="7EFA5F96"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International Yearbook of Industrial Statistics, 1996, 2002, UNIDO, Viena.</w:t>
      </w:r>
    </w:p>
    <w:p w14:paraId="6631E6B1"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McGowan P. Ireland Experiences in EMU. Bank for International Settlements, Basel, 2001</w:t>
      </w:r>
    </w:p>
    <w:p w14:paraId="236BEF0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Monthly bulletin of statisticks Issue No. 991 January, United Nations, New York, 2004 —276pp. THEME 6: External trade Collection: Economic &amp; Social Affairs</w:t>
      </w:r>
    </w:p>
    <w:p w14:paraId="7EBE2B3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Monthly bulletin of statisticks Issue No. 997 July, United Nations, New York, 2004 - 281pp. THEME 6: External trade Collection: Economic &amp; Social Affairs</w:t>
      </w:r>
    </w:p>
    <w:p w14:paraId="608C11D3"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Monthly bulletin of statisticks Issue No. 998 August, United Nations, New York, 2004 - 280pp. THEME 6: External trade Collection: Economic &amp; Social Affairs</w:t>
      </w:r>
    </w:p>
    <w:p w14:paraId="7894C4CF"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Moussis N. Op. cit. P. 61.</w:t>
      </w:r>
    </w:p>
    <w:p w14:paraId="7E4F2E62"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OECD Economic Outlook 76 database (данные за 2005-2006 гг.</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w:t>
      </w:r>
    </w:p>
    <w:p w14:paraId="3EB3691A"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Ruane F., Gorg H. Globalization and Fragmentation: Evidence for the Electronics Industry in Ireland, Trinity Economic Papers Series, Paper No. 99/11</w:t>
      </w:r>
    </w:p>
    <w:p w14:paraId="03D3DBE5"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Statistical Yearbook Forty-fifth issue United Nations, New York, 2001 - 889 pp. Economic &amp; Social Affairs</w:t>
      </w:r>
    </w:p>
    <w:p w14:paraId="71A7A4AC"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The EU Economy 2003 review, №6 2003, European Commission, 2004</w:t>
      </w:r>
    </w:p>
    <w:p w14:paraId="47655B70"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UNCTAD Handbook of Statisticks, 2001, United Nations, New York</w:t>
      </w:r>
    </w:p>
    <w:p w14:paraId="1671A265"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UNCTAD Handbook of Statisticks, 2004, United Nations, New York</w:t>
      </w:r>
    </w:p>
    <w:p w14:paraId="206FB3D7" w14:textId="77777777" w:rsidR="003D2C64" w:rsidRDefault="003D2C64" w:rsidP="003D2C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WTO International trade statistics, Geneva, Switzerland 20041. Интернет-ресурсы170. http://unstats.un.org — Официальный сайт статистической базы данных</w:t>
      </w:r>
    </w:p>
    <w:p w14:paraId="410B1A25" w14:textId="2524E248" w:rsidR="00F62CBB" w:rsidRPr="003D2C64" w:rsidRDefault="003D2C64" w:rsidP="003D2C64">
      <w:r>
        <w:rPr>
          <w:rFonts w:ascii="Verdana" w:hAnsi="Verdana"/>
          <w:color w:val="000000"/>
          <w:sz w:val="18"/>
          <w:szCs w:val="18"/>
        </w:rPr>
        <w:br/>
      </w:r>
      <w:r>
        <w:rPr>
          <w:rFonts w:ascii="Verdana" w:hAnsi="Verdana"/>
          <w:color w:val="000000"/>
          <w:sz w:val="18"/>
          <w:szCs w:val="18"/>
        </w:rPr>
        <w:br/>
      </w:r>
      <w:bookmarkStart w:id="0" w:name="_GoBack"/>
      <w:bookmarkEnd w:id="0"/>
    </w:p>
    <w:sectPr w:rsidR="00F62CBB" w:rsidRPr="003D2C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B55A9" w14:textId="77777777" w:rsidR="003A2DBA" w:rsidRDefault="003A2DBA">
      <w:pPr>
        <w:spacing w:after="0" w:line="240" w:lineRule="auto"/>
      </w:pPr>
      <w:r>
        <w:separator/>
      </w:r>
    </w:p>
  </w:endnote>
  <w:endnote w:type="continuationSeparator" w:id="0">
    <w:p w14:paraId="48EDFD79" w14:textId="77777777" w:rsidR="003A2DBA" w:rsidRDefault="003A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1D57A" w14:textId="77777777" w:rsidR="003A2DBA" w:rsidRDefault="003A2DBA">
      <w:pPr>
        <w:spacing w:after="0" w:line="240" w:lineRule="auto"/>
      </w:pPr>
      <w:r>
        <w:separator/>
      </w:r>
    </w:p>
  </w:footnote>
  <w:footnote w:type="continuationSeparator" w:id="0">
    <w:p w14:paraId="5E1EA9B0" w14:textId="77777777" w:rsidR="003A2DBA" w:rsidRDefault="003A2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2DBA"/>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13</Pages>
  <Words>6660</Words>
  <Characters>37964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60</cp:revision>
  <cp:lastPrinted>2009-02-06T05:36:00Z</cp:lastPrinted>
  <dcterms:created xsi:type="dcterms:W3CDTF">2016-07-07T10:01:00Z</dcterms:created>
  <dcterms:modified xsi:type="dcterms:W3CDTF">2016-08-18T07:10:00Z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