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1C0275" w:rsidRDefault="001C0275" w:rsidP="001C0275">
      <w:pPr>
        <w:spacing w:line="360" w:lineRule="auto"/>
        <w:jc w:val="center"/>
        <w:rPr>
          <w:sz w:val="28"/>
          <w:szCs w:val="28"/>
          <w:lang w:val="uk-UA"/>
        </w:rPr>
      </w:pPr>
      <w:bookmarkStart w:id="0" w:name="_Hlt159839706"/>
      <w:bookmarkEnd w:id="0"/>
      <w:r>
        <w:rPr>
          <w:sz w:val="28"/>
          <w:szCs w:val="28"/>
          <w:lang w:val="uk-UA"/>
        </w:rPr>
        <w:t>МІНІСТЕРСТВО ОСВІТИ І НАУКИ УКРАЇНИ</w:t>
      </w:r>
    </w:p>
    <w:p w:rsidR="001C0275" w:rsidRDefault="001C0275" w:rsidP="001C0275">
      <w:pPr>
        <w:spacing w:line="360" w:lineRule="auto"/>
        <w:jc w:val="center"/>
        <w:rPr>
          <w:sz w:val="28"/>
          <w:szCs w:val="28"/>
          <w:lang w:val="uk-UA"/>
        </w:rPr>
      </w:pPr>
      <w:r>
        <w:rPr>
          <w:sz w:val="28"/>
          <w:szCs w:val="28"/>
          <w:lang w:val="uk-UA"/>
        </w:rPr>
        <w:t xml:space="preserve">ХАРКІВСЬКИЙ НАЦІОНАЛЬНИЙ УНІВЕРСИТЕТ </w:t>
      </w:r>
      <w:r w:rsidRPr="002D6BBB">
        <w:rPr>
          <w:sz w:val="28"/>
          <w:szCs w:val="28"/>
          <w:lang w:val="uk-UA"/>
        </w:rPr>
        <w:t>імені</w:t>
      </w:r>
      <w:r w:rsidRPr="0010579F">
        <w:rPr>
          <w:caps/>
          <w:sz w:val="28"/>
          <w:szCs w:val="28"/>
          <w:lang w:val="uk-UA"/>
        </w:rPr>
        <w:t xml:space="preserve"> В.Н. Каразіна</w:t>
      </w: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p>
    <w:p w:rsidR="001C0275" w:rsidRDefault="001C0275" w:rsidP="001C0275">
      <w:pPr>
        <w:spacing w:line="360" w:lineRule="auto"/>
        <w:jc w:val="right"/>
        <w:rPr>
          <w:sz w:val="28"/>
          <w:szCs w:val="28"/>
          <w:lang w:val="uk-UA"/>
        </w:rPr>
      </w:pPr>
      <w:r>
        <w:rPr>
          <w:sz w:val="28"/>
          <w:szCs w:val="28"/>
          <w:lang w:val="uk-UA"/>
        </w:rPr>
        <w:t>На правах рукопису</w:t>
      </w:r>
    </w:p>
    <w:p w:rsidR="001C0275" w:rsidRDefault="001C0275" w:rsidP="001C0275">
      <w:pPr>
        <w:spacing w:line="360" w:lineRule="auto"/>
        <w:jc w:val="right"/>
        <w:rPr>
          <w:sz w:val="28"/>
          <w:szCs w:val="28"/>
          <w:lang w:val="uk-UA"/>
        </w:rPr>
      </w:pPr>
    </w:p>
    <w:p w:rsidR="001C0275" w:rsidRDefault="001C0275" w:rsidP="001C0275">
      <w:pPr>
        <w:spacing w:line="360" w:lineRule="auto"/>
        <w:jc w:val="center"/>
        <w:rPr>
          <w:sz w:val="28"/>
          <w:szCs w:val="28"/>
          <w:lang w:val="uk-UA"/>
        </w:rPr>
      </w:pPr>
      <w:r>
        <w:rPr>
          <w:sz w:val="28"/>
          <w:szCs w:val="28"/>
          <w:lang w:val="uk-UA"/>
        </w:rPr>
        <w:t>ЛЕТЯГО ГАННА ВОЛОДИМИРІВНА</w:t>
      </w:r>
    </w:p>
    <w:p w:rsidR="001C0275" w:rsidRDefault="001C0275" w:rsidP="001C0275">
      <w:pPr>
        <w:spacing w:line="360" w:lineRule="auto"/>
        <w:jc w:val="center"/>
        <w:rPr>
          <w:sz w:val="28"/>
          <w:szCs w:val="28"/>
          <w:lang w:val="uk-UA"/>
        </w:rPr>
      </w:pPr>
    </w:p>
    <w:p w:rsidR="001C0275" w:rsidRPr="00954861" w:rsidRDefault="001C0275" w:rsidP="001C0275">
      <w:pPr>
        <w:spacing w:line="360" w:lineRule="auto"/>
        <w:jc w:val="center"/>
        <w:rPr>
          <w:sz w:val="28"/>
          <w:szCs w:val="28"/>
          <w:lang w:val="uk-UA"/>
        </w:rPr>
      </w:pPr>
      <w:r w:rsidRPr="00954861">
        <w:rPr>
          <w:sz w:val="28"/>
          <w:szCs w:val="28"/>
          <w:lang w:val="uk-UA"/>
        </w:rPr>
        <w:t xml:space="preserve">                                                   </w:t>
      </w:r>
      <w:r>
        <w:rPr>
          <w:sz w:val="28"/>
          <w:szCs w:val="28"/>
          <w:lang w:val="uk-UA"/>
        </w:rPr>
        <w:t xml:space="preserve">                 </w:t>
      </w:r>
      <w:r w:rsidRPr="00954861">
        <w:rPr>
          <w:sz w:val="28"/>
          <w:szCs w:val="28"/>
          <w:lang w:val="uk-UA"/>
        </w:rPr>
        <w:t>УДК 616.72</w:t>
      </w:r>
      <w:r>
        <w:rPr>
          <w:sz w:val="28"/>
          <w:szCs w:val="28"/>
          <w:lang w:val="uk-UA"/>
        </w:rPr>
        <w:t xml:space="preserve"> – 002 – 053.6 </w:t>
      </w:r>
      <w:r w:rsidRPr="00954861">
        <w:rPr>
          <w:sz w:val="28"/>
          <w:szCs w:val="28"/>
          <w:lang w:val="uk-UA"/>
        </w:rPr>
        <w:t xml:space="preserve">: </w:t>
      </w:r>
      <w:r>
        <w:rPr>
          <w:sz w:val="28"/>
          <w:szCs w:val="28"/>
          <w:lang w:val="uk-UA"/>
        </w:rPr>
        <w:t xml:space="preserve">612.3 + 612.8 </w:t>
      </w: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b/>
          <w:sz w:val="28"/>
          <w:szCs w:val="28"/>
          <w:lang w:val="uk-UA"/>
        </w:rPr>
      </w:pPr>
      <w:bookmarkStart w:id="1" w:name="_GoBack"/>
      <w:r>
        <w:rPr>
          <w:b/>
          <w:sz w:val="28"/>
          <w:szCs w:val="28"/>
          <w:lang w:val="uk-UA"/>
        </w:rPr>
        <w:t>СТАН МІКРОЦИРКУЛЯЦІЇ ТА ВЕГЕТАТИВНОЇ НЕРВОВОЇ СИСТЕМИ ПРИ ОСТЕОАРТРОЗІ У ПІДЛІТКІВ НА ТЛІ ГІПЕРМОБІЛЬНОГО СИНДРОМУ</w:t>
      </w:r>
    </w:p>
    <w:bookmarkEnd w:id="1"/>
    <w:p w:rsidR="001C0275" w:rsidRDefault="001C0275" w:rsidP="001C0275">
      <w:pPr>
        <w:spacing w:line="360" w:lineRule="auto"/>
        <w:jc w:val="both"/>
        <w:rPr>
          <w:b/>
          <w:sz w:val="28"/>
          <w:szCs w:val="28"/>
          <w:lang w:val="uk-UA"/>
        </w:rPr>
      </w:pPr>
    </w:p>
    <w:p w:rsidR="001C0275" w:rsidRDefault="001C0275" w:rsidP="001C0275">
      <w:pPr>
        <w:spacing w:line="360" w:lineRule="auto"/>
        <w:jc w:val="center"/>
        <w:rPr>
          <w:b/>
          <w:sz w:val="28"/>
          <w:szCs w:val="28"/>
          <w:lang w:val="uk-UA"/>
        </w:rPr>
      </w:pPr>
    </w:p>
    <w:p w:rsidR="001C0275" w:rsidRDefault="001C0275" w:rsidP="001C0275">
      <w:pPr>
        <w:spacing w:line="360" w:lineRule="auto"/>
        <w:jc w:val="center"/>
        <w:rPr>
          <w:sz w:val="28"/>
          <w:szCs w:val="28"/>
          <w:lang w:val="uk-UA"/>
        </w:rPr>
      </w:pPr>
      <w:r w:rsidRPr="00832889">
        <w:rPr>
          <w:sz w:val="28"/>
          <w:szCs w:val="28"/>
          <w:lang w:val="uk-UA"/>
        </w:rPr>
        <w:t xml:space="preserve">14.01.10 </w:t>
      </w:r>
      <w:r>
        <w:rPr>
          <w:sz w:val="28"/>
          <w:szCs w:val="28"/>
          <w:lang w:val="uk-UA"/>
        </w:rPr>
        <w:t>–</w:t>
      </w:r>
      <w:r w:rsidRPr="00832889">
        <w:rPr>
          <w:sz w:val="28"/>
          <w:szCs w:val="28"/>
          <w:lang w:val="uk-UA"/>
        </w:rPr>
        <w:t xml:space="preserve"> </w:t>
      </w:r>
      <w:r>
        <w:rPr>
          <w:sz w:val="28"/>
          <w:szCs w:val="28"/>
          <w:lang w:val="uk-UA"/>
        </w:rPr>
        <w:t>педіатрія</w:t>
      </w: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r>
        <w:rPr>
          <w:sz w:val="28"/>
          <w:szCs w:val="28"/>
          <w:lang w:val="uk-UA"/>
        </w:rPr>
        <w:t xml:space="preserve">Дисертація на здобуття наукового ступеня </w:t>
      </w:r>
    </w:p>
    <w:p w:rsidR="001C0275" w:rsidRDefault="001C0275" w:rsidP="001C0275">
      <w:pPr>
        <w:spacing w:line="360" w:lineRule="auto"/>
        <w:jc w:val="center"/>
        <w:rPr>
          <w:sz w:val="28"/>
          <w:szCs w:val="28"/>
          <w:lang w:val="uk-UA"/>
        </w:rPr>
      </w:pPr>
      <w:r>
        <w:rPr>
          <w:sz w:val="28"/>
          <w:szCs w:val="28"/>
          <w:lang w:val="uk-UA"/>
        </w:rPr>
        <w:t>кандидата медичних наук</w:t>
      </w: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p>
    <w:p w:rsidR="001C0275" w:rsidRDefault="001C0275" w:rsidP="001C0275">
      <w:pPr>
        <w:spacing w:line="360" w:lineRule="auto"/>
        <w:jc w:val="center"/>
        <w:rPr>
          <w:sz w:val="28"/>
          <w:szCs w:val="28"/>
          <w:lang w:val="uk-UA"/>
        </w:rPr>
      </w:pPr>
      <w:r>
        <w:rPr>
          <w:sz w:val="28"/>
          <w:szCs w:val="28"/>
          <w:lang w:val="uk-UA"/>
        </w:rPr>
        <w:t xml:space="preserve">                                                     Науковий керівник:</w:t>
      </w:r>
    </w:p>
    <w:p w:rsidR="001C0275" w:rsidRPr="00442846" w:rsidRDefault="001C0275" w:rsidP="001C0275">
      <w:pPr>
        <w:spacing w:line="360" w:lineRule="auto"/>
        <w:jc w:val="center"/>
        <w:rPr>
          <w:sz w:val="28"/>
          <w:szCs w:val="28"/>
          <w:lang w:val="uk-UA"/>
        </w:rPr>
      </w:pPr>
      <w:r>
        <w:rPr>
          <w:sz w:val="28"/>
          <w:szCs w:val="28"/>
          <w:lang w:val="uk-UA"/>
        </w:rPr>
        <w:lastRenderedPageBreak/>
        <w:t xml:space="preserve">                                                                            доктор медичних наук, професор</w:t>
      </w:r>
    </w:p>
    <w:p w:rsidR="001C0275" w:rsidRPr="00D32280" w:rsidRDefault="001C0275" w:rsidP="001C0275">
      <w:pPr>
        <w:spacing w:line="360" w:lineRule="auto"/>
        <w:jc w:val="center"/>
        <w:rPr>
          <w:b/>
          <w:sz w:val="28"/>
          <w:szCs w:val="28"/>
          <w:lang w:val="uk-UA"/>
        </w:rPr>
      </w:pPr>
      <w:r>
        <w:rPr>
          <w:sz w:val="28"/>
          <w:szCs w:val="28"/>
          <w:lang w:val="uk-UA"/>
        </w:rPr>
        <w:t xml:space="preserve">                                                                              </w:t>
      </w:r>
      <w:r w:rsidRPr="00D32280">
        <w:rPr>
          <w:b/>
          <w:sz w:val="28"/>
          <w:szCs w:val="28"/>
          <w:lang w:val="uk-UA"/>
        </w:rPr>
        <w:t>ЛЕБЕЦЬ ІРИНА СТЕПАНІВНА</w:t>
      </w:r>
    </w:p>
    <w:p w:rsidR="001C0275" w:rsidRPr="00B006FF" w:rsidRDefault="001C0275" w:rsidP="001C0275">
      <w:pPr>
        <w:spacing w:line="360" w:lineRule="auto"/>
        <w:jc w:val="center"/>
        <w:rPr>
          <w:b/>
          <w:sz w:val="28"/>
          <w:szCs w:val="28"/>
          <w:lang w:val="uk-UA"/>
        </w:rPr>
      </w:pPr>
    </w:p>
    <w:p w:rsidR="001C0275" w:rsidRDefault="001C0275" w:rsidP="001C0275">
      <w:pPr>
        <w:spacing w:line="360" w:lineRule="auto"/>
        <w:jc w:val="center"/>
        <w:rPr>
          <w:sz w:val="28"/>
          <w:szCs w:val="28"/>
          <w:lang w:val="uk-UA"/>
        </w:rPr>
      </w:pPr>
    </w:p>
    <w:p w:rsidR="001C0275" w:rsidRPr="00113464" w:rsidRDefault="001C0275" w:rsidP="001C0275">
      <w:pPr>
        <w:spacing w:line="360" w:lineRule="auto"/>
        <w:jc w:val="center"/>
        <w:rPr>
          <w:lang w:val="uk-UA"/>
        </w:rPr>
      </w:pPr>
      <w:r>
        <w:rPr>
          <w:sz w:val="28"/>
          <w:szCs w:val="28"/>
          <w:lang w:val="uk-UA"/>
        </w:rPr>
        <w:t>Харків − 2008</w:t>
      </w:r>
    </w:p>
    <w:p w:rsidR="001C0275" w:rsidRPr="00363F83" w:rsidRDefault="001C0275" w:rsidP="001C0275">
      <w:pPr>
        <w:spacing w:line="360" w:lineRule="auto"/>
        <w:jc w:val="center"/>
        <w:rPr>
          <w:sz w:val="28"/>
          <w:szCs w:val="28"/>
          <w:lang w:val="uk-UA"/>
        </w:rPr>
      </w:pPr>
      <w:r w:rsidRPr="00363F83">
        <w:rPr>
          <w:sz w:val="28"/>
          <w:szCs w:val="28"/>
          <w:lang w:val="uk-UA"/>
        </w:rPr>
        <w:t>ЗМІСТ</w:t>
      </w:r>
    </w:p>
    <w:p w:rsidR="001C0275" w:rsidRDefault="001C0275" w:rsidP="001C0275">
      <w:pPr>
        <w:spacing w:line="360" w:lineRule="auto"/>
        <w:jc w:val="center"/>
        <w:rPr>
          <w:b/>
          <w:sz w:val="28"/>
          <w:szCs w:val="28"/>
          <w:lang w:val="uk-UA"/>
        </w:rPr>
      </w:pPr>
    </w:p>
    <w:tbl>
      <w:tblPr>
        <w:tblStyle w:val="afffffffffffffffffffff3"/>
        <w:tblW w:w="10044" w:type="dxa"/>
        <w:jc w:val="center"/>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6"/>
        <w:gridCol w:w="7825"/>
        <w:gridCol w:w="743"/>
      </w:tblGrid>
      <w:tr w:rsidR="001C0275" w:rsidRPr="00B5249D" w:rsidTr="001A41F6">
        <w:trPr>
          <w:jc w:val="center"/>
        </w:trPr>
        <w:tc>
          <w:tcPr>
            <w:tcW w:w="1476" w:type="dxa"/>
          </w:tcPr>
          <w:p w:rsidR="001C0275" w:rsidRPr="00B5249D" w:rsidRDefault="001C0275" w:rsidP="001A41F6">
            <w:pPr>
              <w:spacing w:line="360" w:lineRule="auto"/>
              <w:rPr>
                <w:sz w:val="28"/>
                <w:szCs w:val="28"/>
                <w:lang w:val="uk-UA"/>
              </w:rPr>
            </w:pPr>
          </w:p>
        </w:tc>
        <w:tc>
          <w:tcPr>
            <w:tcW w:w="7825" w:type="dxa"/>
          </w:tcPr>
          <w:p w:rsidR="001C0275" w:rsidRPr="00B5249D" w:rsidRDefault="001C0275" w:rsidP="001A41F6">
            <w:pPr>
              <w:spacing w:line="360" w:lineRule="auto"/>
              <w:rPr>
                <w:sz w:val="28"/>
                <w:szCs w:val="28"/>
                <w:lang w:val="uk-UA"/>
              </w:rPr>
            </w:pPr>
          </w:p>
        </w:tc>
        <w:tc>
          <w:tcPr>
            <w:tcW w:w="743" w:type="dxa"/>
          </w:tcPr>
          <w:p w:rsidR="001C0275" w:rsidRPr="00B5249D" w:rsidRDefault="001C0275" w:rsidP="001A41F6">
            <w:pPr>
              <w:spacing w:line="360" w:lineRule="auto"/>
              <w:rPr>
                <w:sz w:val="28"/>
                <w:szCs w:val="28"/>
                <w:lang w:val="uk-UA"/>
              </w:rPr>
            </w:pPr>
            <w:r w:rsidRPr="00B5249D">
              <w:rPr>
                <w:sz w:val="28"/>
                <w:szCs w:val="28"/>
                <w:lang w:val="uk-UA"/>
              </w:rPr>
              <w:t>стор</w:t>
            </w:r>
          </w:p>
        </w:tc>
      </w:tr>
      <w:tr w:rsidR="001C0275" w:rsidRPr="00B5249D" w:rsidTr="001A41F6">
        <w:trPr>
          <w:jc w:val="center"/>
        </w:trPr>
        <w:tc>
          <w:tcPr>
            <w:tcW w:w="1476" w:type="dxa"/>
          </w:tcPr>
          <w:p w:rsidR="001C0275" w:rsidRPr="00B5249D" w:rsidRDefault="001C0275" w:rsidP="001A41F6">
            <w:pPr>
              <w:spacing w:line="360" w:lineRule="auto"/>
              <w:rPr>
                <w:sz w:val="28"/>
                <w:szCs w:val="28"/>
                <w:lang w:val="uk-UA"/>
              </w:rPr>
            </w:pPr>
          </w:p>
        </w:tc>
        <w:tc>
          <w:tcPr>
            <w:tcW w:w="7825" w:type="dxa"/>
          </w:tcPr>
          <w:p w:rsidR="001C0275" w:rsidRPr="00B5249D" w:rsidRDefault="001C0275" w:rsidP="001A41F6">
            <w:pPr>
              <w:spacing w:line="360" w:lineRule="auto"/>
              <w:rPr>
                <w:sz w:val="28"/>
                <w:szCs w:val="28"/>
                <w:lang w:val="uk-UA"/>
              </w:rPr>
            </w:pPr>
            <w:r w:rsidRPr="00B5249D">
              <w:rPr>
                <w:sz w:val="28"/>
                <w:szCs w:val="28"/>
                <w:lang w:val="uk-UA"/>
              </w:rPr>
              <w:t>ВСТУП</w:t>
            </w:r>
          </w:p>
        </w:tc>
        <w:tc>
          <w:tcPr>
            <w:tcW w:w="743" w:type="dxa"/>
          </w:tcPr>
          <w:p w:rsidR="001C0275" w:rsidRPr="00B5249D" w:rsidRDefault="001C0275" w:rsidP="001A41F6">
            <w:pPr>
              <w:spacing w:line="360" w:lineRule="auto"/>
              <w:jc w:val="center"/>
              <w:rPr>
                <w:sz w:val="28"/>
                <w:szCs w:val="28"/>
                <w:lang w:val="uk-UA"/>
              </w:rPr>
            </w:pPr>
            <w:r>
              <w:rPr>
                <w:sz w:val="28"/>
                <w:szCs w:val="28"/>
                <w:lang w:val="uk-UA"/>
              </w:rPr>
              <w:t>6</w:t>
            </w:r>
          </w:p>
        </w:tc>
      </w:tr>
      <w:tr w:rsidR="001C0275" w:rsidRPr="00B5249D" w:rsidTr="001A41F6">
        <w:trPr>
          <w:jc w:val="center"/>
        </w:trPr>
        <w:tc>
          <w:tcPr>
            <w:tcW w:w="1476" w:type="dxa"/>
          </w:tcPr>
          <w:p w:rsidR="001C0275" w:rsidRPr="00B5249D" w:rsidRDefault="001C0275" w:rsidP="001A41F6">
            <w:pPr>
              <w:spacing w:line="360" w:lineRule="auto"/>
              <w:rPr>
                <w:sz w:val="28"/>
                <w:szCs w:val="28"/>
                <w:lang w:val="uk-UA"/>
              </w:rPr>
            </w:pPr>
            <w:r>
              <w:rPr>
                <w:sz w:val="28"/>
                <w:szCs w:val="28"/>
                <w:lang w:val="uk-UA"/>
              </w:rPr>
              <w:t>РОЗДІЛ 1</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Сучасні уявлення щодо факторів ризику, проявів та окремих механізмів формування остеоартрозу (огляд літератури)______</w:t>
            </w:r>
            <w:r w:rsidRPr="009245E3">
              <w:rPr>
                <w:sz w:val="28"/>
                <w:szCs w:val="28"/>
                <w:u w:val="single"/>
                <w:lang w:val="uk-UA"/>
              </w:rPr>
              <w:t xml:space="preserve">                                                         </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13</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1.1</w:t>
            </w:r>
          </w:p>
        </w:tc>
        <w:tc>
          <w:tcPr>
            <w:tcW w:w="7825" w:type="dxa"/>
          </w:tcPr>
          <w:p w:rsidR="001C0275" w:rsidRPr="00B5249D" w:rsidRDefault="001C0275" w:rsidP="001A41F6">
            <w:pPr>
              <w:spacing w:line="360" w:lineRule="auto"/>
              <w:jc w:val="both"/>
              <w:rPr>
                <w:sz w:val="28"/>
                <w:szCs w:val="28"/>
                <w:lang w:val="uk-UA"/>
              </w:rPr>
            </w:pPr>
            <w:r w:rsidRPr="009245E3">
              <w:rPr>
                <w:sz w:val="28"/>
                <w:szCs w:val="28"/>
                <w:lang w:val="uk-UA"/>
              </w:rPr>
              <w:t>Гіпермобільний синдром та його внесок як фактора ризику у формування дегенеративного процесу в</w:t>
            </w:r>
            <w:r>
              <w:rPr>
                <w:sz w:val="28"/>
                <w:szCs w:val="28"/>
                <w:lang w:val="uk-UA"/>
              </w:rPr>
              <w:t xml:space="preserve"> х</w:t>
            </w:r>
            <w:r w:rsidRPr="009245E3">
              <w:rPr>
                <w:sz w:val="28"/>
                <w:szCs w:val="28"/>
                <w:lang w:val="uk-UA"/>
              </w:rPr>
              <w:t>рящі</w:t>
            </w:r>
            <w:r>
              <w:rPr>
                <w:sz w:val="28"/>
                <w:szCs w:val="28"/>
                <w:lang w:val="uk-UA"/>
              </w:rPr>
              <w:t>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15</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1.2</w:t>
            </w:r>
          </w:p>
        </w:tc>
        <w:tc>
          <w:tcPr>
            <w:tcW w:w="7825" w:type="dxa"/>
          </w:tcPr>
          <w:p w:rsidR="001C0275" w:rsidRPr="009E41E4" w:rsidRDefault="001C0275" w:rsidP="001A41F6">
            <w:pPr>
              <w:spacing w:line="360" w:lineRule="auto"/>
              <w:jc w:val="both"/>
              <w:rPr>
                <w:caps/>
                <w:color w:val="000080"/>
                <w:sz w:val="28"/>
                <w:szCs w:val="28"/>
                <w:lang w:val="uk-UA"/>
              </w:rPr>
            </w:pPr>
            <w:r w:rsidRPr="00504784">
              <w:rPr>
                <w:sz w:val="28"/>
                <w:szCs w:val="28"/>
                <w:lang w:val="uk-UA"/>
              </w:rPr>
              <w:t>Прояви остеоартрозу у підлітків і психологічна характеристика хворих</w:t>
            </w:r>
            <w:r>
              <w:rPr>
                <w:b/>
                <w:sz w:val="28"/>
                <w:szCs w:val="28"/>
                <w:lang w:val="uk-UA"/>
              </w:rPr>
              <w:t xml:space="preserve"> </w:t>
            </w:r>
            <w:r>
              <w:rPr>
                <w:caps/>
                <w:color w:val="000080"/>
                <w:sz w:val="28"/>
                <w:szCs w:val="28"/>
                <w:lang w:val="uk-UA"/>
              </w:rPr>
              <w:t>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19</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1.2.1</w:t>
            </w:r>
          </w:p>
        </w:tc>
        <w:tc>
          <w:tcPr>
            <w:tcW w:w="7825" w:type="dxa"/>
          </w:tcPr>
          <w:p w:rsidR="001C0275" w:rsidRPr="00504784" w:rsidRDefault="001C0275" w:rsidP="001A41F6">
            <w:pPr>
              <w:spacing w:line="360" w:lineRule="auto"/>
              <w:jc w:val="both"/>
              <w:rPr>
                <w:sz w:val="28"/>
                <w:szCs w:val="28"/>
                <w:lang w:val="uk-UA"/>
              </w:rPr>
            </w:pPr>
            <w:r w:rsidRPr="00504784">
              <w:rPr>
                <w:caps/>
                <w:sz w:val="28"/>
                <w:szCs w:val="28"/>
                <w:lang w:val="uk-UA"/>
              </w:rPr>
              <w:t>К</w:t>
            </w:r>
            <w:r w:rsidRPr="00504784">
              <w:rPr>
                <w:sz w:val="28"/>
                <w:szCs w:val="28"/>
                <w:lang w:val="uk-UA"/>
              </w:rPr>
              <w:t>лінічна симптоматика остеоартрозу в підлітковому віці</w:t>
            </w:r>
            <w:r>
              <w:rPr>
                <w:sz w:val="28"/>
                <w:szCs w:val="28"/>
                <w:lang w:val="uk-UA"/>
              </w:rPr>
              <w:t>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19</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1.2.2</w:t>
            </w:r>
          </w:p>
        </w:tc>
        <w:tc>
          <w:tcPr>
            <w:tcW w:w="7825" w:type="dxa"/>
          </w:tcPr>
          <w:p w:rsidR="001C0275" w:rsidRPr="00504784" w:rsidRDefault="001C0275" w:rsidP="001A41F6">
            <w:pPr>
              <w:spacing w:line="360" w:lineRule="auto"/>
              <w:jc w:val="both"/>
              <w:rPr>
                <w:caps/>
                <w:sz w:val="28"/>
                <w:szCs w:val="28"/>
                <w:lang w:val="uk-UA"/>
              </w:rPr>
            </w:pPr>
            <w:r w:rsidRPr="00504784">
              <w:rPr>
                <w:sz w:val="28"/>
                <w:szCs w:val="28"/>
                <w:lang w:val="uk-UA"/>
              </w:rPr>
              <w:t>Особливості особистості хворих на остеоартроз</w:t>
            </w:r>
            <w:r>
              <w:rPr>
                <w:sz w:val="28"/>
                <w:szCs w:val="28"/>
                <w:lang w:val="uk-UA"/>
              </w:rPr>
              <w:t>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24</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1.3</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Стан мікроциркуляції при остеоартрозі____________________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27</w:t>
            </w:r>
          </w:p>
        </w:tc>
      </w:tr>
      <w:tr w:rsidR="001C0275" w:rsidRPr="00B5249D" w:rsidTr="001A41F6">
        <w:trPr>
          <w:trHeight w:val="538"/>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1.4</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Роль вегетативної нервової системи у розвитку остеоартрозу__</w:t>
            </w:r>
          </w:p>
        </w:tc>
        <w:tc>
          <w:tcPr>
            <w:tcW w:w="743" w:type="dxa"/>
          </w:tcPr>
          <w:p w:rsidR="001C0275" w:rsidRPr="00B5249D" w:rsidRDefault="001C0275" w:rsidP="001A41F6">
            <w:pPr>
              <w:spacing w:line="360" w:lineRule="auto"/>
              <w:jc w:val="center"/>
              <w:rPr>
                <w:sz w:val="28"/>
                <w:szCs w:val="28"/>
                <w:lang w:val="uk-UA"/>
              </w:rPr>
            </w:pPr>
            <w:r>
              <w:rPr>
                <w:sz w:val="28"/>
                <w:szCs w:val="28"/>
                <w:lang w:val="uk-UA"/>
              </w:rPr>
              <w:t>35</w:t>
            </w:r>
          </w:p>
        </w:tc>
      </w:tr>
      <w:tr w:rsidR="001C0275" w:rsidRPr="00B5249D" w:rsidTr="001A41F6">
        <w:trPr>
          <w:jc w:val="center"/>
        </w:trPr>
        <w:tc>
          <w:tcPr>
            <w:tcW w:w="1476" w:type="dxa"/>
          </w:tcPr>
          <w:p w:rsidR="001C0275" w:rsidRPr="00B5249D"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2</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Об’єкт  та методи дослідження_________________________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38</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2.1</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Характеристика хворих на остеоартроз підлітків____________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38</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2.2</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Клінічне, інструментальне та лабораторне обстеження суглобового апарату____________________________________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39</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2.3</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Психологічні методи дослідження________________________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40</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2.4</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Дослідження стану мікроциркуляторного русла_____________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42</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2.5</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Методи оцінки стану вегетативної нервової системи_________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45</w:t>
            </w:r>
          </w:p>
        </w:tc>
      </w:tr>
      <w:tr w:rsidR="001C0275" w:rsidRPr="00B5249D" w:rsidTr="001A41F6">
        <w:trPr>
          <w:trHeight w:val="489"/>
          <w:jc w:val="center"/>
        </w:trPr>
        <w:tc>
          <w:tcPr>
            <w:tcW w:w="1476" w:type="dxa"/>
          </w:tcPr>
          <w:p w:rsidR="001C0275" w:rsidRDefault="001C0275" w:rsidP="001A41F6">
            <w:pPr>
              <w:spacing w:line="360" w:lineRule="auto"/>
              <w:jc w:val="right"/>
              <w:rPr>
                <w:sz w:val="28"/>
                <w:szCs w:val="28"/>
                <w:lang w:val="uk-UA"/>
              </w:rPr>
            </w:pPr>
            <w:r>
              <w:rPr>
                <w:sz w:val="28"/>
                <w:szCs w:val="28"/>
                <w:lang w:val="uk-UA"/>
              </w:rPr>
              <w:t>2.6</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Статистичні методи обробки отриманих результатів_________</w:t>
            </w:r>
          </w:p>
        </w:tc>
        <w:tc>
          <w:tcPr>
            <w:tcW w:w="743" w:type="dxa"/>
          </w:tcPr>
          <w:p w:rsidR="001C0275" w:rsidRPr="00B5249D" w:rsidRDefault="001C0275" w:rsidP="001A41F6">
            <w:pPr>
              <w:spacing w:line="360" w:lineRule="auto"/>
              <w:jc w:val="center"/>
              <w:rPr>
                <w:sz w:val="28"/>
                <w:szCs w:val="28"/>
                <w:lang w:val="uk-UA"/>
              </w:rPr>
            </w:pPr>
            <w:r>
              <w:rPr>
                <w:sz w:val="28"/>
                <w:szCs w:val="28"/>
                <w:lang w:val="uk-UA"/>
              </w:rPr>
              <w:t>47</w:t>
            </w:r>
          </w:p>
        </w:tc>
      </w:tr>
      <w:tr w:rsidR="001C0275" w:rsidRPr="00B5249D" w:rsidTr="001A41F6">
        <w:trPr>
          <w:trHeight w:val="898"/>
          <w:jc w:val="center"/>
        </w:trPr>
        <w:tc>
          <w:tcPr>
            <w:tcW w:w="1476" w:type="dxa"/>
          </w:tcPr>
          <w:p w:rsidR="001C0275"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3</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Особливості проявів остеоартрозу у підлітків на тлі гіпермобільного синдрому_______________________________</w:t>
            </w:r>
          </w:p>
        </w:tc>
        <w:tc>
          <w:tcPr>
            <w:tcW w:w="743" w:type="dxa"/>
          </w:tcPr>
          <w:p w:rsidR="001C0275" w:rsidRPr="00B5249D" w:rsidRDefault="001C0275" w:rsidP="001A41F6">
            <w:pPr>
              <w:spacing w:line="360" w:lineRule="auto"/>
              <w:jc w:val="center"/>
              <w:rPr>
                <w:sz w:val="28"/>
                <w:szCs w:val="28"/>
                <w:lang w:val="uk-UA"/>
              </w:rPr>
            </w:pPr>
            <w:r>
              <w:rPr>
                <w:sz w:val="28"/>
                <w:szCs w:val="28"/>
                <w:lang w:val="uk-UA"/>
              </w:rPr>
              <w:t>48</w:t>
            </w:r>
          </w:p>
        </w:tc>
      </w:tr>
      <w:tr w:rsidR="001C0275" w:rsidRPr="00B5249D" w:rsidTr="001A41F6">
        <w:trPr>
          <w:trHeight w:val="652"/>
          <w:jc w:val="center"/>
        </w:trPr>
        <w:tc>
          <w:tcPr>
            <w:tcW w:w="1476" w:type="dxa"/>
          </w:tcPr>
          <w:p w:rsidR="001C0275" w:rsidRDefault="001C0275" w:rsidP="001A41F6">
            <w:pPr>
              <w:spacing w:line="360" w:lineRule="auto"/>
              <w:rPr>
                <w:sz w:val="28"/>
                <w:szCs w:val="28"/>
                <w:lang w:val="uk-UA"/>
              </w:rPr>
            </w:pPr>
            <w:r w:rsidRPr="00641CCB">
              <w:rPr>
                <w:caps/>
                <w:sz w:val="28"/>
                <w:szCs w:val="28"/>
                <w:lang w:val="uk-UA"/>
              </w:rPr>
              <w:lastRenderedPageBreak/>
              <w:t>розділ</w:t>
            </w:r>
            <w:r>
              <w:rPr>
                <w:sz w:val="28"/>
                <w:szCs w:val="28"/>
                <w:lang w:val="uk-UA"/>
              </w:rPr>
              <w:t xml:space="preserve"> 4</w:t>
            </w:r>
          </w:p>
        </w:tc>
        <w:tc>
          <w:tcPr>
            <w:tcW w:w="7825" w:type="dxa"/>
          </w:tcPr>
          <w:p w:rsidR="001C0275" w:rsidRDefault="001C0275" w:rsidP="001A41F6">
            <w:pPr>
              <w:spacing w:line="360" w:lineRule="auto"/>
              <w:jc w:val="both"/>
              <w:rPr>
                <w:sz w:val="28"/>
                <w:szCs w:val="28"/>
                <w:lang w:val="uk-UA"/>
              </w:rPr>
            </w:pPr>
            <w:r>
              <w:rPr>
                <w:sz w:val="28"/>
                <w:szCs w:val="28"/>
                <w:lang w:val="uk-UA"/>
              </w:rPr>
              <w:t>Психологічні особливості підлітків, хворих на остеоартроз___</w:t>
            </w:r>
          </w:p>
        </w:tc>
        <w:tc>
          <w:tcPr>
            <w:tcW w:w="743" w:type="dxa"/>
          </w:tcPr>
          <w:p w:rsidR="001C0275" w:rsidRDefault="001C0275" w:rsidP="001A41F6">
            <w:pPr>
              <w:spacing w:line="360" w:lineRule="auto"/>
              <w:jc w:val="center"/>
              <w:rPr>
                <w:sz w:val="28"/>
                <w:szCs w:val="28"/>
                <w:lang w:val="uk-UA"/>
              </w:rPr>
            </w:pPr>
            <w:r>
              <w:rPr>
                <w:sz w:val="28"/>
                <w:szCs w:val="28"/>
                <w:lang w:val="uk-UA"/>
              </w:rPr>
              <w:t>66</w:t>
            </w:r>
          </w:p>
        </w:tc>
      </w:tr>
      <w:tr w:rsidR="001C0275" w:rsidRPr="00B5249D" w:rsidTr="001A41F6">
        <w:trPr>
          <w:jc w:val="center"/>
        </w:trPr>
        <w:tc>
          <w:tcPr>
            <w:tcW w:w="1476" w:type="dxa"/>
          </w:tcPr>
          <w:p w:rsidR="001C0275"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5</w:t>
            </w:r>
          </w:p>
        </w:tc>
        <w:tc>
          <w:tcPr>
            <w:tcW w:w="7825" w:type="dxa"/>
          </w:tcPr>
          <w:p w:rsidR="001C0275" w:rsidRPr="00B5249D" w:rsidRDefault="001C0275" w:rsidP="001A41F6">
            <w:pPr>
              <w:spacing w:line="360" w:lineRule="auto"/>
              <w:jc w:val="both"/>
              <w:rPr>
                <w:sz w:val="28"/>
                <w:szCs w:val="28"/>
                <w:lang w:val="uk-UA"/>
              </w:rPr>
            </w:pPr>
            <w:r w:rsidRPr="00773076">
              <w:rPr>
                <w:sz w:val="28"/>
                <w:szCs w:val="28"/>
                <w:lang w:val="uk-UA"/>
              </w:rPr>
              <w:t>Характеристика мікроциркуляторних розладів у підлітків, хворих на остеоартроз</w:t>
            </w:r>
            <w:r>
              <w:rPr>
                <w:sz w:val="28"/>
                <w:szCs w:val="28"/>
                <w:lang w:val="uk-UA"/>
              </w:rPr>
              <w:t>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79</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5.1</w:t>
            </w:r>
          </w:p>
        </w:tc>
        <w:tc>
          <w:tcPr>
            <w:tcW w:w="7825" w:type="dxa"/>
          </w:tcPr>
          <w:p w:rsidR="001C0275" w:rsidRPr="00B5249D" w:rsidRDefault="001C0275" w:rsidP="001A41F6">
            <w:pPr>
              <w:spacing w:line="360" w:lineRule="auto"/>
              <w:jc w:val="both"/>
              <w:rPr>
                <w:sz w:val="28"/>
                <w:szCs w:val="28"/>
                <w:lang w:val="uk-UA"/>
              </w:rPr>
            </w:pPr>
            <w:r w:rsidRPr="006160EA">
              <w:rPr>
                <w:sz w:val="28"/>
                <w:szCs w:val="28"/>
                <w:lang w:val="uk-UA"/>
              </w:rPr>
              <w:t>Стан системи мікроциркуляції у підлітків, хворих на остеоартроз, за даними капіляроскопії нігтьового ложа</w:t>
            </w:r>
            <w:r>
              <w:rPr>
                <w:sz w:val="28"/>
                <w:szCs w:val="28"/>
                <w:lang w:val="uk-UA"/>
              </w:rPr>
              <w:t>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79</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5.1.1</w:t>
            </w:r>
          </w:p>
        </w:tc>
        <w:tc>
          <w:tcPr>
            <w:tcW w:w="7825" w:type="dxa"/>
          </w:tcPr>
          <w:p w:rsidR="001C0275" w:rsidRPr="00B5249D" w:rsidRDefault="001C0275" w:rsidP="001A41F6">
            <w:pPr>
              <w:spacing w:line="360" w:lineRule="auto"/>
              <w:jc w:val="both"/>
              <w:rPr>
                <w:sz w:val="28"/>
                <w:szCs w:val="28"/>
                <w:lang w:val="uk-UA"/>
              </w:rPr>
            </w:pPr>
            <w:r w:rsidRPr="006160EA">
              <w:rPr>
                <w:sz w:val="28"/>
                <w:szCs w:val="28"/>
                <w:lang w:val="uk-UA"/>
              </w:rPr>
              <w:t xml:space="preserve">Характеристика судинних порушень у хворих на </w:t>
            </w:r>
            <w:r>
              <w:rPr>
                <w:sz w:val="28"/>
                <w:szCs w:val="28"/>
                <w:lang w:val="uk-UA"/>
              </w:rPr>
              <w:t xml:space="preserve">                </w:t>
            </w:r>
            <w:r w:rsidRPr="006160EA">
              <w:rPr>
                <w:sz w:val="28"/>
                <w:szCs w:val="28"/>
                <w:lang w:val="uk-UA"/>
              </w:rPr>
              <w:t xml:space="preserve">остеоартроз </w:t>
            </w:r>
            <w:r>
              <w:rPr>
                <w:sz w:val="28"/>
                <w:szCs w:val="28"/>
                <w:lang w:val="uk-UA"/>
              </w:rPr>
              <w:t>___________________________________________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79</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5</w:t>
            </w:r>
            <w:r w:rsidRPr="006160EA">
              <w:rPr>
                <w:sz w:val="28"/>
                <w:szCs w:val="28"/>
                <w:lang w:val="uk-UA"/>
              </w:rPr>
              <w:t>.1.2</w:t>
            </w:r>
          </w:p>
        </w:tc>
        <w:tc>
          <w:tcPr>
            <w:tcW w:w="7825" w:type="dxa"/>
          </w:tcPr>
          <w:p w:rsidR="001C0275" w:rsidRPr="00B5249D" w:rsidRDefault="001C0275" w:rsidP="001A41F6">
            <w:pPr>
              <w:spacing w:line="360" w:lineRule="auto"/>
              <w:jc w:val="both"/>
              <w:rPr>
                <w:sz w:val="28"/>
                <w:szCs w:val="28"/>
                <w:lang w:val="uk-UA"/>
              </w:rPr>
            </w:pPr>
            <w:r w:rsidRPr="00396C88">
              <w:rPr>
                <w:sz w:val="28"/>
                <w:szCs w:val="28"/>
                <w:lang w:val="uk-UA"/>
              </w:rPr>
              <w:t xml:space="preserve">Оцінка внутрішньосудинних мікроциркуляторних порушень у підлітків, хворих на </w:t>
            </w:r>
            <w:r>
              <w:rPr>
                <w:sz w:val="28"/>
                <w:szCs w:val="28"/>
                <w:lang w:val="uk-UA"/>
              </w:rPr>
              <w:t>остео</w:t>
            </w:r>
            <w:r w:rsidRPr="00396C88">
              <w:rPr>
                <w:sz w:val="28"/>
                <w:szCs w:val="28"/>
                <w:lang w:val="uk-UA"/>
              </w:rPr>
              <w:t>артроз</w:t>
            </w:r>
            <w:r>
              <w:rPr>
                <w:sz w:val="28"/>
                <w:szCs w:val="28"/>
                <w:lang w:val="uk-UA"/>
              </w:rPr>
              <w:t xml:space="preserve"> 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99</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5</w:t>
            </w:r>
            <w:r w:rsidRPr="006160EA">
              <w:rPr>
                <w:sz w:val="28"/>
                <w:szCs w:val="28"/>
                <w:lang w:val="uk-UA"/>
              </w:rPr>
              <w:t>.1.3</w:t>
            </w:r>
          </w:p>
        </w:tc>
        <w:tc>
          <w:tcPr>
            <w:tcW w:w="7825" w:type="dxa"/>
          </w:tcPr>
          <w:p w:rsidR="001C0275" w:rsidRPr="00B5249D" w:rsidRDefault="001C0275" w:rsidP="001A41F6">
            <w:pPr>
              <w:spacing w:line="360" w:lineRule="auto"/>
              <w:jc w:val="both"/>
              <w:rPr>
                <w:sz w:val="28"/>
                <w:szCs w:val="28"/>
                <w:lang w:val="uk-UA"/>
              </w:rPr>
            </w:pPr>
            <w:r w:rsidRPr="00396C88">
              <w:rPr>
                <w:sz w:val="28"/>
                <w:szCs w:val="28"/>
                <w:lang w:val="uk-UA"/>
              </w:rPr>
              <w:t>Особливості периваскулярног</w:t>
            </w:r>
            <w:r>
              <w:rPr>
                <w:sz w:val="28"/>
                <w:szCs w:val="28"/>
                <w:lang w:val="uk-UA"/>
              </w:rPr>
              <w:t>о фону у хворих на             остеоартроз____________________________________________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105</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5.2</w:t>
            </w:r>
          </w:p>
        </w:tc>
        <w:tc>
          <w:tcPr>
            <w:tcW w:w="7825" w:type="dxa"/>
          </w:tcPr>
          <w:p w:rsidR="001C0275" w:rsidRPr="00B5249D" w:rsidRDefault="001C0275" w:rsidP="001A41F6">
            <w:pPr>
              <w:spacing w:line="360" w:lineRule="auto"/>
              <w:jc w:val="both"/>
              <w:rPr>
                <w:sz w:val="28"/>
                <w:szCs w:val="28"/>
                <w:lang w:val="uk-UA"/>
              </w:rPr>
            </w:pPr>
            <w:r w:rsidRPr="00396C88">
              <w:rPr>
                <w:sz w:val="28"/>
                <w:szCs w:val="28"/>
                <w:lang w:val="uk-UA"/>
              </w:rPr>
              <w:t>Характеристика мікроциркуляторних порушень за даними лазерної доплерівської флоуметрії</w:t>
            </w:r>
            <w:r>
              <w:rPr>
                <w:sz w:val="28"/>
                <w:szCs w:val="28"/>
                <w:lang w:val="uk-UA"/>
              </w:rPr>
              <w:t>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110</w:t>
            </w:r>
          </w:p>
        </w:tc>
      </w:tr>
      <w:tr w:rsidR="001C0275" w:rsidRPr="00B5249D" w:rsidTr="001A41F6">
        <w:trPr>
          <w:jc w:val="center"/>
        </w:trPr>
        <w:tc>
          <w:tcPr>
            <w:tcW w:w="1476" w:type="dxa"/>
          </w:tcPr>
          <w:p w:rsidR="001C0275" w:rsidRDefault="001C0275" w:rsidP="001A41F6">
            <w:pPr>
              <w:spacing w:line="360" w:lineRule="auto"/>
              <w:jc w:val="right"/>
              <w:rPr>
                <w:sz w:val="28"/>
                <w:szCs w:val="28"/>
                <w:lang w:val="uk-UA"/>
              </w:rPr>
            </w:pPr>
            <w:r>
              <w:rPr>
                <w:sz w:val="28"/>
                <w:szCs w:val="28"/>
                <w:lang w:val="uk-UA"/>
              </w:rPr>
              <w:t>5.3</w:t>
            </w:r>
          </w:p>
        </w:tc>
        <w:tc>
          <w:tcPr>
            <w:tcW w:w="7825" w:type="dxa"/>
          </w:tcPr>
          <w:p w:rsidR="001C0275" w:rsidRPr="0088550A" w:rsidRDefault="001C0275" w:rsidP="001A41F6">
            <w:pPr>
              <w:spacing w:line="360" w:lineRule="auto"/>
              <w:jc w:val="both"/>
              <w:rPr>
                <w:sz w:val="28"/>
                <w:szCs w:val="28"/>
                <w:lang w:val="uk-UA"/>
              </w:rPr>
            </w:pPr>
            <w:r>
              <w:rPr>
                <w:sz w:val="28"/>
                <w:szCs w:val="28"/>
                <w:lang w:val="uk-UA"/>
              </w:rPr>
              <w:t>Внесок запального процесу у розвиток остеоартрозу_________</w:t>
            </w:r>
          </w:p>
        </w:tc>
        <w:tc>
          <w:tcPr>
            <w:tcW w:w="743" w:type="dxa"/>
            <w:vAlign w:val="bottom"/>
          </w:tcPr>
          <w:p w:rsidR="001C0275" w:rsidRDefault="001C0275" w:rsidP="001A41F6">
            <w:pPr>
              <w:spacing w:line="360" w:lineRule="auto"/>
              <w:jc w:val="center"/>
              <w:rPr>
                <w:sz w:val="28"/>
                <w:szCs w:val="28"/>
                <w:lang w:val="uk-UA"/>
              </w:rPr>
            </w:pPr>
            <w:r>
              <w:rPr>
                <w:sz w:val="28"/>
                <w:szCs w:val="28"/>
                <w:lang w:val="uk-UA"/>
              </w:rPr>
              <w:t>114</w:t>
            </w:r>
          </w:p>
        </w:tc>
      </w:tr>
      <w:tr w:rsidR="001C0275" w:rsidRPr="00B5249D" w:rsidTr="001A41F6">
        <w:trPr>
          <w:jc w:val="center"/>
        </w:trPr>
        <w:tc>
          <w:tcPr>
            <w:tcW w:w="1476" w:type="dxa"/>
          </w:tcPr>
          <w:p w:rsidR="001C0275" w:rsidRPr="00B5249D"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6</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Стан вегетативної нервової системи у підлітків, хворих на остеоартроз____________________________________________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123</w:t>
            </w:r>
          </w:p>
        </w:tc>
      </w:tr>
      <w:tr w:rsidR="001C0275" w:rsidRPr="00B5249D" w:rsidTr="001A41F6">
        <w:trPr>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6</w:t>
            </w:r>
            <w:r w:rsidRPr="00D92932">
              <w:rPr>
                <w:sz w:val="28"/>
                <w:szCs w:val="28"/>
                <w:lang w:val="uk-UA"/>
              </w:rPr>
              <w:t>.1</w:t>
            </w:r>
          </w:p>
        </w:tc>
        <w:tc>
          <w:tcPr>
            <w:tcW w:w="7825" w:type="dxa"/>
          </w:tcPr>
          <w:p w:rsidR="001C0275" w:rsidRPr="00B5249D" w:rsidRDefault="001C0275" w:rsidP="001A41F6">
            <w:pPr>
              <w:spacing w:line="360" w:lineRule="auto"/>
              <w:jc w:val="both"/>
              <w:rPr>
                <w:sz w:val="28"/>
                <w:szCs w:val="28"/>
                <w:lang w:val="uk-UA"/>
              </w:rPr>
            </w:pPr>
            <w:r w:rsidRPr="00D92932">
              <w:rPr>
                <w:sz w:val="28"/>
                <w:szCs w:val="28"/>
                <w:lang w:val="uk-UA"/>
              </w:rPr>
              <w:t>Вихідні спектральні характеристики вегетативного регулювання у хворих на остеоартроз</w:t>
            </w:r>
            <w:r>
              <w:rPr>
                <w:sz w:val="28"/>
                <w:szCs w:val="28"/>
                <w:lang w:val="uk-UA"/>
              </w:rPr>
              <w:t xml:space="preserve"> підлітків_____________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124</w:t>
            </w:r>
          </w:p>
        </w:tc>
      </w:tr>
      <w:tr w:rsidR="001C0275" w:rsidRPr="00B5249D" w:rsidTr="001A41F6">
        <w:trPr>
          <w:trHeight w:val="1386"/>
          <w:jc w:val="center"/>
        </w:trPr>
        <w:tc>
          <w:tcPr>
            <w:tcW w:w="1476" w:type="dxa"/>
          </w:tcPr>
          <w:p w:rsidR="001C0275" w:rsidRPr="00B5249D" w:rsidRDefault="001C0275" w:rsidP="001A41F6">
            <w:pPr>
              <w:spacing w:line="360" w:lineRule="auto"/>
              <w:jc w:val="right"/>
              <w:rPr>
                <w:sz w:val="28"/>
                <w:szCs w:val="28"/>
                <w:lang w:val="uk-UA"/>
              </w:rPr>
            </w:pPr>
            <w:r>
              <w:rPr>
                <w:sz w:val="28"/>
                <w:szCs w:val="28"/>
                <w:lang w:val="uk-UA"/>
              </w:rPr>
              <w:t>6</w:t>
            </w:r>
            <w:r w:rsidRPr="00D92932">
              <w:rPr>
                <w:sz w:val="28"/>
                <w:szCs w:val="28"/>
                <w:lang w:val="uk-UA"/>
              </w:rPr>
              <w:t>.2</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Оцінка реактивності вегетативної нервової системи у хворих на остеоартроз та у підлітків із гіпермобільним синдромом на тлі остостатичної проби_________________________________</w:t>
            </w:r>
          </w:p>
        </w:tc>
        <w:tc>
          <w:tcPr>
            <w:tcW w:w="743" w:type="dxa"/>
          </w:tcPr>
          <w:p w:rsidR="001C0275" w:rsidRPr="00B5249D" w:rsidRDefault="001C0275" w:rsidP="001A41F6">
            <w:pPr>
              <w:spacing w:line="360" w:lineRule="auto"/>
              <w:jc w:val="center"/>
              <w:rPr>
                <w:sz w:val="28"/>
                <w:szCs w:val="28"/>
                <w:lang w:val="uk-UA"/>
              </w:rPr>
            </w:pPr>
            <w:r>
              <w:rPr>
                <w:sz w:val="28"/>
                <w:szCs w:val="28"/>
                <w:lang w:val="uk-UA"/>
              </w:rPr>
              <w:t>135</w:t>
            </w:r>
          </w:p>
        </w:tc>
      </w:tr>
      <w:tr w:rsidR="001C0275" w:rsidRPr="00B5249D" w:rsidTr="001A41F6">
        <w:trPr>
          <w:trHeight w:val="991"/>
          <w:jc w:val="center"/>
        </w:trPr>
        <w:tc>
          <w:tcPr>
            <w:tcW w:w="1476" w:type="dxa"/>
            <w:shd w:val="clear" w:color="auto" w:fill="auto"/>
          </w:tcPr>
          <w:p w:rsidR="001C0275"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7</w:t>
            </w:r>
          </w:p>
        </w:tc>
        <w:tc>
          <w:tcPr>
            <w:tcW w:w="7825" w:type="dxa"/>
          </w:tcPr>
          <w:p w:rsidR="001C0275" w:rsidRPr="00B37574" w:rsidRDefault="001C0275" w:rsidP="001A41F6">
            <w:pPr>
              <w:spacing w:line="360" w:lineRule="auto"/>
              <w:jc w:val="both"/>
              <w:rPr>
                <w:b/>
                <w:sz w:val="28"/>
                <w:szCs w:val="28"/>
                <w:lang w:val="uk-UA"/>
              </w:rPr>
            </w:pPr>
            <w:r w:rsidRPr="00B37574">
              <w:rPr>
                <w:sz w:val="28"/>
                <w:szCs w:val="28"/>
                <w:lang w:val="uk-UA"/>
              </w:rPr>
              <w:t>Доповнення до діагностики та механізмів розвитку остеоартрозу на тлі гіпермобільного синдрому</w:t>
            </w:r>
            <w:r>
              <w:rPr>
                <w:sz w:val="28"/>
                <w:szCs w:val="28"/>
                <w:lang w:val="uk-UA"/>
              </w:rPr>
              <w:t>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146</w:t>
            </w:r>
          </w:p>
        </w:tc>
      </w:tr>
      <w:tr w:rsidR="001C0275" w:rsidRPr="00B5249D" w:rsidTr="001A41F6">
        <w:trPr>
          <w:trHeight w:val="539"/>
          <w:jc w:val="center"/>
        </w:trPr>
        <w:tc>
          <w:tcPr>
            <w:tcW w:w="1476" w:type="dxa"/>
            <w:shd w:val="clear" w:color="auto" w:fill="auto"/>
          </w:tcPr>
          <w:p w:rsidR="001C0275" w:rsidRDefault="001C0275" w:rsidP="001A41F6">
            <w:pPr>
              <w:spacing w:line="360" w:lineRule="auto"/>
              <w:jc w:val="right"/>
              <w:rPr>
                <w:sz w:val="28"/>
                <w:szCs w:val="28"/>
                <w:lang w:val="uk-UA"/>
              </w:rPr>
            </w:pPr>
            <w:r>
              <w:rPr>
                <w:sz w:val="28"/>
                <w:szCs w:val="28"/>
                <w:lang w:val="uk-UA"/>
              </w:rPr>
              <w:t>7.1</w:t>
            </w:r>
          </w:p>
        </w:tc>
        <w:tc>
          <w:tcPr>
            <w:tcW w:w="7825" w:type="dxa"/>
          </w:tcPr>
          <w:p w:rsidR="001C0275" w:rsidRPr="00DF558E" w:rsidRDefault="001C0275" w:rsidP="001A41F6">
            <w:pPr>
              <w:spacing w:line="360" w:lineRule="auto"/>
              <w:jc w:val="both"/>
              <w:rPr>
                <w:sz w:val="28"/>
                <w:szCs w:val="28"/>
                <w:lang w:val="uk-UA"/>
              </w:rPr>
            </w:pPr>
            <w:r w:rsidRPr="00713A3C">
              <w:rPr>
                <w:sz w:val="28"/>
                <w:szCs w:val="28"/>
                <w:lang w:val="uk-UA"/>
              </w:rPr>
              <w:t>В</w:t>
            </w:r>
            <w:r>
              <w:rPr>
                <w:sz w:val="28"/>
                <w:szCs w:val="28"/>
                <w:lang w:val="uk-UA"/>
              </w:rPr>
              <w:t>заємозв’язки між показниками системи мікроциркуляції, вегетативної нервової системи та імунітету у хворих на остеоартроз____________________________________________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146</w:t>
            </w:r>
          </w:p>
        </w:tc>
      </w:tr>
      <w:tr w:rsidR="001C0275" w:rsidRPr="00B5249D" w:rsidTr="001A41F6">
        <w:trPr>
          <w:jc w:val="center"/>
        </w:trPr>
        <w:tc>
          <w:tcPr>
            <w:tcW w:w="1476" w:type="dxa"/>
            <w:shd w:val="clear" w:color="auto" w:fill="auto"/>
          </w:tcPr>
          <w:p w:rsidR="001C0275" w:rsidRDefault="001C0275" w:rsidP="001A41F6">
            <w:pPr>
              <w:spacing w:line="360" w:lineRule="auto"/>
              <w:jc w:val="right"/>
              <w:rPr>
                <w:sz w:val="28"/>
                <w:szCs w:val="28"/>
                <w:lang w:val="uk-UA"/>
              </w:rPr>
            </w:pPr>
            <w:r>
              <w:rPr>
                <w:sz w:val="28"/>
                <w:szCs w:val="28"/>
                <w:lang w:val="uk-UA"/>
              </w:rPr>
              <w:t>7.2</w:t>
            </w:r>
          </w:p>
        </w:tc>
        <w:tc>
          <w:tcPr>
            <w:tcW w:w="7825" w:type="dxa"/>
          </w:tcPr>
          <w:p w:rsidR="001C0275" w:rsidRPr="00713A3C" w:rsidRDefault="001C0275" w:rsidP="001A41F6">
            <w:pPr>
              <w:spacing w:line="360" w:lineRule="auto"/>
              <w:jc w:val="both"/>
              <w:rPr>
                <w:sz w:val="28"/>
                <w:szCs w:val="28"/>
                <w:lang w:val="uk-UA"/>
              </w:rPr>
            </w:pPr>
            <w:r>
              <w:rPr>
                <w:sz w:val="28"/>
                <w:szCs w:val="28"/>
                <w:lang w:val="uk-UA"/>
              </w:rPr>
              <w:t>Діагностика остеоартрозу у підлітків______________________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152</w:t>
            </w:r>
          </w:p>
        </w:tc>
      </w:tr>
      <w:tr w:rsidR="001C0275" w:rsidRPr="00B5249D" w:rsidTr="001A41F6">
        <w:trPr>
          <w:jc w:val="center"/>
        </w:trPr>
        <w:tc>
          <w:tcPr>
            <w:tcW w:w="1476" w:type="dxa"/>
          </w:tcPr>
          <w:p w:rsidR="001C0275" w:rsidRDefault="001C0275" w:rsidP="001A41F6">
            <w:pPr>
              <w:spacing w:line="360" w:lineRule="auto"/>
              <w:rPr>
                <w:sz w:val="28"/>
                <w:szCs w:val="28"/>
                <w:lang w:val="uk-UA"/>
              </w:rPr>
            </w:pPr>
            <w:r w:rsidRPr="00641CCB">
              <w:rPr>
                <w:caps/>
                <w:sz w:val="28"/>
                <w:szCs w:val="28"/>
                <w:lang w:val="uk-UA"/>
              </w:rPr>
              <w:t>розділ</w:t>
            </w:r>
            <w:r>
              <w:rPr>
                <w:sz w:val="28"/>
                <w:szCs w:val="28"/>
                <w:lang w:val="uk-UA"/>
              </w:rPr>
              <w:t xml:space="preserve"> 8</w:t>
            </w:r>
          </w:p>
        </w:tc>
        <w:tc>
          <w:tcPr>
            <w:tcW w:w="7825" w:type="dxa"/>
          </w:tcPr>
          <w:p w:rsidR="001C0275" w:rsidRPr="00B5249D" w:rsidRDefault="001C0275" w:rsidP="001A41F6">
            <w:pPr>
              <w:spacing w:line="360" w:lineRule="auto"/>
              <w:jc w:val="both"/>
              <w:rPr>
                <w:sz w:val="28"/>
                <w:szCs w:val="28"/>
                <w:lang w:val="uk-UA"/>
              </w:rPr>
            </w:pPr>
            <w:r>
              <w:rPr>
                <w:sz w:val="28"/>
                <w:szCs w:val="28"/>
                <w:lang w:val="uk-UA"/>
              </w:rPr>
              <w:t>Обговорення результатів дослідження_____________________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156</w:t>
            </w:r>
          </w:p>
        </w:tc>
      </w:tr>
      <w:tr w:rsidR="001C0275" w:rsidRPr="00B5249D" w:rsidTr="001A41F6">
        <w:trPr>
          <w:jc w:val="center"/>
        </w:trPr>
        <w:tc>
          <w:tcPr>
            <w:tcW w:w="1476" w:type="dxa"/>
          </w:tcPr>
          <w:p w:rsidR="001C0275" w:rsidRDefault="001C0275" w:rsidP="001A41F6">
            <w:pPr>
              <w:spacing w:line="360" w:lineRule="auto"/>
              <w:rPr>
                <w:sz w:val="28"/>
                <w:szCs w:val="28"/>
                <w:lang w:val="uk-UA"/>
              </w:rPr>
            </w:pPr>
          </w:p>
        </w:tc>
        <w:tc>
          <w:tcPr>
            <w:tcW w:w="7825" w:type="dxa"/>
          </w:tcPr>
          <w:p w:rsidR="001C0275" w:rsidRPr="00B5249D" w:rsidRDefault="001C0275" w:rsidP="001A41F6">
            <w:pPr>
              <w:spacing w:line="360" w:lineRule="auto"/>
              <w:jc w:val="both"/>
              <w:rPr>
                <w:sz w:val="28"/>
                <w:szCs w:val="28"/>
                <w:lang w:val="uk-UA"/>
              </w:rPr>
            </w:pPr>
            <w:r>
              <w:rPr>
                <w:sz w:val="28"/>
                <w:szCs w:val="28"/>
                <w:lang w:val="uk-UA"/>
              </w:rPr>
              <w:t>Висновки______________________________________________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169</w:t>
            </w:r>
          </w:p>
        </w:tc>
      </w:tr>
      <w:tr w:rsidR="001C0275" w:rsidRPr="00B5249D" w:rsidTr="001A41F6">
        <w:trPr>
          <w:jc w:val="center"/>
        </w:trPr>
        <w:tc>
          <w:tcPr>
            <w:tcW w:w="1476" w:type="dxa"/>
          </w:tcPr>
          <w:p w:rsidR="001C0275" w:rsidRDefault="001C0275" w:rsidP="001A41F6">
            <w:pPr>
              <w:spacing w:line="360" w:lineRule="auto"/>
              <w:rPr>
                <w:sz w:val="28"/>
                <w:szCs w:val="28"/>
                <w:lang w:val="uk-UA"/>
              </w:rPr>
            </w:pPr>
          </w:p>
        </w:tc>
        <w:tc>
          <w:tcPr>
            <w:tcW w:w="7825" w:type="dxa"/>
          </w:tcPr>
          <w:p w:rsidR="001C0275" w:rsidRPr="00B5249D" w:rsidRDefault="001C0275" w:rsidP="001A41F6">
            <w:pPr>
              <w:spacing w:line="360" w:lineRule="auto"/>
              <w:jc w:val="both"/>
              <w:rPr>
                <w:sz w:val="28"/>
                <w:szCs w:val="28"/>
                <w:lang w:val="uk-UA"/>
              </w:rPr>
            </w:pPr>
            <w:r>
              <w:rPr>
                <w:sz w:val="28"/>
                <w:szCs w:val="28"/>
                <w:lang w:val="uk-UA"/>
              </w:rPr>
              <w:t>Практичні рекомендації_________________________________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171</w:t>
            </w:r>
          </w:p>
        </w:tc>
      </w:tr>
      <w:tr w:rsidR="001C0275" w:rsidRPr="00B5249D" w:rsidTr="001A41F6">
        <w:trPr>
          <w:jc w:val="center"/>
        </w:trPr>
        <w:tc>
          <w:tcPr>
            <w:tcW w:w="1476" w:type="dxa"/>
          </w:tcPr>
          <w:p w:rsidR="001C0275" w:rsidRDefault="001C0275" w:rsidP="001A41F6">
            <w:pPr>
              <w:spacing w:line="360" w:lineRule="auto"/>
              <w:rPr>
                <w:sz w:val="28"/>
                <w:szCs w:val="28"/>
                <w:lang w:val="uk-UA"/>
              </w:rPr>
            </w:pPr>
          </w:p>
        </w:tc>
        <w:tc>
          <w:tcPr>
            <w:tcW w:w="7825" w:type="dxa"/>
          </w:tcPr>
          <w:p w:rsidR="001C0275" w:rsidRPr="00B5249D" w:rsidRDefault="001C0275" w:rsidP="001A41F6">
            <w:pPr>
              <w:spacing w:line="360" w:lineRule="auto"/>
              <w:jc w:val="both"/>
              <w:rPr>
                <w:sz w:val="28"/>
                <w:szCs w:val="28"/>
                <w:lang w:val="uk-UA"/>
              </w:rPr>
            </w:pPr>
            <w:r>
              <w:rPr>
                <w:sz w:val="28"/>
                <w:szCs w:val="28"/>
                <w:lang w:val="uk-UA"/>
              </w:rPr>
              <w:t>Список використаних джерел____________________________</w:t>
            </w:r>
          </w:p>
        </w:tc>
        <w:tc>
          <w:tcPr>
            <w:tcW w:w="743" w:type="dxa"/>
            <w:vAlign w:val="bottom"/>
          </w:tcPr>
          <w:p w:rsidR="001C0275" w:rsidRPr="00B5249D" w:rsidRDefault="001C0275" w:rsidP="001A41F6">
            <w:pPr>
              <w:spacing w:line="360" w:lineRule="auto"/>
              <w:jc w:val="center"/>
              <w:rPr>
                <w:sz w:val="28"/>
                <w:szCs w:val="28"/>
                <w:lang w:val="uk-UA"/>
              </w:rPr>
            </w:pPr>
            <w:r>
              <w:rPr>
                <w:sz w:val="28"/>
                <w:szCs w:val="28"/>
                <w:lang w:val="uk-UA"/>
              </w:rPr>
              <w:t>172</w:t>
            </w:r>
          </w:p>
        </w:tc>
      </w:tr>
    </w:tbl>
    <w:p w:rsidR="001C0275" w:rsidRPr="00B5249D" w:rsidRDefault="001C0275" w:rsidP="001C0275">
      <w:pPr>
        <w:spacing w:line="360" w:lineRule="auto"/>
        <w:jc w:val="center"/>
        <w:rPr>
          <w:b/>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ВСТУП</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АКТУАЛЬНІСТЬ ТЕМИ</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ind w:firstLine="708"/>
        <w:jc w:val="both"/>
        <w:rPr>
          <w:sz w:val="28"/>
          <w:szCs w:val="28"/>
          <w:lang w:val="uk-UA"/>
        </w:rPr>
      </w:pPr>
      <w:r w:rsidRPr="00A77D80">
        <w:rPr>
          <w:sz w:val="28"/>
          <w:szCs w:val="28"/>
          <w:lang w:val="uk-UA"/>
        </w:rPr>
        <w:t>Захворювання опорно-рухового апарату, які включають у себе різноманітні клінічні форми, на наш час відносяться до найбільш поширеної патології. Серед них провідне місце займає остеоартроз (ОА), який на сьогодні представляє собою як загально-медичну, так і соціально-економічну проблему, що визначається хронічним прогресуючим перебігом захворювання, втратою працездатності і інвалідизацією пацієнтів, зниженням якості їх життя, значними фінансовими витратами [1, 2, 62].</w:t>
      </w:r>
    </w:p>
    <w:p w:rsidR="001C0275" w:rsidRPr="00A77D80" w:rsidRDefault="001C0275" w:rsidP="001C0275">
      <w:pPr>
        <w:spacing w:line="360" w:lineRule="auto"/>
        <w:jc w:val="both"/>
        <w:rPr>
          <w:sz w:val="28"/>
          <w:szCs w:val="28"/>
          <w:lang w:val="uk-UA"/>
        </w:rPr>
      </w:pPr>
      <w:r w:rsidRPr="00A77D80">
        <w:rPr>
          <w:sz w:val="28"/>
          <w:szCs w:val="28"/>
          <w:lang w:val="uk-UA"/>
        </w:rPr>
        <w:tab/>
        <w:t>Актуальність проблеми збільшується в зв’язку з тим, що за останні роки ОА не тільки поширюється серед населення, але й нерідко його розвиток починається у більш молодому віці, й навіть у підлітків [91, 92]. Обговорюється теза, що ОА у дорослих – це дегенеративний процес у суглобах, який дебютував у більш молодому віці. Значні досягнення, отримані останнім часом у вивченні ОА, стосуються здебільшого розгорнутих стадій хвороби у дорослих. Але важливим стосовно уповільнення прогресування захворювання і попередження інвалідизації є визначення ранніх проявів ОА та призначення адекватного лікування на початкових етапах його становлення [111].</w:t>
      </w:r>
    </w:p>
    <w:p w:rsidR="001C0275" w:rsidRPr="00A77D80" w:rsidRDefault="001C0275" w:rsidP="001C0275">
      <w:pPr>
        <w:spacing w:line="360" w:lineRule="auto"/>
        <w:ind w:firstLine="708"/>
        <w:jc w:val="both"/>
        <w:rPr>
          <w:sz w:val="28"/>
          <w:szCs w:val="28"/>
          <w:lang w:val="uk-UA"/>
        </w:rPr>
      </w:pPr>
      <w:r w:rsidRPr="00A77D80">
        <w:rPr>
          <w:sz w:val="28"/>
          <w:szCs w:val="28"/>
          <w:lang w:val="uk-UA"/>
        </w:rPr>
        <w:t xml:space="preserve">ОА у підлітків присвячені поодинокі дослідження. Так, Лебець І.С. зі співав. встановлено, що в основі руйнівних змін у хрящі при ОА в осіб підліткового віку є порушення у  метаболізмі основних його компонентів – протеогліканів та колагену [93]. На тлі цього автори спостерігали активацію лізосомальних, протеолітичних ферментів, зміни в імунному гомеостазі і спробували визначити найбільш інформативні діагностичні ознаки захворювання [175]. В той же час остаточно проблема механізмів формування ОА у цьому віці та його діагностики залишається невирішеним. </w:t>
      </w:r>
    </w:p>
    <w:p w:rsidR="001C0275" w:rsidRPr="00A77D80" w:rsidRDefault="001C0275" w:rsidP="001C0275">
      <w:pPr>
        <w:spacing w:line="360" w:lineRule="auto"/>
        <w:jc w:val="both"/>
        <w:rPr>
          <w:sz w:val="28"/>
          <w:szCs w:val="28"/>
          <w:lang w:val="uk-UA"/>
        </w:rPr>
      </w:pPr>
      <w:r w:rsidRPr="00A77D80">
        <w:rPr>
          <w:sz w:val="28"/>
          <w:szCs w:val="28"/>
          <w:lang w:val="uk-UA"/>
        </w:rPr>
        <w:lastRenderedPageBreak/>
        <w:tab/>
        <w:t>Певна увага дослідників в останнє десятиріччя приділяється питанням дисплазії сполучної тканини, в основі розвитку якої значна роль відводиться генетично детермінованому дефекту синтезу та метаболізму фібрилярних структур, що проявляється, частіше за все, аномаліями колагену та еластину. До частих проявів дисплазії сполучної тканини відноситься гіпермобільний синдром (ГМС), який розглядається як фактор ризику розвитку ОА, за рахунок того, що підвищена суглобова рухливість призводить до нерівномірного розподілу навантаження і сприяє ушкодженню суглобових поверхонь і появі ознак ОА [16, 18, 78]. Незважаючи на те, що ГМС досить часто зустрічається серед осіб підліткового віку, його патогенетичний внесок у формування ОА не визначено. Збільшення одночасно поширеності ГМС та ОА й „омолодження” останнього посилює необхідність вирішення питання щодо ролі ГМС у розвитку ОА, особливо в підлітковій віковій групі. Не уточненою у цьому віці при формуванні ОА залишається значущість змін у системі мікроциркуляції та вегетативному забезпеченні хворих. Недостатній рівень уявлень щодо зазначеного і відсутність сучасних розробок у даному напрямку зменшують можливості адекватної терапії і сприяють прогресуванню змін у суглобах, починаючи з періоду пубертату.</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ЗВ'ЯЗОК РОБОТИ З НАУКОВИМИ ПРОГРАМАМИ, ПЛАНАМИ, ТЕМАМИ</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 xml:space="preserve">         Дисертаційна робота виконана згідно плану науково-дослідної роботи Харківського національного університету імені В.Н. Каразіна і ДУ «Інститут охорони здоров’я дітей та підлітків АМН України» „Вивчити особливості дебюту остеоартрозу в підлітків із урахуванням ключових механізмів формування захворювання” (номер державної реєстрації 0105</w:t>
      </w:r>
      <w:r w:rsidRPr="00A77D80">
        <w:rPr>
          <w:sz w:val="28"/>
          <w:szCs w:val="28"/>
          <w:lang w:val="en-US"/>
        </w:rPr>
        <w:t>U</w:t>
      </w:r>
      <w:r w:rsidRPr="00A77D80">
        <w:rPr>
          <w:sz w:val="28"/>
          <w:szCs w:val="28"/>
          <w:lang w:val="uk-UA"/>
        </w:rPr>
        <w:t>002437).</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МЕТА І ЗАДАЧІ ДОСЛІДЖЕННЯ</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12" w:lineRule="auto"/>
        <w:jc w:val="both"/>
        <w:rPr>
          <w:sz w:val="28"/>
          <w:szCs w:val="28"/>
          <w:lang w:val="uk-UA"/>
        </w:rPr>
      </w:pPr>
      <w:r w:rsidRPr="00A77D80">
        <w:rPr>
          <w:sz w:val="28"/>
          <w:szCs w:val="28"/>
          <w:lang w:val="uk-UA"/>
        </w:rPr>
        <w:t xml:space="preserve">         Мета даної роботи – удосконалення діагностики остеоартрозу у підлітків на основі визначення змін у стані мікроциркуляції, вегетативної нервової системи, </w:t>
      </w:r>
      <w:r w:rsidRPr="00A77D80">
        <w:rPr>
          <w:sz w:val="28"/>
          <w:szCs w:val="28"/>
          <w:lang w:val="uk-UA"/>
        </w:rPr>
        <w:lastRenderedPageBreak/>
        <w:t>імунного гомеостазу, ролі у проявах і розвитку захворювання гіпермобільного синдрому та психологічних особливостей хворих.</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ab/>
        <w:t>Для досягнення зазначеної мети було поставлено наступні задачі дослідження:</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Надати характеристику проявам остеоартрозу у підлітків з оцінкою профілю больового синдрому.</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Вивчити психологічні особливості підлітків, хворих на остеоартроз.</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Дослідити стан системи мікроциркуляції у підлітків із остеоартрозом та визначити зв'язок змін у мікроциркуляторному руслі з порушеннями в імунологічному гомеостазі.</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 xml:space="preserve">З’ясувати особливості вегетативного регулювання при остеоартрозі у підлітків і їх вплив на стан мікроциркуляторного русла. </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Виявити зв'язок між показниками імунітету, мікроциркуляції, вегетативної нервової системи та його роль у формуванні остеоартрозу у підлітків.</w:t>
      </w:r>
    </w:p>
    <w:p w:rsidR="001C0275" w:rsidRPr="00A77D80" w:rsidRDefault="001C0275" w:rsidP="007566C5">
      <w:pPr>
        <w:numPr>
          <w:ilvl w:val="0"/>
          <w:numId w:val="67"/>
        </w:numPr>
        <w:tabs>
          <w:tab w:val="clear" w:pos="720"/>
          <w:tab w:val="num" w:pos="0"/>
        </w:tabs>
        <w:suppressAutoHyphens w:val="0"/>
        <w:spacing w:line="360" w:lineRule="auto"/>
        <w:ind w:left="0" w:firstLine="360"/>
        <w:jc w:val="both"/>
        <w:rPr>
          <w:sz w:val="28"/>
          <w:szCs w:val="28"/>
          <w:lang w:val="uk-UA"/>
        </w:rPr>
      </w:pPr>
      <w:r w:rsidRPr="00A77D80">
        <w:rPr>
          <w:sz w:val="28"/>
          <w:szCs w:val="28"/>
          <w:lang w:val="uk-UA"/>
        </w:rPr>
        <w:t>Доповнити критерії діагностики остеоартрозу у підлітків, який сформувався на тлі гіпермобільного синдрому.</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 xml:space="preserve">         Об’єкт дослідження: остеоартроз на тлі гіпермобільного синдрому у підлітків.</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 xml:space="preserve">         Предмет дослідження: клініко-рентгенологічні прояви остеоартрозу, психологічні особливості хворих на остеоартроз підлітків, стан системи мікроциркуляції та вегетативної нервової системи, показники імунного гомеостазу при остеоартрозі, що розвинувся на тлі гіпермобільного синдрому.</w:t>
      </w:r>
    </w:p>
    <w:p w:rsidR="001C0275" w:rsidRPr="00A77D80" w:rsidRDefault="001C0275" w:rsidP="001C0275">
      <w:pPr>
        <w:spacing w:line="360" w:lineRule="auto"/>
        <w:jc w:val="both"/>
        <w:rPr>
          <w:sz w:val="28"/>
          <w:szCs w:val="28"/>
          <w:lang w:val="uk-UA"/>
        </w:rPr>
      </w:pPr>
      <w:r w:rsidRPr="00A77D80">
        <w:rPr>
          <w:sz w:val="28"/>
          <w:szCs w:val="28"/>
          <w:lang w:val="uk-UA"/>
        </w:rPr>
        <w:t xml:space="preserve">         Методи дослідження: загальноклінічні дослідження; рентгенографія суглобів; лабораторні для визначення гострої фази запалення (клінічний аналіз крові, рівень глікопротеїдів, серомукоїду, сіалових кислот, С-реактивного протеїну); імунологічні – популяції та субпопуляції лімфоцитів – Т-загальні лімфоцити (С</w:t>
      </w:r>
      <w:r w:rsidRPr="00A77D80">
        <w:rPr>
          <w:sz w:val="28"/>
          <w:szCs w:val="28"/>
          <w:lang w:val="en-US"/>
        </w:rPr>
        <w:t>D</w:t>
      </w:r>
      <w:r w:rsidRPr="00A77D80">
        <w:rPr>
          <w:sz w:val="28"/>
          <w:szCs w:val="28"/>
          <w:vertAlign w:val="superscript"/>
          <w:lang w:val="uk-UA"/>
        </w:rPr>
        <w:t>3+</w:t>
      </w:r>
      <w:r w:rsidRPr="00A77D80">
        <w:rPr>
          <w:sz w:val="28"/>
          <w:szCs w:val="28"/>
          <w:lang w:val="uk-UA"/>
        </w:rPr>
        <w:t>), Т-хелпери (С</w:t>
      </w:r>
      <w:r w:rsidRPr="00A77D80">
        <w:rPr>
          <w:sz w:val="28"/>
          <w:szCs w:val="28"/>
          <w:lang w:val="en-US"/>
        </w:rPr>
        <w:t>D</w:t>
      </w:r>
      <w:r w:rsidRPr="00A77D80">
        <w:rPr>
          <w:sz w:val="28"/>
          <w:szCs w:val="28"/>
          <w:vertAlign w:val="superscript"/>
          <w:lang w:val="uk-UA"/>
        </w:rPr>
        <w:t>4+</w:t>
      </w:r>
      <w:r w:rsidRPr="00A77D80">
        <w:rPr>
          <w:sz w:val="28"/>
          <w:szCs w:val="28"/>
          <w:lang w:val="uk-UA"/>
        </w:rPr>
        <w:t>), Т-супресори (С</w:t>
      </w:r>
      <w:r w:rsidRPr="00A77D80">
        <w:rPr>
          <w:sz w:val="28"/>
          <w:szCs w:val="28"/>
          <w:lang w:val="en-US"/>
        </w:rPr>
        <w:t>D</w:t>
      </w:r>
      <w:r w:rsidRPr="00A77D80">
        <w:rPr>
          <w:sz w:val="28"/>
          <w:szCs w:val="28"/>
          <w:vertAlign w:val="superscript"/>
          <w:lang w:val="uk-UA"/>
        </w:rPr>
        <w:t>8+</w:t>
      </w:r>
      <w:r w:rsidRPr="00A77D80">
        <w:rPr>
          <w:sz w:val="28"/>
          <w:szCs w:val="28"/>
          <w:lang w:val="uk-UA"/>
        </w:rPr>
        <w:t>), Т-активні лімфоцити, В-лімфоцити (С</w:t>
      </w:r>
      <w:r w:rsidRPr="00A77D80">
        <w:rPr>
          <w:sz w:val="28"/>
          <w:szCs w:val="28"/>
          <w:lang w:val="en-US"/>
        </w:rPr>
        <w:t>D</w:t>
      </w:r>
      <w:r w:rsidRPr="00A77D80">
        <w:rPr>
          <w:sz w:val="28"/>
          <w:szCs w:val="28"/>
          <w:vertAlign w:val="superscript"/>
          <w:lang w:val="uk-UA"/>
        </w:rPr>
        <w:t>19+</w:t>
      </w:r>
      <w:r w:rsidRPr="00A77D80">
        <w:rPr>
          <w:sz w:val="28"/>
          <w:szCs w:val="28"/>
          <w:lang w:val="uk-UA"/>
        </w:rPr>
        <w:t>), сироваткові імуноглобуліни (І</w:t>
      </w:r>
      <w:r w:rsidRPr="00A77D80">
        <w:rPr>
          <w:sz w:val="28"/>
          <w:szCs w:val="28"/>
          <w:lang w:val="en-US"/>
        </w:rPr>
        <w:t>g</w:t>
      </w:r>
      <w:r w:rsidRPr="00A77D80">
        <w:rPr>
          <w:sz w:val="28"/>
          <w:szCs w:val="28"/>
          <w:lang w:val="uk-UA"/>
        </w:rPr>
        <w:t>) класів А (І</w:t>
      </w:r>
      <w:r w:rsidRPr="00A77D80">
        <w:rPr>
          <w:sz w:val="28"/>
          <w:szCs w:val="28"/>
          <w:lang w:val="en-US"/>
        </w:rPr>
        <w:t>g</w:t>
      </w:r>
      <w:r w:rsidRPr="00A77D80">
        <w:rPr>
          <w:sz w:val="28"/>
          <w:szCs w:val="28"/>
          <w:lang w:val="uk-UA"/>
        </w:rPr>
        <w:t xml:space="preserve"> А), М (І</w:t>
      </w:r>
      <w:r w:rsidRPr="00A77D80">
        <w:rPr>
          <w:sz w:val="28"/>
          <w:szCs w:val="28"/>
          <w:lang w:val="en-US"/>
        </w:rPr>
        <w:t>g</w:t>
      </w:r>
      <w:r w:rsidRPr="00A77D80">
        <w:rPr>
          <w:sz w:val="28"/>
          <w:szCs w:val="28"/>
          <w:lang w:val="uk-UA"/>
        </w:rPr>
        <w:t xml:space="preserve"> М), </w:t>
      </w:r>
      <w:r w:rsidRPr="00A77D80">
        <w:rPr>
          <w:sz w:val="28"/>
          <w:szCs w:val="28"/>
          <w:lang w:val="en-US"/>
        </w:rPr>
        <w:t>G</w:t>
      </w:r>
      <w:r w:rsidRPr="00A77D80">
        <w:rPr>
          <w:sz w:val="28"/>
          <w:szCs w:val="28"/>
          <w:lang w:val="uk-UA"/>
        </w:rPr>
        <w:t xml:space="preserve"> (І</w:t>
      </w:r>
      <w:r w:rsidRPr="00A77D80">
        <w:rPr>
          <w:sz w:val="28"/>
          <w:szCs w:val="28"/>
          <w:lang w:val="en-US"/>
        </w:rPr>
        <w:t>g</w:t>
      </w:r>
      <w:r w:rsidRPr="00A77D80">
        <w:rPr>
          <w:sz w:val="28"/>
          <w:szCs w:val="28"/>
          <w:lang w:val="uk-UA"/>
        </w:rPr>
        <w:t xml:space="preserve"> </w:t>
      </w:r>
      <w:r w:rsidRPr="00A77D80">
        <w:rPr>
          <w:sz w:val="28"/>
          <w:szCs w:val="28"/>
          <w:lang w:val="en-US"/>
        </w:rPr>
        <w:t>G</w:t>
      </w:r>
      <w:r w:rsidRPr="00A77D80">
        <w:rPr>
          <w:sz w:val="28"/>
          <w:szCs w:val="28"/>
          <w:lang w:val="uk-UA"/>
        </w:rPr>
        <w:t xml:space="preserve">), комплемент, циркулюючі імунні комплекси (ЦІК), фагоцитарне число (Фч), фагоцитарний </w:t>
      </w:r>
      <w:r w:rsidRPr="00A77D80">
        <w:rPr>
          <w:sz w:val="28"/>
          <w:szCs w:val="28"/>
          <w:lang w:val="uk-UA"/>
        </w:rPr>
        <w:lastRenderedPageBreak/>
        <w:t>індекс (Фі), спонтанний та індукований НСТ-тест, інтерлейкіни (ІЛ) − ІЛ-1β, ІЛ-6, фактор некрозу пухлини-α (ФНП-α); апаратні (лазерна доплерівська флоуметрія, капіляроскопія нігтьового ложа, дистанційна інфрачервона термографія, варіабельність серцевого ритму); психологічні − «Тип отношения к болезни», «Патохарактерологический опросник для подростков», тест Айзенка (шкала нейротизму), кольоровий тест Люшера (визначення емоційного стресу). Аналітико-статистичний метод.</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НАУКОВА НОВИЗНА ОТРИМАНИХ РЕЗУЛЬТАТІВ</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ind w:firstLine="708"/>
        <w:jc w:val="both"/>
        <w:rPr>
          <w:sz w:val="28"/>
          <w:szCs w:val="28"/>
          <w:lang w:val="uk-UA"/>
        </w:rPr>
      </w:pPr>
      <w:r w:rsidRPr="00A77D80">
        <w:rPr>
          <w:sz w:val="28"/>
          <w:szCs w:val="28"/>
          <w:lang w:val="uk-UA"/>
        </w:rPr>
        <w:t xml:space="preserve">Визначено провідні клінічні ознаки остеоартрозу у підлітків на тлі гіпермобільного синдрому. Встановлено переважання у проявах остеоартрозу у підлітків артралгій механічного типу і рентгенологічних змін у суглобах, що відповідають першій стадії деструктивних порушень. Уперше надано характеристику профілю больового синдрому при цьому захворюванні у даного контингенту.  </w:t>
      </w:r>
    </w:p>
    <w:p w:rsidR="001C0275" w:rsidRPr="00A77D80" w:rsidRDefault="001C0275" w:rsidP="001C0275">
      <w:pPr>
        <w:spacing w:line="360" w:lineRule="auto"/>
        <w:ind w:firstLine="708"/>
        <w:jc w:val="both"/>
        <w:rPr>
          <w:sz w:val="28"/>
          <w:szCs w:val="28"/>
          <w:lang w:val="uk-UA"/>
        </w:rPr>
      </w:pPr>
      <w:r w:rsidRPr="00A77D80">
        <w:rPr>
          <w:sz w:val="28"/>
          <w:szCs w:val="28"/>
          <w:lang w:val="uk-UA"/>
        </w:rPr>
        <w:t>Виявлено вплив на ступінь вираженості клінічної симптоматики захворювання психологічних особливостей підлітків, становлення яких відбувається на тлі відхилень у вегетативному регулюванні.</w:t>
      </w:r>
    </w:p>
    <w:p w:rsidR="001C0275" w:rsidRPr="00A77D80" w:rsidRDefault="001C0275" w:rsidP="001C0275">
      <w:pPr>
        <w:spacing w:line="360" w:lineRule="auto"/>
        <w:ind w:firstLine="708"/>
        <w:jc w:val="both"/>
        <w:rPr>
          <w:sz w:val="28"/>
          <w:szCs w:val="28"/>
          <w:lang w:val="uk-UA"/>
        </w:rPr>
      </w:pPr>
      <w:r w:rsidRPr="00A77D80">
        <w:rPr>
          <w:sz w:val="28"/>
          <w:szCs w:val="28"/>
          <w:lang w:val="uk-UA"/>
        </w:rPr>
        <w:t>Уперше встановлено, що при ОА у підлітків мають місце виражені та поширені зміни у різних ланках мікроциркуляторного русла (МР) зі зниженням інтенсивності мікроциркуляторних процесів і резервних можливостей системи мікроциркуляції (МЦ), що сприяє недостатньому кровопостачанню елементів суглоба. Виявлено вплив на розлади у системі МЦ імунопатологічних процесів, які мають імунозапальний характер, що підтверджується змінами у системах імунітету у вигляді депресії Т-ланки і активації В-ланки на тлі зниження поглинальної здатності нейтрофилів та підвищення вмісту цитокінів.</w:t>
      </w:r>
    </w:p>
    <w:p w:rsidR="001C0275" w:rsidRPr="00A77D80" w:rsidRDefault="001C0275" w:rsidP="001C0275">
      <w:pPr>
        <w:spacing w:line="360" w:lineRule="auto"/>
        <w:ind w:firstLine="708"/>
        <w:jc w:val="both"/>
        <w:rPr>
          <w:sz w:val="28"/>
          <w:szCs w:val="28"/>
          <w:lang w:val="uk-UA"/>
        </w:rPr>
      </w:pPr>
      <w:r w:rsidRPr="00A77D80">
        <w:rPr>
          <w:sz w:val="28"/>
          <w:szCs w:val="28"/>
          <w:lang w:val="uk-UA"/>
        </w:rPr>
        <w:t xml:space="preserve">Уперше була визначена у розвитку мікроциркуляторних порушень при остеоартрозі у підлітків роль розладів у вегетативному регулюванні. Отримано дані щодо переважання у хворих на ОА симпатикотонії, яка збільшується за частотою, </w:t>
      </w:r>
      <w:r w:rsidRPr="00A77D80">
        <w:rPr>
          <w:sz w:val="28"/>
          <w:szCs w:val="28"/>
          <w:lang w:val="uk-UA"/>
        </w:rPr>
        <w:lastRenderedPageBreak/>
        <w:t xml:space="preserve">як і порушення стосовно вегетативної реактивності, зі збільшенням тривалості захворювання. </w:t>
      </w:r>
    </w:p>
    <w:p w:rsidR="001C0275" w:rsidRPr="00A77D80" w:rsidRDefault="001C0275" w:rsidP="001C0275">
      <w:pPr>
        <w:spacing w:line="360" w:lineRule="auto"/>
        <w:jc w:val="both"/>
        <w:rPr>
          <w:sz w:val="28"/>
          <w:szCs w:val="28"/>
          <w:lang w:val="uk-UA"/>
        </w:rPr>
      </w:pPr>
      <w:r w:rsidRPr="00A77D80">
        <w:rPr>
          <w:sz w:val="28"/>
          <w:szCs w:val="28"/>
          <w:lang w:val="uk-UA"/>
        </w:rPr>
        <w:tab/>
        <w:t xml:space="preserve">Розширено уявлення щодо патогенезу ОА у підлітків. Дані факторного аналізу, кореляційних зв’язків між показниками свідчать про значущість у формуванні деструктивних процесів у хрящі мікроциркуляторних розладів, імунних запальних реакцій, змін у вегетативному регулюванні та їх взаємодії. </w:t>
      </w:r>
    </w:p>
    <w:p w:rsidR="001C0275" w:rsidRPr="00A77D80" w:rsidRDefault="001C0275" w:rsidP="001C0275">
      <w:pPr>
        <w:spacing w:line="360" w:lineRule="auto"/>
        <w:ind w:firstLine="708"/>
        <w:jc w:val="both"/>
        <w:rPr>
          <w:sz w:val="28"/>
          <w:szCs w:val="28"/>
          <w:lang w:val="uk-UA"/>
        </w:rPr>
      </w:pPr>
      <w:r w:rsidRPr="00A77D80">
        <w:rPr>
          <w:sz w:val="28"/>
          <w:szCs w:val="28"/>
          <w:lang w:val="uk-UA"/>
        </w:rPr>
        <w:t>Уперше в підлітковому віці визначено високу діагностичну інформативність, поряд із клінічними, ряду показників систем імунітету, мікроциркуляції, вегетативної нервової системи, певних характеристик особистості, котрі можуть розглядатися як додаткові ознаки до існуючих діагностичних критеріїв захворювання у підлітків.</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ПРАКТИЧНЕ ЗНАЧЕННЯ ОТРИМАНИХ РЕЗУЛЬТАТІВ</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ab/>
        <w:t>Доведено необхідність підвищеної уваги педіатрів, ревматологів, сімейних лікарів до значущості гіпермобільного синдрому як фактора ризику розвитку остеоартрозу, особливо в разі наявності змін у мікроциркуляторному руслі (звивистість капілярних бранш, зниження кількості функціонуючих капілярів, феномен агрегації еритроцитів), вегетативній нервовій системі (низька потужність відділів вегетативної нервової системи, низька вегетативна реактивність), урахування яких дозволить прогнозувати формування хвороби, планувати та проводити раціональні заходи стосовно її первинної профілактики.</w:t>
      </w:r>
    </w:p>
    <w:p w:rsidR="001C0275" w:rsidRPr="00A77D80" w:rsidRDefault="001C0275" w:rsidP="001C0275">
      <w:pPr>
        <w:spacing w:line="360" w:lineRule="auto"/>
        <w:jc w:val="both"/>
        <w:rPr>
          <w:sz w:val="28"/>
          <w:szCs w:val="28"/>
          <w:lang w:val="uk-UA"/>
        </w:rPr>
      </w:pPr>
      <w:r w:rsidRPr="00A77D80">
        <w:rPr>
          <w:sz w:val="28"/>
          <w:szCs w:val="28"/>
          <w:lang w:val="uk-UA"/>
        </w:rPr>
        <w:tab/>
        <w:t>Використання у практиці лікарів визначених на основі проведеного дослідження високоінформативних ознак остеоартрозу на тлі гіпермобільного синдрому із включенням поряд із клінічними симптомами показників системи мікроциркуляції, вегетативної нервової системи, сприятиме більш ранній діагностиці захворювання, своєчасному призначенню лікування.</w:t>
      </w:r>
    </w:p>
    <w:p w:rsidR="001C0275" w:rsidRPr="00A77D80" w:rsidRDefault="001C0275" w:rsidP="001C0275">
      <w:pPr>
        <w:spacing w:line="360" w:lineRule="auto"/>
        <w:jc w:val="both"/>
        <w:rPr>
          <w:sz w:val="28"/>
          <w:szCs w:val="28"/>
          <w:lang w:val="uk-UA"/>
        </w:rPr>
      </w:pPr>
      <w:r w:rsidRPr="00A77D80">
        <w:rPr>
          <w:sz w:val="28"/>
          <w:szCs w:val="28"/>
          <w:lang w:val="uk-UA"/>
        </w:rPr>
        <w:tab/>
        <w:t xml:space="preserve">Урахування порушень у системах імунітету, мікроциркуляції, вегетативної нервової системи та закономірностей їх розвитку дозволить із урахуванням особливостей перебігу захворювання планувати адекватну терапію, що знизить темпи прогресування хвороби, частоту ранньої інвалідизації пацієнтів. </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ОСОБИСТИЙ ВНЕСОК ЗДОБУВАЧА</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 xml:space="preserve">         Автором самостійно проведено інформаційний пошук, аналіз вітчизняної та іноземної літератури за темою дисертації, набір клінічного матеріалу, обстеження хворих, оцінка їх клінічного стану, визначення ступеня гіпермобільності суглобів, інтерпретація імунологічних, інструментальних показників. Психологічне тестування й оцінка його результатів проводилися спільно з психологами ДУ «Інститут охорони здоров’я дітей та підлітків АМН України». Самостійно створено комп’ютерну базу даних, виконано статистичну обробку і системний аналіз отриманих результатів із залученням математичних функцій, а також самостійно обґрунтовано і сформульовано положення дисертації, проведено оформлення роботи та підготовкунаукових даних до публікацій і виступів на конференціях.</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АПРОБАЦІЯ РЕЗУЛЬТАТІВ ДИСЕРТАЦІЇ</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 xml:space="preserve">         Основні положення дисертації викладено на Всеукраїнській науково-практичній конференції „Актуальні питання дитячої кардіоревматології”                           (м. Євпаторія, 2007, 2008), XVI міській науково-практичній конференції лікарів-педіатрів (м. Харків, 2007), XII міжнародному конгресі студентів та молодих вчених (м. Тернопіль, 2008), засіданні товариства ревматологів (м. Харків, 2006, 2007, 2008).</w:t>
      </w:r>
    </w:p>
    <w:p w:rsidR="001C0275" w:rsidRPr="00A77D80" w:rsidRDefault="001C0275" w:rsidP="001C0275">
      <w:pPr>
        <w:spacing w:line="360" w:lineRule="auto"/>
        <w:jc w:val="both"/>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t>ВПРОВАДЖЕННЯ РЕЗУЛЬТАТІВ РОБОТИ В ПРАКТИКУ</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both"/>
        <w:rPr>
          <w:sz w:val="28"/>
          <w:szCs w:val="28"/>
          <w:lang w:val="uk-UA"/>
        </w:rPr>
      </w:pPr>
      <w:r w:rsidRPr="00A77D80">
        <w:rPr>
          <w:sz w:val="28"/>
          <w:szCs w:val="28"/>
          <w:lang w:val="uk-UA"/>
        </w:rPr>
        <w:tab/>
        <w:t>Результати дисертаційної роботи впроваджено в роботу клініки і поліклініки ДУ «Інститут охорони здоров’я дітей та підлітків АМН України», Інституті кардіології імені М.Д. Стражеска, у педагогічному процесі кафедри педіатрії акушерства та гінекології Харківського національного університету імені                         В.Н. Каразіна, Харківській районній лікарні відновного лікування в смт. Буди.</w:t>
      </w:r>
    </w:p>
    <w:p w:rsidR="001C0275" w:rsidRPr="00A77D80" w:rsidRDefault="001C0275" w:rsidP="001C0275">
      <w:pPr>
        <w:spacing w:line="360" w:lineRule="auto"/>
        <w:jc w:val="center"/>
        <w:rPr>
          <w:sz w:val="28"/>
          <w:szCs w:val="28"/>
          <w:lang w:val="uk-UA"/>
        </w:rPr>
      </w:pPr>
    </w:p>
    <w:p w:rsidR="001C0275" w:rsidRPr="00A77D80" w:rsidRDefault="001C0275" w:rsidP="001C0275">
      <w:pPr>
        <w:spacing w:line="360" w:lineRule="auto"/>
        <w:jc w:val="center"/>
        <w:rPr>
          <w:sz w:val="28"/>
          <w:szCs w:val="28"/>
          <w:lang w:val="uk-UA"/>
        </w:rPr>
      </w:pPr>
      <w:r w:rsidRPr="00A77D80">
        <w:rPr>
          <w:sz w:val="28"/>
          <w:szCs w:val="28"/>
          <w:lang w:val="uk-UA"/>
        </w:rPr>
        <w:lastRenderedPageBreak/>
        <w:t>ПУБЛІКАЦІЇ</w:t>
      </w:r>
    </w:p>
    <w:p w:rsidR="001C0275" w:rsidRPr="00A77D80" w:rsidRDefault="001C0275" w:rsidP="001C0275">
      <w:pPr>
        <w:spacing w:line="360" w:lineRule="auto"/>
        <w:jc w:val="center"/>
        <w:rPr>
          <w:sz w:val="28"/>
          <w:szCs w:val="28"/>
          <w:lang w:val="uk-UA"/>
        </w:rPr>
      </w:pPr>
    </w:p>
    <w:p w:rsidR="001C0275" w:rsidRPr="001C0275" w:rsidRDefault="001C0275" w:rsidP="001C0275">
      <w:pPr>
        <w:spacing w:line="360" w:lineRule="auto"/>
        <w:ind w:firstLine="708"/>
        <w:jc w:val="both"/>
        <w:rPr>
          <w:sz w:val="28"/>
          <w:szCs w:val="28"/>
          <w:lang w:val="uk-UA"/>
        </w:rPr>
      </w:pPr>
      <w:r w:rsidRPr="00A77D80">
        <w:rPr>
          <w:sz w:val="28"/>
          <w:szCs w:val="28"/>
          <w:lang w:val="uk-UA"/>
        </w:rPr>
        <w:t xml:space="preserve">За матеріалами дисертації опубліковано 13 наукових робіт, з них 4 статі у наукових фахових виданнях, рекомендованих ВАК України, 9 − тези і матеріали конгресів, конференцій. Видано інформаційний лист. </w:t>
      </w:r>
    </w:p>
    <w:p w:rsidR="001C0275" w:rsidRPr="00897470" w:rsidRDefault="001C0275" w:rsidP="001C0275">
      <w:pPr>
        <w:spacing w:line="360" w:lineRule="auto"/>
        <w:jc w:val="center"/>
        <w:rPr>
          <w:sz w:val="28"/>
          <w:szCs w:val="28"/>
          <w:lang w:val="uk-UA"/>
        </w:rPr>
      </w:pPr>
      <w:r w:rsidRPr="00897470">
        <w:rPr>
          <w:sz w:val="28"/>
          <w:szCs w:val="28"/>
          <w:lang w:val="uk-UA"/>
        </w:rPr>
        <w:t>ВИСНОВКИ</w:t>
      </w:r>
    </w:p>
    <w:p w:rsidR="001C0275" w:rsidRPr="00897470" w:rsidRDefault="001C0275" w:rsidP="001C0275">
      <w:pPr>
        <w:spacing w:line="360" w:lineRule="auto"/>
        <w:jc w:val="both"/>
        <w:rPr>
          <w:sz w:val="28"/>
          <w:szCs w:val="28"/>
          <w:lang w:val="uk-UA"/>
        </w:rPr>
      </w:pPr>
    </w:p>
    <w:p w:rsidR="001C0275" w:rsidRPr="00021C55" w:rsidRDefault="001C0275" w:rsidP="001C0275">
      <w:pPr>
        <w:spacing w:line="312" w:lineRule="auto"/>
        <w:ind w:firstLine="708"/>
        <w:jc w:val="both"/>
        <w:rPr>
          <w:sz w:val="28"/>
          <w:szCs w:val="28"/>
          <w:lang w:val="uk-UA"/>
        </w:rPr>
      </w:pPr>
      <w:r w:rsidRPr="00021C55">
        <w:rPr>
          <w:sz w:val="28"/>
          <w:szCs w:val="28"/>
          <w:lang w:val="uk-UA"/>
        </w:rPr>
        <w:t>У дисертації здійснено теоретичне узагальнення і нове вирішення наукової задачі, що полягає в удосконаленні діагностики остеоартрозу на підставі вивчення стану мікроциркуляції, вегетативної нервової системи, особливостей особистості хворих, встановлення структурно-функціональних взаємозв’язків між показниками мікроциркуляції, імунітету, вегетативного регулювання, визначення ролі гіпермобільного синдрому у розвитку захворювання та виділення високоінформативних критеріїв диференційної діагностики цієї патології з гіпермобільним синдромом.</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 xml:space="preserve">Провідними маніфестними клінічними ознаками остеоартрозу у підлітків є: характерний профіль больового синдрому з переважанням артралгій механічного типу (78,30 %) на тлі хрускотіння у суглобах при відсутності порушень їх функціональної здатності. До початкових рентгенологічних проявів остеоартрозу у підлітків на тлі гіпермобільного синдрому відносяться: загостреність та подовженість міжвиросткових підвищень великогомілкових кісток (78,30 %), помірне звуження суглобових щілин (90,57 %). </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Ступінь вираженості больового синдрому у підлітків, хворих на остеоартроз, має зв’язок з психологічними особливостями особистості (</w:t>
      </w:r>
      <w:r w:rsidRPr="00021C55">
        <w:rPr>
          <w:sz w:val="28"/>
          <w:szCs w:val="28"/>
          <w:lang w:val="en-US"/>
        </w:rPr>
        <w:t>r</w:t>
      </w:r>
      <w:r w:rsidRPr="00021C55">
        <w:rPr>
          <w:sz w:val="28"/>
          <w:szCs w:val="28"/>
          <w:lang w:val="uk-UA"/>
        </w:rPr>
        <w:t xml:space="preserve">=0,41, </w:t>
      </w:r>
      <w:r w:rsidRPr="00021C55">
        <w:rPr>
          <w:sz w:val="28"/>
          <w:szCs w:val="28"/>
          <w:lang w:val="en-US"/>
        </w:rPr>
        <w:t>p</w:t>
      </w:r>
      <w:r w:rsidRPr="00021C55">
        <w:rPr>
          <w:sz w:val="28"/>
          <w:szCs w:val="28"/>
          <w:lang w:val="uk-UA"/>
        </w:rPr>
        <w:t xml:space="preserve"> &lt; 0,05), які характеризуються ознаками емоційної нестабільності (31,13 %), формуванням певних типів ставлення до хвороби (ергопатичний - 36,62 %, анозогнозичний </w:t>
      </w:r>
      <w:r>
        <w:rPr>
          <w:sz w:val="28"/>
          <w:szCs w:val="28"/>
          <w:lang w:val="uk-UA"/>
        </w:rPr>
        <w:t xml:space="preserve">–  </w:t>
      </w:r>
      <w:r w:rsidRPr="00021C55">
        <w:rPr>
          <w:sz w:val="28"/>
          <w:szCs w:val="28"/>
          <w:lang w:val="uk-UA"/>
        </w:rPr>
        <w:t xml:space="preserve">25,41 % та гармонійний </w:t>
      </w:r>
      <w:r>
        <w:rPr>
          <w:sz w:val="28"/>
          <w:szCs w:val="28"/>
          <w:lang w:val="uk-UA"/>
        </w:rPr>
        <w:t>–</w:t>
      </w:r>
      <w:r w:rsidRPr="00021C55">
        <w:rPr>
          <w:sz w:val="28"/>
          <w:szCs w:val="28"/>
          <w:lang w:val="uk-UA"/>
        </w:rPr>
        <w:t xml:space="preserve"> 22,54 %) та типів акцентуацій характеру. Серед останніх найбільш часто виявляються істероїдний (23,31 %), лабільний (20,34 %) і епілептоїдний (20,34 %) варіанти.</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 xml:space="preserve">У підлітків, хворих на остеоартроз, порушення у системі мікроциркуляції торкаються різних її ланок і у більшості осіб проявляються змінами в архітектоніці судин, їх звивистістю (85,87 %), спазмом артеріального відділу та розширенням венозного (64,15 %), зменшенням кількості капілярів (64,13 %) та рядків (86,96 %), їх скороченням (35,87 %), агрегацією еритроцитів (48,11 %), відкритими </w:t>
      </w:r>
      <w:r w:rsidRPr="00021C55">
        <w:rPr>
          <w:sz w:val="28"/>
          <w:szCs w:val="28"/>
          <w:lang w:val="uk-UA"/>
        </w:rPr>
        <w:lastRenderedPageBreak/>
        <w:t>артеріовенозними анастомозами (22,64 %), зниженням інтенсивності мікроциркуляторних процесів (р</w:t>
      </w:r>
      <w:r w:rsidRPr="00021C55">
        <w:rPr>
          <w:sz w:val="28"/>
          <w:szCs w:val="28"/>
          <w:vertAlign w:val="subscript"/>
          <w:lang w:val="en-US"/>
        </w:rPr>
        <w:t>s</w:t>
      </w:r>
      <w:r w:rsidRPr="00021C55">
        <w:rPr>
          <w:sz w:val="28"/>
          <w:szCs w:val="28"/>
          <w:vertAlign w:val="subscript"/>
          <w:lang w:val="uk-UA"/>
        </w:rPr>
        <w:t xml:space="preserve"> </w:t>
      </w:r>
      <w:r w:rsidRPr="00021C55">
        <w:rPr>
          <w:sz w:val="28"/>
          <w:szCs w:val="28"/>
          <w:lang w:val="uk-UA"/>
        </w:rPr>
        <w:t>&lt; 0,001) та резервних можливостей мікроциркуляторного русла (р</w:t>
      </w:r>
      <w:r w:rsidRPr="00021C55">
        <w:rPr>
          <w:sz w:val="28"/>
          <w:szCs w:val="28"/>
          <w:vertAlign w:val="subscript"/>
          <w:lang w:val="en-US"/>
        </w:rPr>
        <w:t>s</w:t>
      </w:r>
      <w:r w:rsidRPr="00021C55">
        <w:rPr>
          <w:sz w:val="28"/>
          <w:szCs w:val="28"/>
          <w:vertAlign w:val="subscript"/>
          <w:lang w:val="uk-UA"/>
        </w:rPr>
        <w:t xml:space="preserve"> </w:t>
      </w:r>
      <w:r w:rsidRPr="00021C55">
        <w:rPr>
          <w:sz w:val="28"/>
          <w:szCs w:val="28"/>
          <w:lang w:val="uk-UA"/>
        </w:rPr>
        <w:t>&lt; 0,001). Частота мікроциркуляторних відхилень зростає зі збільшенням тривалості захворювання (р</w:t>
      </w:r>
      <w:r w:rsidRPr="00021C55">
        <w:rPr>
          <w:sz w:val="28"/>
          <w:szCs w:val="28"/>
          <w:vertAlign w:val="subscript"/>
          <w:lang w:val="en-US"/>
        </w:rPr>
        <w:t>φ</w:t>
      </w:r>
      <w:r w:rsidRPr="00021C55">
        <w:rPr>
          <w:sz w:val="28"/>
          <w:szCs w:val="28"/>
          <w:vertAlign w:val="subscript"/>
          <w:lang w:val="uk-UA"/>
        </w:rPr>
        <w:t xml:space="preserve"> </w:t>
      </w:r>
      <w:r w:rsidRPr="00021C55">
        <w:rPr>
          <w:sz w:val="28"/>
          <w:szCs w:val="28"/>
          <w:lang w:val="uk-UA"/>
        </w:rPr>
        <w:t>&lt; 0,05-0,001).</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 xml:space="preserve">Розлади у мікроциркуляторному руслі пов’язані з розвитком імунозапального автоімунного процесу, який підтверджується дисбалансом Т- і В-ланок імунітету у вигляді депресії Т- та активації В-ланки зі зниженням </w:t>
      </w:r>
      <w:r w:rsidRPr="00021C55">
        <w:rPr>
          <w:sz w:val="28"/>
          <w:szCs w:val="28"/>
          <w:lang w:val="en-US"/>
        </w:rPr>
        <w:t>CD</w:t>
      </w:r>
      <w:r w:rsidRPr="00021C55">
        <w:rPr>
          <w:sz w:val="28"/>
          <w:szCs w:val="28"/>
          <w:vertAlign w:val="superscript"/>
          <w:lang w:val="uk-UA"/>
        </w:rPr>
        <w:t xml:space="preserve">3+ </w:t>
      </w:r>
      <w:r w:rsidRPr="00021C55">
        <w:rPr>
          <w:sz w:val="28"/>
          <w:szCs w:val="28"/>
          <w:lang w:val="uk-UA"/>
        </w:rPr>
        <w:t>(р</w:t>
      </w:r>
      <w:r w:rsidRPr="00021C55">
        <w:rPr>
          <w:sz w:val="28"/>
          <w:szCs w:val="28"/>
          <w:vertAlign w:val="subscript"/>
          <w:lang w:val="en-US"/>
        </w:rPr>
        <w:t>s</w:t>
      </w:r>
      <w:r w:rsidRPr="00021C55">
        <w:rPr>
          <w:sz w:val="28"/>
          <w:szCs w:val="28"/>
          <w:lang w:val="uk-UA"/>
        </w:rPr>
        <w:t xml:space="preserve"> &lt; 0,001), </w:t>
      </w:r>
      <w:r w:rsidRPr="00021C55">
        <w:rPr>
          <w:sz w:val="28"/>
          <w:szCs w:val="28"/>
          <w:lang w:val="en-US"/>
        </w:rPr>
        <w:t>CD</w:t>
      </w:r>
      <w:r w:rsidRPr="00021C55">
        <w:rPr>
          <w:sz w:val="28"/>
          <w:szCs w:val="28"/>
          <w:vertAlign w:val="superscript"/>
          <w:lang w:val="uk-UA"/>
        </w:rPr>
        <w:t xml:space="preserve">4+ </w:t>
      </w:r>
      <w:r>
        <w:rPr>
          <w:sz w:val="28"/>
          <w:szCs w:val="28"/>
          <w:vertAlign w:val="superscript"/>
          <w:lang w:val="uk-UA"/>
        </w:rPr>
        <w:t xml:space="preserve">                              </w:t>
      </w:r>
      <w:r w:rsidRPr="00021C55">
        <w:rPr>
          <w:sz w:val="28"/>
          <w:szCs w:val="28"/>
          <w:lang w:val="uk-UA"/>
        </w:rPr>
        <w:t>(р</w:t>
      </w:r>
      <w:r w:rsidRPr="00021C55">
        <w:rPr>
          <w:sz w:val="28"/>
          <w:szCs w:val="28"/>
          <w:vertAlign w:val="subscript"/>
          <w:lang w:val="en-US"/>
        </w:rPr>
        <w:t>s</w:t>
      </w:r>
      <w:r w:rsidRPr="00021C55">
        <w:rPr>
          <w:sz w:val="28"/>
          <w:szCs w:val="28"/>
          <w:lang w:val="uk-UA"/>
        </w:rPr>
        <w:t xml:space="preserve"> &lt; 0,01), </w:t>
      </w:r>
      <w:r w:rsidRPr="00021C55">
        <w:rPr>
          <w:sz w:val="28"/>
          <w:szCs w:val="28"/>
          <w:lang w:val="en-US"/>
        </w:rPr>
        <w:t>CD</w:t>
      </w:r>
      <w:r w:rsidRPr="00021C55">
        <w:rPr>
          <w:sz w:val="28"/>
          <w:szCs w:val="28"/>
          <w:vertAlign w:val="superscript"/>
          <w:lang w:val="uk-UA"/>
        </w:rPr>
        <w:t>8+</w:t>
      </w:r>
      <w:r w:rsidRPr="00021C55">
        <w:rPr>
          <w:sz w:val="28"/>
          <w:szCs w:val="28"/>
          <w:lang w:val="uk-UA"/>
        </w:rPr>
        <w:t xml:space="preserve"> (р</w:t>
      </w:r>
      <w:r w:rsidRPr="00021C55">
        <w:rPr>
          <w:sz w:val="28"/>
          <w:szCs w:val="28"/>
          <w:vertAlign w:val="subscript"/>
          <w:lang w:val="en-US"/>
        </w:rPr>
        <w:t>s</w:t>
      </w:r>
      <w:r w:rsidRPr="00021C55">
        <w:rPr>
          <w:sz w:val="28"/>
          <w:szCs w:val="28"/>
          <w:lang w:val="uk-UA"/>
        </w:rPr>
        <w:t xml:space="preserve"> &lt; 0,05), підвищенням </w:t>
      </w:r>
      <w:r w:rsidRPr="00021C55">
        <w:rPr>
          <w:sz w:val="28"/>
          <w:szCs w:val="28"/>
          <w:lang w:val="en-US"/>
        </w:rPr>
        <w:t>CD</w:t>
      </w:r>
      <w:r w:rsidRPr="00021C55">
        <w:rPr>
          <w:sz w:val="28"/>
          <w:szCs w:val="28"/>
          <w:vertAlign w:val="superscript"/>
          <w:lang w:val="uk-UA"/>
        </w:rPr>
        <w:t>19+</w:t>
      </w:r>
      <w:r w:rsidRPr="00021C55">
        <w:rPr>
          <w:sz w:val="28"/>
          <w:szCs w:val="28"/>
          <w:lang w:val="uk-UA"/>
        </w:rPr>
        <w:t xml:space="preserve"> (р</w:t>
      </w:r>
      <w:r w:rsidRPr="00021C55">
        <w:rPr>
          <w:sz w:val="28"/>
          <w:szCs w:val="28"/>
          <w:vertAlign w:val="subscript"/>
          <w:lang w:val="en-US"/>
        </w:rPr>
        <w:t>s</w:t>
      </w:r>
      <w:r w:rsidRPr="00021C55">
        <w:rPr>
          <w:sz w:val="28"/>
          <w:szCs w:val="28"/>
          <w:lang w:val="uk-UA"/>
        </w:rPr>
        <w:t xml:space="preserve"> &lt; 0,001), імуноглобулінів А </w:t>
      </w:r>
      <w:r>
        <w:rPr>
          <w:sz w:val="28"/>
          <w:szCs w:val="28"/>
          <w:lang w:val="uk-UA"/>
        </w:rPr>
        <w:t xml:space="preserve">                  </w:t>
      </w:r>
      <w:r w:rsidRPr="00021C55">
        <w:rPr>
          <w:sz w:val="28"/>
          <w:szCs w:val="28"/>
          <w:lang w:val="uk-UA"/>
        </w:rPr>
        <w:t>(р</w:t>
      </w:r>
      <w:r w:rsidRPr="00021C55">
        <w:rPr>
          <w:sz w:val="28"/>
          <w:szCs w:val="28"/>
          <w:vertAlign w:val="subscript"/>
          <w:lang w:val="en-US"/>
        </w:rPr>
        <w:t>s</w:t>
      </w:r>
      <w:r w:rsidRPr="00021C55">
        <w:rPr>
          <w:sz w:val="28"/>
          <w:szCs w:val="28"/>
          <w:lang w:val="uk-UA"/>
        </w:rPr>
        <w:t xml:space="preserve"> &lt; 0,001), </w:t>
      </w:r>
      <w:r w:rsidRPr="00021C55">
        <w:rPr>
          <w:sz w:val="28"/>
          <w:szCs w:val="28"/>
          <w:lang w:val="en-US"/>
        </w:rPr>
        <w:t>G</w:t>
      </w:r>
      <w:r w:rsidRPr="00021C55">
        <w:rPr>
          <w:sz w:val="28"/>
          <w:szCs w:val="28"/>
          <w:lang w:val="uk-UA"/>
        </w:rPr>
        <w:t xml:space="preserve"> (р</w:t>
      </w:r>
      <w:r w:rsidRPr="00021C55">
        <w:rPr>
          <w:sz w:val="28"/>
          <w:szCs w:val="28"/>
          <w:vertAlign w:val="subscript"/>
          <w:lang w:val="en-US"/>
        </w:rPr>
        <w:t>s</w:t>
      </w:r>
      <w:r w:rsidRPr="00021C55">
        <w:rPr>
          <w:sz w:val="28"/>
          <w:szCs w:val="28"/>
          <w:lang w:val="uk-UA"/>
        </w:rPr>
        <w:t xml:space="preserve"> &lt; 0,01) на тлі зниження поглинальної здатності фагоцитарних нейтрофилів та гіперпродукції прозапальних цитокінів ІЛ-1β, ІЛ-6, ФНП-α </w:t>
      </w:r>
      <w:r>
        <w:rPr>
          <w:sz w:val="28"/>
          <w:szCs w:val="28"/>
          <w:lang w:val="uk-UA"/>
        </w:rPr>
        <w:t xml:space="preserve">                      </w:t>
      </w:r>
      <w:r w:rsidRPr="00021C55">
        <w:rPr>
          <w:sz w:val="28"/>
          <w:szCs w:val="28"/>
          <w:lang w:val="uk-UA"/>
        </w:rPr>
        <w:t>(р</w:t>
      </w:r>
      <w:r w:rsidRPr="00021C55">
        <w:rPr>
          <w:sz w:val="28"/>
          <w:szCs w:val="28"/>
          <w:vertAlign w:val="subscript"/>
          <w:lang w:val="en-US"/>
        </w:rPr>
        <w:t>s</w:t>
      </w:r>
      <w:r w:rsidRPr="00021C55">
        <w:rPr>
          <w:sz w:val="28"/>
          <w:szCs w:val="28"/>
          <w:lang w:val="uk-UA"/>
        </w:rPr>
        <w:t xml:space="preserve"> &lt; 0,001). Визначено тісну кореляційну залежність між імунними показниками й уповільненням кровообігу (</w:t>
      </w:r>
      <w:r w:rsidRPr="00021C55">
        <w:rPr>
          <w:sz w:val="28"/>
          <w:szCs w:val="28"/>
          <w:lang w:val="en-US"/>
        </w:rPr>
        <w:t>r</w:t>
      </w:r>
      <w:r w:rsidRPr="00021C55">
        <w:rPr>
          <w:sz w:val="28"/>
          <w:szCs w:val="28"/>
          <w:lang w:val="uk-UA"/>
        </w:rPr>
        <w:t xml:space="preserve">=0,53, </w:t>
      </w:r>
      <w:r w:rsidRPr="00021C55">
        <w:rPr>
          <w:sz w:val="28"/>
          <w:szCs w:val="28"/>
          <w:lang w:val="en-US"/>
        </w:rPr>
        <w:t>p</w:t>
      </w:r>
      <w:r w:rsidRPr="00021C55">
        <w:rPr>
          <w:sz w:val="28"/>
          <w:szCs w:val="28"/>
          <w:lang w:val="uk-UA"/>
        </w:rPr>
        <w:t xml:space="preserve"> &lt; 0,05), прозорістю фону (</w:t>
      </w:r>
      <w:r w:rsidRPr="00021C55">
        <w:rPr>
          <w:sz w:val="28"/>
          <w:szCs w:val="28"/>
          <w:lang w:val="en-US"/>
        </w:rPr>
        <w:t>r</w:t>
      </w:r>
      <w:r w:rsidRPr="00021C55">
        <w:rPr>
          <w:sz w:val="28"/>
          <w:szCs w:val="28"/>
          <w:lang w:val="uk-UA"/>
        </w:rPr>
        <w:t xml:space="preserve">=0,47, </w:t>
      </w:r>
      <w:r w:rsidRPr="00021C55">
        <w:rPr>
          <w:sz w:val="28"/>
          <w:szCs w:val="28"/>
          <w:lang w:val="en-US"/>
        </w:rPr>
        <w:t>p</w:t>
      </w:r>
      <w:r w:rsidRPr="00021C55">
        <w:rPr>
          <w:sz w:val="28"/>
          <w:szCs w:val="28"/>
          <w:lang w:val="uk-UA"/>
        </w:rPr>
        <w:t xml:space="preserve"> &lt; 0,05), резервними можливостями мікроциркуляторного русла (</w:t>
      </w:r>
      <w:r w:rsidRPr="00021C55">
        <w:rPr>
          <w:sz w:val="28"/>
          <w:szCs w:val="28"/>
          <w:lang w:val="en-US"/>
        </w:rPr>
        <w:t>r</w:t>
      </w:r>
      <w:r w:rsidRPr="00021C55">
        <w:rPr>
          <w:sz w:val="28"/>
          <w:szCs w:val="28"/>
          <w:lang w:val="uk-UA"/>
        </w:rPr>
        <w:t xml:space="preserve">=0,68, </w:t>
      </w:r>
      <w:r w:rsidRPr="00021C55">
        <w:rPr>
          <w:sz w:val="28"/>
          <w:szCs w:val="28"/>
          <w:lang w:val="en-US"/>
        </w:rPr>
        <w:t>p</w:t>
      </w:r>
      <w:r w:rsidRPr="00021C55">
        <w:rPr>
          <w:sz w:val="28"/>
          <w:szCs w:val="28"/>
          <w:lang w:val="uk-UA"/>
        </w:rPr>
        <w:t xml:space="preserve"> &lt; 0,05).</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Формування остеоартрозу у підлітків відбувається на тлі відхилень у вегетативному регулюванні. У значної кількості осіб (44,79 %) реєструється вихідна симпатикотонія. Ваготонія спостерігається лише у 23,96 %.  Порушення щодо вегетативної реактивності, а саме недостатня відповідь відділів вегетативної нервової системи на ортостатичну пробу, зростають зі збільшенням тривалості захворювання (р</w:t>
      </w:r>
      <w:r w:rsidRPr="00021C55">
        <w:rPr>
          <w:sz w:val="28"/>
          <w:szCs w:val="28"/>
          <w:vertAlign w:val="subscript"/>
          <w:lang w:val="en-US"/>
        </w:rPr>
        <w:t>φ</w:t>
      </w:r>
      <w:r w:rsidRPr="00021C55">
        <w:rPr>
          <w:sz w:val="28"/>
          <w:szCs w:val="28"/>
          <w:vertAlign w:val="subscript"/>
          <w:lang w:val="uk-UA"/>
        </w:rPr>
        <w:t xml:space="preserve"> </w:t>
      </w:r>
      <w:r w:rsidRPr="00021C55">
        <w:rPr>
          <w:sz w:val="28"/>
          <w:szCs w:val="28"/>
          <w:lang w:val="uk-UA"/>
        </w:rPr>
        <w:t xml:space="preserve">&lt; 0,05-0,01). Більш знижена адаптаційна здатність до формування захворювання спостерігається у дівчат. </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Відповідно статистично-математичної факторної моделі формування остеоартрозу важливе значення у розвитку захворювання відводиться взаємодії між показниками імунітету, мікроциркуляції і вегетативної нервової системи. Визначено, що порушення у системі мікроциркуляції займають одне зі значущих місць у механізмах становлення дегенеративних змін у хрящі і тісно пов’язані з імунологічними факторами запалення та особливостями у вегетативному регулюванні, яке має спрямованість на переважання впливу симпатичної ланки вегетативної нервової системи.</w:t>
      </w:r>
    </w:p>
    <w:p w:rsidR="001C0275" w:rsidRPr="00021C55" w:rsidRDefault="001C0275" w:rsidP="007566C5">
      <w:pPr>
        <w:numPr>
          <w:ilvl w:val="0"/>
          <w:numId w:val="68"/>
        </w:numPr>
        <w:tabs>
          <w:tab w:val="clear" w:pos="720"/>
          <w:tab w:val="num" w:pos="0"/>
        </w:tabs>
        <w:suppressAutoHyphens w:val="0"/>
        <w:spacing w:line="312" w:lineRule="auto"/>
        <w:ind w:left="0" w:firstLine="180"/>
        <w:jc w:val="both"/>
        <w:rPr>
          <w:sz w:val="28"/>
          <w:szCs w:val="28"/>
          <w:lang w:val="uk-UA"/>
        </w:rPr>
      </w:pPr>
      <w:r w:rsidRPr="00021C55">
        <w:rPr>
          <w:sz w:val="28"/>
          <w:szCs w:val="28"/>
          <w:lang w:val="uk-UA"/>
        </w:rPr>
        <w:t xml:space="preserve">Найбільш інформативними показниками для диференційної діагностики остеоартрозу на тлі гіпермобільного синдрому </w:t>
      </w:r>
      <w:r>
        <w:rPr>
          <w:sz w:val="28"/>
          <w:szCs w:val="28"/>
          <w:lang w:val="uk-UA"/>
        </w:rPr>
        <w:t>і</w:t>
      </w:r>
      <w:r w:rsidRPr="00021C55">
        <w:rPr>
          <w:sz w:val="28"/>
          <w:szCs w:val="28"/>
          <w:lang w:val="uk-UA"/>
        </w:rPr>
        <w:t>з гіпермобільним синдромом</w:t>
      </w:r>
      <w:r>
        <w:rPr>
          <w:sz w:val="28"/>
          <w:szCs w:val="28"/>
          <w:lang w:val="uk-UA"/>
        </w:rPr>
        <w:t xml:space="preserve"> без ознак остеоартрозу</w:t>
      </w:r>
      <w:r w:rsidRPr="00021C55">
        <w:rPr>
          <w:sz w:val="28"/>
          <w:szCs w:val="28"/>
          <w:lang w:val="uk-UA"/>
        </w:rPr>
        <w:t xml:space="preserve"> </w:t>
      </w:r>
      <w:r>
        <w:rPr>
          <w:sz w:val="28"/>
          <w:szCs w:val="28"/>
          <w:lang w:val="uk-UA"/>
        </w:rPr>
        <w:t>є</w:t>
      </w:r>
      <w:r w:rsidRPr="00021C55">
        <w:rPr>
          <w:sz w:val="28"/>
          <w:szCs w:val="28"/>
          <w:lang w:val="uk-UA"/>
        </w:rPr>
        <w:t xml:space="preserve"> наступні: артралгії після фізичного навантаження, загостреність та подовження міжвиросткових підвищень великогомілкових кісток, САВ 1:3 («помірний» спазм), звуження суглобових щілин, артралгії надвечір, </w:t>
      </w:r>
      <w:r w:rsidRPr="00021C55">
        <w:rPr>
          <w:sz w:val="28"/>
          <w:szCs w:val="28"/>
          <w:lang w:val="uk-UA"/>
        </w:rPr>
        <w:lastRenderedPageBreak/>
        <w:t>помірна звивистість венозного відділу капіляра, наявність внутрішньосудинних змін, зниження швидкості капілярного кровообігу, артеріовенозні анастомози.</w:t>
      </w:r>
    </w:p>
    <w:p w:rsidR="001C0275" w:rsidRPr="00021C55" w:rsidRDefault="001C0275" w:rsidP="001C0275">
      <w:pPr>
        <w:tabs>
          <w:tab w:val="num" w:pos="540"/>
        </w:tabs>
        <w:spacing w:line="360" w:lineRule="auto"/>
        <w:ind w:left="540" w:hanging="540"/>
        <w:jc w:val="both"/>
        <w:rPr>
          <w:sz w:val="28"/>
          <w:szCs w:val="28"/>
          <w:lang w:val="uk-UA"/>
        </w:rPr>
      </w:pPr>
    </w:p>
    <w:p w:rsidR="001C0275" w:rsidRPr="005A2559" w:rsidRDefault="001C0275" w:rsidP="001C0275">
      <w:pPr>
        <w:jc w:val="center"/>
        <w:rPr>
          <w:sz w:val="28"/>
          <w:szCs w:val="28"/>
          <w:lang w:val="uk-UA"/>
        </w:rPr>
      </w:pPr>
      <w:r w:rsidRPr="005A2559">
        <w:rPr>
          <w:sz w:val="28"/>
          <w:szCs w:val="28"/>
          <w:lang w:val="uk-UA"/>
        </w:rPr>
        <w:t>СПИСОК ВИКОРИСТАНИХ ДЖЕРЕЛ</w:t>
      </w:r>
    </w:p>
    <w:p w:rsidR="001C0275" w:rsidRPr="005A2559" w:rsidRDefault="001C0275" w:rsidP="001C0275">
      <w:pPr>
        <w:jc w:val="center"/>
        <w:rPr>
          <w:sz w:val="28"/>
          <w:szCs w:val="28"/>
          <w:lang w:val="uk-UA"/>
        </w:rPr>
      </w:pP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Алексеева Л.И. Современные представления о диагностике и лечении остеоартроза // Русский мед</w:t>
      </w:r>
      <w:proofErr w:type="gramStart"/>
      <w:r>
        <w:rPr>
          <w:sz w:val="28"/>
          <w:szCs w:val="28"/>
        </w:rPr>
        <w:t>.</w:t>
      </w:r>
      <w:proofErr w:type="gramEnd"/>
      <w:r w:rsidRPr="005A2559">
        <w:rPr>
          <w:sz w:val="28"/>
          <w:szCs w:val="28"/>
        </w:rPr>
        <w:t xml:space="preserve"> </w:t>
      </w:r>
      <w:proofErr w:type="gramStart"/>
      <w:r w:rsidRPr="005A2559">
        <w:rPr>
          <w:sz w:val="28"/>
          <w:szCs w:val="28"/>
        </w:rPr>
        <w:t>ж</w:t>
      </w:r>
      <w:proofErr w:type="gramEnd"/>
      <w:r w:rsidRPr="005A2559">
        <w:rPr>
          <w:sz w:val="28"/>
          <w:szCs w:val="28"/>
        </w:rPr>
        <w:t>урн.– 2000.–</w:t>
      </w:r>
      <w:r>
        <w:rPr>
          <w:sz w:val="28"/>
          <w:szCs w:val="28"/>
        </w:rPr>
        <w:t xml:space="preserve"> </w:t>
      </w:r>
      <w:r w:rsidRPr="005A2559">
        <w:rPr>
          <w:sz w:val="28"/>
          <w:szCs w:val="28"/>
        </w:rPr>
        <w:t>Т.9,</w:t>
      </w:r>
      <w:r w:rsidRPr="005A2559">
        <w:rPr>
          <w:sz w:val="28"/>
          <w:szCs w:val="28"/>
          <w:lang w:val="uk-UA"/>
        </w:rPr>
        <w:t xml:space="preserve"> </w:t>
      </w:r>
      <w:r w:rsidRPr="005A2559">
        <w:rPr>
          <w:sz w:val="28"/>
          <w:szCs w:val="28"/>
        </w:rPr>
        <w:t>№ 8.–</w:t>
      </w:r>
      <w:r>
        <w:rPr>
          <w:sz w:val="28"/>
          <w:szCs w:val="28"/>
        </w:rPr>
        <w:t xml:space="preserve"> </w:t>
      </w:r>
      <w:r w:rsidRPr="005A2559">
        <w:rPr>
          <w:sz w:val="28"/>
          <w:szCs w:val="28"/>
        </w:rPr>
        <w:t>С.369-371.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Ананьева Л.П. Лечение анальгетиками центрального действия хронического болевого синдрома при заболеваниях костно-мышечной системы. </w:t>
      </w:r>
      <w:r>
        <w:rPr>
          <w:sz w:val="28"/>
          <w:szCs w:val="28"/>
        </w:rPr>
        <w:t xml:space="preserve">                 </w:t>
      </w:r>
      <w:r w:rsidRPr="005A2559">
        <w:rPr>
          <w:sz w:val="28"/>
          <w:szCs w:val="28"/>
        </w:rPr>
        <w:t>/ Л.П. Ананьева, Р.М. Балабанова // Consilium medicum. – 2001. –</w:t>
      </w:r>
      <w:r>
        <w:rPr>
          <w:sz w:val="28"/>
          <w:szCs w:val="28"/>
        </w:rPr>
        <w:t xml:space="preserve"> </w:t>
      </w:r>
      <w:r w:rsidRPr="005A2559">
        <w:rPr>
          <w:sz w:val="28"/>
          <w:szCs w:val="28"/>
        </w:rPr>
        <w:t>Т</w:t>
      </w:r>
      <w:r>
        <w:rPr>
          <w:sz w:val="28"/>
          <w:szCs w:val="28"/>
        </w:rPr>
        <w:t>.</w:t>
      </w:r>
      <w:r w:rsidRPr="005A2559">
        <w:rPr>
          <w:sz w:val="28"/>
          <w:szCs w:val="28"/>
        </w:rPr>
        <w:t>3, №9.</w:t>
      </w:r>
      <w:r>
        <w:rPr>
          <w:sz w:val="28"/>
          <w:szCs w:val="28"/>
        </w:rPr>
        <w:t xml:space="preserve"> </w:t>
      </w:r>
      <w:r w:rsidRPr="005A2559">
        <w:rPr>
          <w:sz w:val="28"/>
          <w:szCs w:val="28"/>
        </w:rPr>
        <w:t>–</w:t>
      </w:r>
      <w:r>
        <w:rPr>
          <w:sz w:val="28"/>
          <w:szCs w:val="28"/>
        </w:rPr>
        <w:t xml:space="preserve">                            </w:t>
      </w:r>
      <w:r w:rsidRPr="005A2559">
        <w:rPr>
          <w:sz w:val="28"/>
          <w:szCs w:val="28"/>
        </w:rPr>
        <w:t>С. 428–432.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Андреев С. Коллаген: структура и функции // Косметика и медицина. – 2001. − № 4. – С.</w:t>
      </w:r>
      <w:r w:rsidRPr="005A2559">
        <w:rPr>
          <w:sz w:val="28"/>
          <w:szCs w:val="28"/>
          <w:lang w:val="uk-UA"/>
        </w:rPr>
        <w:t xml:space="preserve"> </w:t>
      </w:r>
      <w:r w:rsidRPr="005A2559">
        <w:rPr>
          <w:sz w:val="28"/>
          <w:szCs w:val="28"/>
        </w:rPr>
        <w:t>14-23.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Андрейчин М.А. Теплобачення в медицині. – К.: Знання, 1990. – 48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Апанасенко Г.Л. Якість життя як сучасна прикладна проблема медицини / Г.Л. Апанасенко, Н.І. Чабаненко //Охорона здоров’я України. – 2003. - №2. – </w:t>
      </w:r>
      <w:r>
        <w:rPr>
          <w:sz w:val="28"/>
          <w:szCs w:val="28"/>
          <w:lang w:val="uk-UA"/>
        </w:rPr>
        <w:t xml:space="preserve">                       </w:t>
      </w:r>
      <w:r w:rsidRPr="005A2559">
        <w:rPr>
          <w:sz w:val="28"/>
          <w:szCs w:val="28"/>
          <w:lang w:val="uk-UA"/>
        </w:rPr>
        <w:t>С. 55-59.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Артеменко Н.А. Особенности прогрессирования и лечения остеоартроза / Н.А. Артеменко, М.А. Чвамания //Человек и лекарство. – 2005. – Т.13,</w:t>
      </w:r>
      <w:r>
        <w:rPr>
          <w:sz w:val="28"/>
        </w:rPr>
        <w:t xml:space="preserve"> </w:t>
      </w:r>
      <w:r w:rsidRPr="005A2559">
        <w:rPr>
          <w:sz w:val="28"/>
        </w:rPr>
        <w:t xml:space="preserve">№ 7. – </w:t>
      </w:r>
      <w:r>
        <w:rPr>
          <w:sz w:val="28"/>
        </w:rPr>
        <w:t xml:space="preserve">                      </w:t>
      </w:r>
      <w:r w:rsidRPr="005A2559">
        <w:rPr>
          <w:sz w:val="28"/>
        </w:rPr>
        <w:t>С.</w:t>
      </w:r>
      <w:r w:rsidRPr="005A2559">
        <w:rPr>
          <w:sz w:val="28"/>
          <w:lang w:val="uk-UA"/>
        </w:rPr>
        <w:t xml:space="preserve"> </w:t>
      </w:r>
      <w:r w:rsidRPr="005A2559">
        <w:rPr>
          <w:sz w:val="28"/>
        </w:rPr>
        <w:t>403-407.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Баевский Р.М. Анализ вариабельности сердечного ритма: история и философия, теория и практика // Клинич</w:t>
      </w:r>
      <w:r>
        <w:rPr>
          <w:sz w:val="28"/>
        </w:rPr>
        <w:t>.</w:t>
      </w:r>
      <w:r w:rsidRPr="005A2559">
        <w:rPr>
          <w:sz w:val="28"/>
        </w:rPr>
        <w:t xml:space="preserve"> информатика и телемедицина. – </w:t>
      </w:r>
      <w:r>
        <w:rPr>
          <w:sz w:val="28"/>
        </w:rPr>
        <w:t xml:space="preserve">               </w:t>
      </w:r>
      <w:r w:rsidRPr="005A2559">
        <w:rPr>
          <w:sz w:val="28"/>
        </w:rPr>
        <w:t xml:space="preserve">2004. </w:t>
      </w:r>
      <w:r>
        <w:rPr>
          <w:sz w:val="28"/>
        </w:rPr>
        <w:t>–</w:t>
      </w:r>
      <w:r w:rsidRPr="005A2559">
        <w:rPr>
          <w:sz w:val="28"/>
        </w:rPr>
        <w:t xml:space="preserve"> №1. –</w:t>
      </w:r>
      <w:r>
        <w:rPr>
          <w:sz w:val="28"/>
        </w:rPr>
        <w:t xml:space="preserve"> </w:t>
      </w:r>
      <w:r w:rsidRPr="005A2559">
        <w:rPr>
          <w:sz w:val="28"/>
        </w:rPr>
        <w:t>С. 54-64.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Баевский Р.М. Вариабельность сердечного ритма: теоретические аспекты и возможности клинического применения / Р.М. Баевский, Г.Г. Иванов // Ультразвуковая и функциональная диагностика. – 2001. – №3.–С. 108-127.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Балабанова Р.М. Ревматоидный артрит. </w:t>
      </w:r>
      <w:r w:rsidRPr="005A2559">
        <w:rPr>
          <w:sz w:val="28"/>
          <w:szCs w:val="28"/>
          <w:lang w:val="uk-UA"/>
        </w:rPr>
        <w:t>/</w:t>
      </w:r>
      <w:r w:rsidRPr="005A2559">
        <w:rPr>
          <w:sz w:val="28"/>
          <w:szCs w:val="28"/>
        </w:rPr>
        <w:t xml:space="preserve"> Р.М.</w:t>
      </w:r>
      <w:r>
        <w:rPr>
          <w:sz w:val="28"/>
          <w:szCs w:val="28"/>
        </w:rPr>
        <w:t xml:space="preserve"> </w:t>
      </w:r>
      <w:r w:rsidRPr="005A2559">
        <w:rPr>
          <w:sz w:val="28"/>
          <w:szCs w:val="28"/>
        </w:rPr>
        <w:t>Балабанова</w:t>
      </w:r>
      <w:r>
        <w:rPr>
          <w:sz w:val="28"/>
          <w:szCs w:val="28"/>
        </w:rPr>
        <w:t>,</w:t>
      </w:r>
      <w:r w:rsidRPr="005A2559">
        <w:rPr>
          <w:sz w:val="28"/>
          <w:szCs w:val="28"/>
        </w:rPr>
        <w:t xml:space="preserve"> </w:t>
      </w:r>
      <w:r>
        <w:rPr>
          <w:sz w:val="28"/>
          <w:szCs w:val="28"/>
        </w:rPr>
        <w:t xml:space="preserve">                         </w:t>
      </w:r>
      <w:r w:rsidRPr="005A2559">
        <w:rPr>
          <w:sz w:val="28"/>
          <w:szCs w:val="28"/>
        </w:rPr>
        <w:t xml:space="preserve">В.А. Насонова, Н.В. Бунчук </w:t>
      </w:r>
      <w:r>
        <w:rPr>
          <w:sz w:val="28"/>
          <w:szCs w:val="28"/>
        </w:rPr>
        <w:t xml:space="preserve"> // Ревматические болезни. – М.,</w:t>
      </w:r>
      <w:r w:rsidRPr="005A2559">
        <w:rPr>
          <w:sz w:val="28"/>
          <w:szCs w:val="28"/>
        </w:rPr>
        <w:t xml:space="preserve"> 1997. – С.</w:t>
      </w:r>
      <w:r w:rsidRPr="005A2559">
        <w:rPr>
          <w:sz w:val="28"/>
          <w:szCs w:val="28"/>
          <w:lang w:val="uk-UA"/>
        </w:rPr>
        <w:t xml:space="preserve"> </w:t>
      </w:r>
      <w:r w:rsidRPr="005A2559">
        <w:rPr>
          <w:sz w:val="28"/>
          <w:szCs w:val="28"/>
        </w:rPr>
        <w:t>257-294.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Баркаган З.С. Основы диагностики нарушений гемостаза. </w:t>
      </w:r>
      <w:r>
        <w:rPr>
          <w:sz w:val="28"/>
          <w:szCs w:val="28"/>
        </w:rPr>
        <w:t xml:space="preserve">                                     </w:t>
      </w:r>
      <w:r w:rsidRPr="005A2559">
        <w:rPr>
          <w:sz w:val="28"/>
          <w:szCs w:val="28"/>
        </w:rPr>
        <w:t>/ Баркаган З.С., Момот А.П. – М.: Нью-диамед-АО, 1999. – 224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lastRenderedPageBreak/>
        <w:t>Батаршев А.В. Диагностика пограничных расстройств личности и поведения. – М.: Издательство института психотерапии, 2004. – 320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Беленький А.Г. </w:t>
      </w:r>
      <w:r w:rsidRPr="005A2559">
        <w:rPr>
          <w:sz w:val="28"/>
          <w:szCs w:val="28"/>
          <w:lang w:val="uk-UA"/>
        </w:rPr>
        <w:t>Генерализованная гипермобильность суставов и другие соединительнотканные синдромы // Научно-практическая ревматология. – 2001. – №4. – С. 40-48.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Беленький А.Г. Гипермобильность суставов и гипермобильный синдром: распространенность и клинико-инструментальная характеристика: Автореф. </w:t>
      </w:r>
      <w:r>
        <w:rPr>
          <w:sz w:val="28"/>
          <w:szCs w:val="28"/>
        </w:rPr>
        <w:t xml:space="preserve">                  </w:t>
      </w:r>
      <w:r w:rsidRPr="005A2559">
        <w:rPr>
          <w:sz w:val="28"/>
          <w:szCs w:val="28"/>
        </w:rPr>
        <w:t>дис… д-ра мед</w:t>
      </w:r>
      <w:proofErr w:type="gramStart"/>
      <w:r w:rsidRPr="005A2559">
        <w:rPr>
          <w:sz w:val="28"/>
          <w:szCs w:val="28"/>
        </w:rPr>
        <w:t>.</w:t>
      </w:r>
      <w:proofErr w:type="gramEnd"/>
      <w:r w:rsidRPr="005A2559">
        <w:rPr>
          <w:sz w:val="28"/>
          <w:szCs w:val="28"/>
        </w:rPr>
        <w:t xml:space="preserve"> </w:t>
      </w:r>
      <w:proofErr w:type="gramStart"/>
      <w:r w:rsidRPr="005A2559">
        <w:rPr>
          <w:sz w:val="28"/>
          <w:szCs w:val="28"/>
        </w:rPr>
        <w:t>н</w:t>
      </w:r>
      <w:proofErr w:type="gramEnd"/>
      <w:r w:rsidRPr="005A2559">
        <w:rPr>
          <w:sz w:val="28"/>
          <w:szCs w:val="28"/>
        </w:rPr>
        <w:t>аук. – М., 2004. – 59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Беленький А.Г. Гипермобильный синдром – невоспалительное заболевание соединительной ткани // </w:t>
      </w:r>
      <w:r w:rsidRPr="005A2559">
        <w:rPr>
          <w:sz w:val="28"/>
          <w:szCs w:val="28"/>
          <w:lang w:val="en-US"/>
        </w:rPr>
        <w:t>Consilium</w:t>
      </w:r>
      <w:r w:rsidRPr="005A2559">
        <w:rPr>
          <w:sz w:val="28"/>
          <w:szCs w:val="28"/>
        </w:rPr>
        <w:t xml:space="preserve"> </w:t>
      </w:r>
      <w:r w:rsidRPr="005A2559">
        <w:rPr>
          <w:sz w:val="28"/>
          <w:szCs w:val="28"/>
          <w:lang w:val="en-US"/>
        </w:rPr>
        <w:t>medicum</w:t>
      </w:r>
      <w:r w:rsidRPr="005A2559">
        <w:rPr>
          <w:sz w:val="28"/>
          <w:szCs w:val="28"/>
        </w:rPr>
        <w:t>. − 2006. − № 8. − С. 15-19.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Беленький А.Г. Лечение гипермобильного синдрома // РМЖ. – 2005. – </w:t>
      </w:r>
      <w:r w:rsidRPr="005A2559">
        <w:rPr>
          <w:sz w:val="28"/>
          <w:szCs w:val="28"/>
          <w:lang w:val="uk-UA"/>
        </w:rPr>
        <w:t xml:space="preserve">            </w:t>
      </w:r>
      <w:r w:rsidRPr="005A2559">
        <w:rPr>
          <w:sz w:val="28"/>
          <w:szCs w:val="28"/>
        </w:rPr>
        <w:t>Т. 13, №24. – С. 1602-1605.</w:t>
      </w:r>
    </w:p>
    <w:p w:rsidR="001C0275" w:rsidRPr="00FD3432"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Беленький А.Г. Остеоартроз и гипермобильность суставов // Клиническая геронтология. – 2004. – №6. – С. 36-38.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Беленький А.Г. Причины болевого синдрома в области стопы при генерализованной гипермобильности суставов // Российская ревматология. – 1999. – №5. – С. 29-34.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Беленький А.Г. Синдром гипермобильности суставов в общей практике // Лечащий врач. − 2001. − № 5-6. − С. 25-35.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Белоносова С.В. Синдром гипермобильности суставов: особенности клиники, подходы к лечению // 4 Всесоюзный съезд ревматологов: Материалы </w:t>
      </w:r>
      <w:r>
        <w:rPr>
          <w:sz w:val="28"/>
          <w:szCs w:val="28"/>
        </w:rPr>
        <w:t xml:space="preserve">            </w:t>
      </w:r>
      <w:r w:rsidRPr="005A2559">
        <w:rPr>
          <w:sz w:val="28"/>
          <w:szCs w:val="28"/>
        </w:rPr>
        <w:t>конф. – Минск, 1991. – С. 14-15.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Блинникова О.Е Гипермобильность суставов в детском возрасте / </w:t>
      </w:r>
      <w:r>
        <w:rPr>
          <w:sz w:val="28"/>
          <w:szCs w:val="28"/>
          <w:lang w:val="uk-UA"/>
        </w:rPr>
        <w:t xml:space="preserve">                </w:t>
      </w:r>
      <w:r w:rsidRPr="005A2559">
        <w:rPr>
          <w:sz w:val="28"/>
          <w:szCs w:val="28"/>
          <w:lang w:val="uk-UA"/>
        </w:rPr>
        <w:t xml:space="preserve">О.Е. Блинникова, В.А. Румянцева // </w:t>
      </w:r>
      <w:r w:rsidRPr="005A2559">
        <w:rPr>
          <w:sz w:val="28"/>
          <w:szCs w:val="28"/>
        </w:rPr>
        <w:t>Педиатрия. – 2001. − № 1. – С.</w:t>
      </w:r>
      <w:r w:rsidRPr="005A2559">
        <w:rPr>
          <w:sz w:val="28"/>
          <w:szCs w:val="28"/>
          <w:lang w:val="uk-UA"/>
        </w:rPr>
        <w:t xml:space="preserve"> </w:t>
      </w:r>
      <w:r w:rsidRPr="005A2559">
        <w:rPr>
          <w:sz w:val="28"/>
          <w:szCs w:val="28"/>
        </w:rPr>
        <w:t>68-76.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Бобров О.В. Дослідження варіабельності серцевого ритму у кардіологічній практиці: Метод. рек. / </w:t>
      </w:r>
      <w:r>
        <w:rPr>
          <w:sz w:val="28"/>
          <w:szCs w:val="28"/>
          <w:lang w:val="uk-UA"/>
        </w:rPr>
        <w:t xml:space="preserve">Сост.: </w:t>
      </w:r>
      <w:r w:rsidRPr="005A2559">
        <w:rPr>
          <w:sz w:val="28"/>
          <w:szCs w:val="28"/>
          <w:lang w:val="uk-UA"/>
        </w:rPr>
        <w:t xml:space="preserve">О.В. Бобров, В.М. Чубучний, О.Й. Жаріков. –                 К., 1999. – 25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lastRenderedPageBreak/>
        <w:t>Бойко А.М. Застосування препарату мукосат у лікуванні остеоартрозу колінного суглоба // Вісн</w:t>
      </w:r>
      <w:r>
        <w:rPr>
          <w:sz w:val="28"/>
          <w:szCs w:val="28"/>
          <w:lang w:val="uk-UA"/>
        </w:rPr>
        <w:t xml:space="preserve">. </w:t>
      </w:r>
      <w:r w:rsidRPr="005A2559">
        <w:rPr>
          <w:sz w:val="28"/>
          <w:szCs w:val="28"/>
          <w:lang w:val="uk-UA"/>
        </w:rPr>
        <w:t xml:space="preserve">ортопедії, травматології та протезування. – 2006. – </w:t>
      </w:r>
      <w:r>
        <w:rPr>
          <w:sz w:val="28"/>
          <w:szCs w:val="28"/>
          <w:lang w:val="uk-UA"/>
        </w:rPr>
        <w:t xml:space="preserve">                </w:t>
      </w:r>
      <w:r w:rsidRPr="005A2559">
        <w:rPr>
          <w:sz w:val="28"/>
          <w:szCs w:val="28"/>
          <w:lang w:val="uk-UA"/>
        </w:rPr>
        <w:t>№2. – С. 77-79.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Бурлачук Л.Ф. Словарь-справочник по психодиагностике / </w:t>
      </w:r>
      <w:r>
        <w:rPr>
          <w:sz w:val="28"/>
        </w:rPr>
        <w:t xml:space="preserve">                            </w:t>
      </w:r>
      <w:r w:rsidRPr="005A2559">
        <w:rPr>
          <w:sz w:val="28"/>
        </w:rPr>
        <w:t>Л.Ф. Бурлачук, С.М. Морозов</w:t>
      </w:r>
      <w:r>
        <w:rPr>
          <w:sz w:val="28"/>
        </w:rPr>
        <w:t>.</w:t>
      </w:r>
      <w:r w:rsidRPr="005A2559">
        <w:rPr>
          <w:sz w:val="28"/>
        </w:rPr>
        <w:t xml:space="preserve"> – Спб., 2000. – 200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Васенко Ю.Ю. </w:t>
      </w:r>
      <w:r w:rsidRPr="005A2559">
        <w:rPr>
          <w:sz w:val="28"/>
          <w:szCs w:val="28"/>
        </w:rPr>
        <w:t>Спектральный анализ вариабельности ритма сердца в оценке состояния</w:t>
      </w:r>
      <w:r w:rsidRPr="005A2559">
        <w:rPr>
          <w:sz w:val="28"/>
          <w:szCs w:val="28"/>
          <w:lang w:val="uk-UA"/>
        </w:rPr>
        <w:t xml:space="preserve"> </w:t>
      </w:r>
      <w:r w:rsidRPr="005A2559">
        <w:rPr>
          <w:sz w:val="28"/>
          <w:szCs w:val="28"/>
        </w:rPr>
        <w:t>вегетативной нервной системы у здоровых детей /</w:t>
      </w:r>
      <w:r w:rsidRPr="005A2559">
        <w:rPr>
          <w:sz w:val="28"/>
          <w:szCs w:val="28"/>
          <w:lang w:val="uk-UA"/>
        </w:rPr>
        <w:t xml:space="preserve"> Ю.Ю. Васенко, Н.А. Геппе, О.С. Глазачев //Рос. педиатр. журн. – 1999. –№3. – С. 23-27.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Возианов А.Ф. Ц</w:t>
      </w:r>
      <w:r w:rsidRPr="005A2559">
        <w:rPr>
          <w:sz w:val="28"/>
          <w:szCs w:val="28"/>
        </w:rPr>
        <w:t xml:space="preserve">итокины. Биологические и противоопухолевые средства / </w:t>
      </w:r>
      <w:r w:rsidRPr="005A2559">
        <w:rPr>
          <w:sz w:val="28"/>
          <w:szCs w:val="28"/>
          <w:lang w:val="uk-UA"/>
        </w:rPr>
        <w:t xml:space="preserve">А.Ф. Возианов, А.К. Бутенко, К.П. Зак. </w:t>
      </w:r>
      <w:r w:rsidRPr="005A2559">
        <w:rPr>
          <w:sz w:val="28"/>
          <w:szCs w:val="28"/>
        </w:rPr>
        <w:t>– К</w:t>
      </w:r>
      <w:r w:rsidRPr="005A2559">
        <w:rPr>
          <w:sz w:val="28"/>
          <w:szCs w:val="28"/>
          <w:lang w:val="uk-UA"/>
        </w:rPr>
        <w:t>.</w:t>
      </w:r>
      <w:r w:rsidRPr="005A2559">
        <w:rPr>
          <w:sz w:val="28"/>
          <w:szCs w:val="28"/>
        </w:rPr>
        <w:t>: Наук</w:t>
      </w:r>
      <w:proofErr w:type="gramStart"/>
      <w:r w:rsidRPr="005A2559">
        <w:rPr>
          <w:sz w:val="28"/>
          <w:szCs w:val="28"/>
        </w:rPr>
        <w:t>.</w:t>
      </w:r>
      <w:proofErr w:type="gramEnd"/>
      <w:r w:rsidRPr="005A2559">
        <w:rPr>
          <w:sz w:val="28"/>
          <w:szCs w:val="28"/>
        </w:rPr>
        <w:t xml:space="preserve"> </w:t>
      </w:r>
      <w:proofErr w:type="gramStart"/>
      <w:r w:rsidRPr="005A2559">
        <w:rPr>
          <w:sz w:val="28"/>
          <w:szCs w:val="28"/>
        </w:rPr>
        <w:t>д</w:t>
      </w:r>
      <w:proofErr w:type="gramEnd"/>
      <w:r w:rsidRPr="005A2559">
        <w:rPr>
          <w:sz w:val="28"/>
          <w:szCs w:val="28"/>
        </w:rPr>
        <w:t>умка, 199</w:t>
      </w:r>
      <w:r w:rsidRPr="005A2559">
        <w:rPr>
          <w:sz w:val="28"/>
          <w:szCs w:val="28"/>
          <w:lang w:val="uk-UA"/>
        </w:rPr>
        <w:t>9</w:t>
      </w:r>
      <w:r w:rsidRPr="005A2559">
        <w:rPr>
          <w:sz w:val="28"/>
          <w:szCs w:val="28"/>
        </w:rPr>
        <w:t>. − 313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Волошин Г.Г. Тепловий рисунок шкіри здорової людини // Лікарська справа. – 2002. – №1. – С. 20-24.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Воробьева О.В. Клинические особенности депрессии в общемедицинской практике // Consilium medicum. – 2004. – Т.6, №2. – С. 154-158.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Гайко Г.В. Остеоартроз – медико-соціальна проблема та шляхи її виріше</w:t>
      </w:r>
      <w:r w:rsidRPr="005A2559">
        <w:rPr>
          <w:sz w:val="28"/>
          <w:szCs w:val="28"/>
          <w:lang w:val="uk-UA"/>
        </w:rPr>
        <w:t>н</w:t>
      </w:r>
      <w:r w:rsidRPr="005A2559">
        <w:rPr>
          <w:sz w:val="28"/>
          <w:szCs w:val="28"/>
          <w:lang w:val="uk-UA"/>
        </w:rPr>
        <w:t>ня // Вісник. ортопедії, травматології</w:t>
      </w:r>
      <w:r>
        <w:rPr>
          <w:sz w:val="28"/>
          <w:szCs w:val="28"/>
          <w:lang w:val="uk-UA"/>
        </w:rPr>
        <w:t xml:space="preserve"> та</w:t>
      </w:r>
      <w:r w:rsidRPr="005A2559">
        <w:rPr>
          <w:sz w:val="28"/>
          <w:szCs w:val="28"/>
          <w:lang w:val="uk-UA"/>
        </w:rPr>
        <w:t xml:space="preserve"> протезування. – 2003. – №4. – С. 5-8.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Гауэрт В.А. </w:t>
      </w:r>
      <w:r w:rsidRPr="005A2559">
        <w:rPr>
          <w:sz w:val="28"/>
        </w:rPr>
        <w:t>Влияние ряда факторов на развитие остеоартроза при синдроме гипермобильности суставов // Научно–практическая ревматология. –</w:t>
      </w:r>
      <w:r w:rsidRPr="005A2559">
        <w:rPr>
          <w:sz w:val="28"/>
          <w:lang w:val="uk-UA"/>
        </w:rPr>
        <w:t xml:space="preserve"> </w:t>
      </w:r>
      <w:r>
        <w:rPr>
          <w:sz w:val="28"/>
          <w:lang w:val="uk-UA"/>
        </w:rPr>
        <w:t xml:space="preserve">    </w:t>
      </w:r>
      <w:r w:rsidRPr="005A2559">
        <w:rPr>
          <w:sz w:val="28"/>
          <w:lang w:val="uk-UA"/>
        </w:rPr>
        <w:t>2000. – № 4. – С. 36-37.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Гершанович М.А. Тепловидение и его применение в медицине. – </w:t>
      </w:r>
      <w:r>
        <w:rPr>
          <w:sz w:val="28"/>
          <w:lang w:val="uk-UA"/>
        </w:rPr>
        <w:t xml:space="preserve">                   М.: Медицина,</w:t>
      </w:r>
      <w:r w:rsidRPr="005A2559">
        <w:rPr>
          <w:sz w:val="28"/>
          <w:lang w:val="uk-UA"/>
        </w:rPr>
        <w:t xml:space="preserve"> 1981.- 62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Глазунов А.В. </w:t>
      </w:r>
      <w:r w:rsidRPr="005A2559">
        <w:rPr>
          <w:sz w:val="28"/>
        </w:rPr>
        <w:t xml:space="preserve">Остеоартроз: инфекция и антибактериальная терапия / </w:t>
      </w:r>
      <w:r w:rsidRPr="005A2559">
        <w:rPr>
          <w:sz w:val="28"/>
          <w:lang w:val="uk-UA"/>
        </w:rPr>
        <w:t xml:space="preserve">А.В. Глазунов, Е.В. Жиляев, А.В. Бородачева </w:t>
      </w:r>
      <w:r w:rsidRPr="005A2559">
        <w:rPr>
          <w:sz w:val="28"/>
        </w:rPr>
        <w:t xml:space="preserve">// Рос. </w:t>
      </w:r>
      <w:r>
        <w:rPr>
          <w:sz w:val="28"/>
        </w:rPr>
        <w:t>м</w:t>
      </w:r>
      <w:r w:rsidRPr="005A2559">
        <w:rPr>
          <w:sz w:val="28"/>
        </w:rPr>
        <w:t>ед</w:t>
      </w:r>
      <w:proofErr w:type="gramStart"/>
      <w:r w:rsidRPr="005A2559">
        <w:rPr>
          <w:sz w:val="28"/>
        </w:rPr>
        <w:t>.</w:t>
      </w:r>
      <w:proofErr w:type="gramEnd"/>
      <w:r w:rsidRPr="005A2559">
        <w:rPr>
          <w:sz w:val="28"/>
        </w:rPr>
        <w:t xml:space="preserve"> </w:t>
      </w:r>
      <w:proofErr w:type="gramStart"/>
      <w:r w:rsidRPr="005A2559">
        <w:rPr>
          <w:sz w:val="28"/>
        </w:rPr>
        <w:t>в</w:t>
      </w:r>
      <w:proofErr w:type="gramEnd"/>
      <w:r w:rsidRPr="005A2559">
        <w:rPr>
          <w:sz w:val="28"/>
        </w:rPr>
        <w:t>естник</w:t>
      </w:r>
      <w:r w:rsidRPr="005A2559">
        <w:rPr>
          <w:sz w:val="28"/>
          <w:lang w:val="uk-UA"/>
        </w:rPr>
        <w:t>. – 1998.–Т.3,№3. – С. 43-50.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Гнилорыбов А.М. Роль олигомерного матриксного протеина хряща в диагностике поражения суставов / А.М. Гнилорыбов, Т.П. Хрещакова // </w:t>
      </w:r>
      <w:r>
        <w:rPr>
          <w:sz w:val="28"/>
          <w:szCs w:val="28"/>
          <w:lang w:val="uk-UA"/>
        </w:rPr>
        <w:t>Укр.</w:t>
      </w:r>
      <w:r w:rsidRPr="005A2559">
        <w:rPr>
          <w:sz w:val="28"/>
          <w:szCs w:val="28"/>
          <w:lang w:val="uk-UA"/>
        </w:rPr>
        <w:t xml:space="preserve"> </w:t>
      </w:r>
      <w:r>
        <w:rPr>
          <w:sz w:val="28"/>
          <w:szCs w:val="28"/>
          <w:lang w:val="uk-UA"/>
        </w:rPr>
        <w:t>ревматол.</w:t>
      </w:r>
      <w:r w:rsidRPr="005A2559">
        <w:rPr>
          <w:sz w:val="28"/>
          <w:szCs w:val="28"/>
          <w:lang w:val="uk-UA"/>
        </w:rPr>
        <w:t xml:space="preserve"> журн. − 2004. − Т.17, № 3. − С. 8-11.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lastRenderedPageBreak/>
        <w:t xml:space="preserve">Головач І.Ю. Маркери хрящового і кісткового метаболізму у хворих на остеоартроз / І.Ю. Головач, І.П. Семенів // </w:t>
      </w:r>
      <w:r>
        <w:rPr>
          <w:sz w:val="28"/>
          <w:szCs w:val="28"/>
          <w:lang w:val="uk-UA"/>
        </w:rPr>
        <w:t xml:space="preserve">Укр. ревматол. </w:t>
      </w:r>
      <w:r w:rsidRPr="005A2559">
        <w:rPr>
          <w:sz w:val="28"/>
          <w:szCs w:val="28"/>
          <w:lang w:val="uk-UA"/>
        </w:rPr>
        <w:t xml:space="preserve">журн. – 2005. – № 4. – </w:t>
      </w:r>
      <w:r>
        <w:rPr>
          <w:sz w:val="28"/>
          <w:szCs w:val="28"/>
          <w:lang w:val="uk-UA"/>
        </w:rPr>
        <w:t xml:space="preserve">        </w:t>
      </w:r>
      <w:r w:rsidRPr="005A2559">
        <w:rPr>
          <w:sz w:val="28"/>
          <w:szCs w:val="28"/>
          <w:lang w:val="uk-UA"/>
        </w:rPr>
        <w:t>С. 22-26.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Головской Б.В. Наследственная дисплазия соединительной ткани в практике семейного врача </w:t>
      </w:r>
      <w:r w:rsidRPr="005A2559">
        <w:rPr>
          <w:sz w:val="28"/>
          <w:szCs w:val="28"/>
          <w:lang w:val="uk-UA"/>
        </w:rPr>
        <w:t>/</w:t>
      </w:r>
      <w:r w:rsidRPr="005A2559">
        <w:rPr>
          <w:sz w:val="28"/>
          <w:szCs w:val="28"/>
        </w:rPr>
        <w:t xml:space="preserve"> Б.В.</w:t>
      </w:r>
      <w:r w:rsidRPr="005A2559">
        <w:rPr>
          <w:sz w:val="28"/>
          <w:szCs w:val="28"/>
          <w:lang w:val="uk-UA"/>
        </w:rPr>
        <w:t xml:space="preserve"> </w:t>
      </w:r>
      <w:r w:rsidRPr="005A2559">
        <w:rPr>
          <w:sz w:val="28"/>
          <w:szCs w:val="28"/>
        </w:rPr>
        <w:t>Головской, Л.В.</w:t>
      </w:r>
      <w:r w:rsidRPr="005A2559">
        <w:rPr>
          <w:sz w:val="28"/>
          <w:szCs w:val="28"/>
          <w:lang w:val="uk-UA"/>
        </w:rPr>
        <w:t xml:space="preserve"> </w:t>
      </w:r>
      <w:r w:rsidRPr="005A2559">
        <w:rPr>
          <w:sz w:val="28"/>
          <w:szCs w:val="28"/>
        </w:rPr>
        <w:t>Усольцева, Н.С.</w:t>
      </w:r>
      <w:r w:rsidRPr="005A2559">
        <w:rPr>
          <w:sz w:val="28"/>
          <w:szCs w:val="28"/>
          <w:lang w:val="uk-UA"/>
        </w:rPr>
        <w:t xml:space="preserve"> </w:t>
      </w:r>
      <w:r w:rsidRPr="005A2559">
        <w:rPr>
          <w:sz w:val="28"/>
          <w:szCs w:val="28"/>
        </w:rPr>
        <w:t>Орлова //</w:t>
      </w:r>
      <w:r w:rsidRPr="005A2559">
        <w:rPr>
          <w:sz w:val="28"/>
          <w:szCs w:val="28"/>
          <w:lang w:val="uk-UA"/>
        </w:rPr>
        <w:t xml:space="preserve"> </w:t>
      </w:r>
      <w:r w:rsidRPr="005A2559">
        <w:rPr>
          <w:sz w:val="28"/>
          <w:szCs w:val="28"/>
        </w:rPr>
        <w:t>Рос</w:t>
      </w:r>
      <w:proofErr w:type="gramStart"/>
      <w:r w:rsidRPr="005A2559">
        <w:rPr>
          <w:sz w:val="28"/>
          <w:szCs w:val="28"/>
        </w:rPr>
        <w:t>.</w:t>
      </w:r>
      <w:proofErr w:type="gramEnd"/>
      <w:r w:rsidRPr="005A2559">
        <w:rPr>
          <w:sz w:val="28"/>
          <w:szCs w:val="28"/>
        </w:rPr>
        <w:t xml:space="preserve"> </w:t>
      </w:r>
      <w:proofErr w:type="gramStart"/>
      <w:r w:rsidRPr="005A2559">
        <w:rPr>
          <w:sz w:val="28"/>
          <w:szCs w:val="28"/>
        </w:rPr>
        <w:t>с</w:t>
      </w:r>
      <w:proofErr w:type="gramEnd"/>
      <w:r w:rsidRPr="005A2559">
        <w:rPr>
          <w:sz w:val="28"/>
          <w:szCs w:val="28"/>
        </w:rPr>
        <w:t>ем. врач. – 2002. – №4. – С. 52-58.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proofErr w:type="gramStart"/>
      <w:r w:rsidRPr="005A2559">
        <w:rPr>
          <w:sz w:val="28"/>
        </w:rPr>
        <w:t>Голубев</w:t>
      </w:r>
      <w:proofErr w:type="gramEnd"/>
      <w:r w:rsidRPr="005A2559">
        <w:rPr>
          <w:sz w:val="28"/>
        </w:rPr>
        <w:t xml:space="preserve"> Г.Д. Молекулярная патология остеоартроза как основа для создания патогенетически обоснованной структурно-модифицирующей терапии </w:t>
      </w:r>
      <w:r w:rsidRPr="005A2559">
        <w:rPr>
          <w:sz w:val="28"/>
          <w:lang w:val="uk-UA"/>
        </w:rPr>
        <w:t>/</w:t>
      </w:r>
      <w:r w:rsidRPr="005A2559">
        <w:rPr>
          <w:sz w:val="28"/>
        </w:rPr>
        <w:t xml:space="preserve"> Г.Д.</w:t>
      </w:r>
      <w:r w:rsidRPr="005A2559">
        <w:rPr>
          <w:sz w:val="28"/>
          <w:lang w:val="uk-UA"/>
        </w:rPr>
        <w:t xml:space="preserve"> </w:t>
      </w:r>
      <w:r w:rsidRPr="005A2559">
        <w:rPr>
          <w:sz w:val="28"/>
        </w:rPr>
        <w:t>Голубев, О.С.</w:t>
      </w:r>
      <w:r w:rsidRPr="005A2559">
        <w:rPr>
          <w:sz w:val="28"/>
          <w:lang w:val="uk-UA"/>
        </w:rPr>
        <w:t xml:space="preserve"> </w:t>
      </w:r>
      <w:r w:rsidRPr="005A2559">
        <w:rPr>
          <w:sz w:val="28"/>
        </w:rPr>
        <w:t>Кригштейн //</w:t>
      </w:r>
      <w:r w:rsidRPr="005A2559">
        <w:rPr>
          <w:sz w:val="28"/>
          <w:lang w:val="uk-UA"/>
        </w:rPr>
        <w:t xml:space="preserve"> </w:t>
      </w:r>
      <w:r w:rsidRPr="005A2559">
        <w:rPr>
          <w:sz w:val="28"/>
        </w:rPr>
        <w:t xml:space="preserve">Международный журнал медицинской практики. – 2005. – №2. – С. 30-37.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Григорьева В.Д. Новые подходы к применению физических факторов в практике медицинской реабилитации больных остеоартрозом</w:t>
      </w:r>
      <w:r w:rsidRPr="005A2559">
        <w:rPr>
          <w:sz w:val="28"/>
          <w:szCs w:val="28"/>
          <w:lang w:val="uk-UA"/>
        </w:rPr>
        <w:t xml:space="preserve"> /</w:t>
      </w:r>
      <w:r w:rsidRPr="005A2559">
        <w:rPr>
          <w:sz w:val="28"/>
          <w:szCs w:val="28"/>
        </w:rPr>
        <w:t xml:space="preserve"> В.Д.</w:t>
      </w:r>
      <w:r w:rsidRPr="005A2559">
        <w:rPr>
          <w:sz w:val="28"/>
          <w:szCs w:val="28"/>
          <w:lang w:val="uk-UA"/>
        </w:rPr>
        <w:t xml:space="preserve"> </w:t>
      </w:r>
      <w:r w:rsidRPr="005A2559">
        <w:rPr>
          <w:sz w:val="28"/>
          <w:szCs w:val="28"/>
        </w:rPr>
        <w:t>Григорьева, Д.В.</w:t>
      </w:r>
      <w:r w:rsidRPr="005A2559">
        <w:rPr>
          <w:sz w:val="28"/>
          <w:szCs w:val="28"/>
          <w:lang w:val="uk-UA"/>
        </w:rPr>
        <w:t xml:space="preserve"> </w:t>
      </w:r>
      <w:proofErr w:type="gramStart"/>
      <w:r w:rsidRPr="005A2559">
        <w:rPr>
          <w:sz w:val="28"/>
          <w:szCs w:val="28"/>
        </w:rPr>
        <w:t>Суздальский</w:t>
      </w:r>
      <w:proofErr w:type="gramEnd"/>
      <w:r w:rsidRPr="005A2559">
        <w:rPr>
          <w:sz w:val="28"/>
          <w:szCs w:val="28"/>
        </w:rPr>
        <w:t>, Н.Е.</w:t>
      </w:r>
      <w:r w:rsidRPr="005A2559">
        <w:rPr>
          <w:sz w:val="28"/>
          <w:szCs w:val="28"/>
          <w:lang w:val="uk-UA"/>
        </w:rPr>
        <w:t xml:space="preserve"> </w:t>
      </w:r>
      <w:r w:rsidRPr="005A2559">
        <w:rPr>
          <w:sz w:val="28"/>
          <w:szCs w:val="28"/>
        </w:rPr>
        <w:t>Федорова //Вопросы курортологии, физиотерапии и ЛФК. – 2000. − № 1. – С. 3-7.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Давыдов </w:t>
      </w:r>
      <w:r w:rsidRPr="005A2559">
        <w:rPr>
          <w:sz w:val="28"/>
          <w:szCs w:val="28"/>
        </w:rPr>
        <w:t>С.О.</w:t>
      </w:r>
      <w:r w:rsidRPr="005A2559">
        <w:rPr>
          <w:sz w:val="28"/>
          <w:szCs w:val="28"/>
          <w:lang w:val="uk-UA"/>
        </w:rPr>
        <w:t xml:space="preserve"> </w:t>
      </w:r>
      <w:r w:rsidRPr="005A2559">
        <w:rPr>
          <w:sz w:val="28"/>
          <w:szCs w:val="28"/>
        </w:rPr>
        <w:t>Состояние фагоцитарной активности и кислородзависимого метаболизма нейтрофилов крови больных деформирующим коксартрозом</w:t>
      </w:r>
      <w:r w:rsidRPr="005A2559">
        <w:rPr>
          <w:sz w:val="28"/>
          <w:szCs w:val="28"/>
          <w:lang w:val="uk-UA"/>
        </w:rPr>
        <w:t xml:space="preserve"> /</w:t>
      </w:r>
      <w:r w:rsidRPr="005A2559">
        <w:rPr>
          <w:sz w:val="28"/>
          <w:szCs w:val="28"/>
        </w:rPr>
        <w:t xml:space="preserve"> С.О.</w:t>
      </w:r>
      <w:r w:rsidRPr="005A2559">
        <w:rPr>
          <w:sz w:val="28"/>
          <w:szCs w:val="28"/>
          <w:lang w:val="uk-UA"/>
        </w:rPr>
        <w:t xml:space="preserve"> Давыдов</w:t>
      </w:r>
      <w:r w:rsidRPr="005A2559">
        <w:rPr>
          <w:sz w:val="28"/>
          <w:szCs w:val="28"/>
        </w:rPr>
        <w:t>, А.В. Алейниченко, В.А.</w:t>
      </w:r>
      <w:r w:rsidRPr="005A2559">
        <w:rPr>
          <w:sz w:val="28"/>
          <w:szCs w:val="28"/>
          <w:lang w:val="uk-UA"/>
        </w:rPr>
        <w:t xml:space="preserve"> </w:t>
      </w:r>
      <w:r w:rsidRPr="005A2559">
        <w:rPr>
          <w:sz w:val="28"/>
          <w:szCs w:val="28"/>
        </w:rPr>
        <w:t xml:space="preserve">Шильников </w:t>
      </w:r>
      <w:r w:rsidRPr="005A2559">
        <w:rPr>
          <w:sz w:val="28"/>
          <w:szCs w:val="28"/>
          <w:lang w:val="uk-UA"/>
        </w:rPr>
        <w:t>// Бюлетень СО РАМН. – 2003. – №2. – С. 116-119.</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Демин В.Ф. Значение соединительнотканных дисплазий в патологии детского возраста / В.Ф. Демин, С.О. Ключников, М.А. Ключникова // Вопросы современной педиатрии. – 2005. – Т. 1, № 4. – С. 50-56.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Дисплазия соединительной ткани и полиорганная патология у детей школьного возраста / К.Ю.</w:t>
      </w:r>
      <w:r w:rsidRPr="005A2559">
        <w:rPr>
          <w:sz w:val="28"/>
          <w:szCs w:val="28"/>
          <w:lang w:val="uk-UA"/>
        </w:rPr>
        <w:t xml:space="preserve"> Николаев</w:t>
      </w:r>
      <w:r w:rsidRPr="005A2559">
        <w:rPr>
          <w:sz w:val="28"/>
          <w:szCs w:val="28"/>
        </w:rPr>
        <w:t>, Э.А. Отева, А.А. Николаева, И.М. Гичева // Педиатрия. – 2006. – №2. – С. 89-91.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Драгунский В.В. Цветовой личностный тест: Практическое пособие. –     М.: АСТ, Мн.: Харвест, 2003. – 448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Жиляев А.А. Нестабильность коленного сустава у больных пожилого и старческого возраста //</w:t>
      </w:r>
      <w:r w:rsidRPr="005A2559">
        <w:rPr>
          <w:sz w:val="28"/>
          <w:szCs w:val="28"/>
          <w:lang w:val="uk-UA"/>
        </w:rPr>
        <w:t xml:space="preserve"> </w:t>
      </w:r>
      <w:r w:rsidRPr="005A2559">
        <w:rPr>
          <w:sz w:val="28"/>
          <w:szCs w:val="28"/>
        </w:rPr>
        <w:t>Клиническая геронтология. – 2005. – №4. –</w:t>
      </w:r>
      <w:r w:rsidRPr="005A2559">
        <w:rPr>
          <w:sz w:val="28"/>
          <w:szCs w:val="28"/>
          <w:lang w:val="uk-UA"/>
        </w:rPr>
        <w:t xml:space="preserve"> </w:t>
      </w:r>
      <w:r w:rsidRPr="005A2559">
        <w:rPr>
          <w:sz w:val="28"/>
          <w:szCs w:val="28"/>
        </w:rPr>
        <w:t xml:space="preserve">С.47-51.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Заболотных И.И. Использование тепловидения для диагностики синовита, бурсита, тендовагинита у больных </w:t>
      </w:r>
      <w:proofErr w:type="gramStart"/>
      <w:r w:rsidRPr="005A2559">
        <w:rPr>
          <w:sz w:val="28"/>
          <w:szCs w:val="28"/>
        </w:rPr>
        <w:t>деформирующим</w:t>
      </w:r>
      <w:proofErr w:type="gramEnd"/>
      <w:r w:rsidRPr="005A2559">
        <w:rPr>
          <w:sz w:val="28"/>
          <w:szCs w:val="28"/>
        </w:rPr>
        <w:t xml:space="preserve"> остеоартрозом </w:t>
      </w:r>
      <w:r w:rsidRPr="005A2559">
        <w:rPr>
          <w:sz w:val="28"/>
          <w:szCs w:val="28"/>
          <w:lang w:val="uk-UA"/>
        </w:rPr>
        <w:t>/</w:t>
      </w:r>
      <w:r w:rsidRPr="005A2559">
        <w:rPr>
          <w:sz w:val="28"/>
          <w:szCs w:val="28"/>
        </w:rPr>
        <w:t xml:space="preserve"> </w:t>
      </w:r>
      <w:r>
        <w:rPr>
          <w:sz w:val="28"/>
          <w:szCs w:val="28"/>
        </w:rPr>
        <w:t xml:space="preserve">               </w:t>
      </w:r>
      <w:r w:rsidRPr="005A2559">
        <w:rPr>
          <w:sz w:val="28"/>
          <w:szCs w:val="28"/>
        </w:rPr>
        <w:lastRenderedPageBreak/>
        <w:t>И.И.</w:t>
      </w:r>
      <w:r w:rsidRPr="005A2559">
        <w:rPr>
          <w:sz w:val="28"/>
          <w:szCs w:val="28"/>
          <w:lang w:val="uk-UA"/>
        </w:rPr>
        <w:t xml:space="preserve"> </w:t>
      </w:r>
      <w:r w:rsidRPr="005A2559">
        <w:rPr>
          <w:sz w:val="28"/>
          <w:szCs w:val="28"/>
        </w:rPr>
        <w:t>Заболотных, В.М.</w:t>
      </w:r>
      <w:r w:rsidRPr="005A2559">
        <w:rPr>
          <w:sz w:val="28"/>
          <w:szCs w:val="28"/>
          <w:lang w:val="uk-UA"/>
        </w:rPr>
        <w:t xml:space="preserve"> </w:t>
      </w:r>
      <w:r w:rsidRPr="005A2559">
        <w:rPr>
          <w:sz w:val="28"/>
          <w:szCs w:val="28"/>
        </w:rPr>
        <w:t>Балабуткина, В.А.</w:t>
      </w:r>
      <w:r w:rsidRPr="005A2559">
        <w:rPr>
          <w:sz w:val="28"/>
          <w:szCs w:val="28"/>
          <w:lang w:val="uk-UA"/>
        </w:rPr>
        <w:t xml:space="preserve"> </w:t>
      </w:r>
      <w:r w:rsidRPr="005A2559">
        <w:rPr>
          <w:sz w:val="28"/>
          <w:szCs w:val="28"/>
        </w:rPr>
        <w:t>Парилова //</w:t>
      </w:r>
      <w:r w:rsidRPr="005A2559">
        <w:rPr>
          <w:sz w:val="28"/>
          <w:szCs w:val="28"/>
          <w:lang w:val="uk-UA"/>
        </w:rPr>
        <w:t xml:space="preserve"> </w:t>
      </w:r>
      <w:r w:rsidRPr="005A2559">
        <w:rPr>
          <w:sz w:val="28"/>
          <w:szCs w:val="28"/>
        </w:rPr>
        <w:t xml:space="preserve">Ревматология. – 1985. – </w:t>
      </w:r>
      <w:r w:rsidRPr="005A2559">
        <w:rPr>
          <w:sz w:val="28"/>
          <w:szCs w:val="28"/>
          <w:lang w:val="uk-UA"/>
        </w:rPr>
        <w:t xml:space="preserve"> </w:t>
      </w:r>
      <w:r w:rsidRPr="005A2559">
        <w:rPr>
          <w:sz w:val="28"/>
          <w:szCs w:val="28"/>
        </w:rPr>
        <w:t>№3</w:t>
      </w:r>
      <w:r w:rsidRPr="005A2559">
        <w:rPr>
          <w:sz w:val="28"/>
          <w:szCs w:val="28"/>
          <w:lang w:val="uk-UA"/>
        </w:rPr>
        <w:t>.</w:t>
      </w:r>
      <w:r w:rsidRPr="005A2559">
        <w:rPr>
          <w:sz w:val="28"/>
          <w:szCs w:val="28"/>
        </w:rPr>
        <w:t xml:space="preserve"> – С. 48-52.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lang w:val="uk-UA"/>
        </w:rPr>
        <w:t xml:space="preserve">Загуровский В.М. Стрессорная реакция – взгляд на проблему / </w:t>
      </w:r>
      <w:r>
        <w:rPr>
          <w:sz w:val="28"/>
          <w:szCs w:val="28"/>
          <w:lang w:val="uk-UA"/>
        </w:rPr>
        <w:t xml:space="preserve">                       </w:t>
      </w:r>
      <w:r w:rsidRPr="005A2559">
        <w:rPr>
          <w:sz w:val="28"/>
          <w:szCs w:val="28"/>
          <w:lang w:val="uk-UA"/>
        </w:rPr>
        <w:t>В.М. Загуровский, В.В. Никонов // Врачеб</w:t>
      </w:r>
      <w:r>
        <w:rPr>
          <w:sz w:val="28"/>
          <w:szCs w:val="28"/>
          <w:lang w:val="uk-UA"/>
        </w:rPr>
        <w:t>.</w:t>
      </w:r>
      <w:r w:rsidRPr="005A2559">
        <w:rPr>
          <w:sz w:val="28"/>
          <w:szCs w:val="28"/>
          <w:lang w:val="uk-UA"/>
        </w:rPr>
        <w:t xml:space="preserve"> практика. – 2003. – №5. – С. 4-8.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Зазірний І.М. Сучасні погляди на етіологію і патогенез остеоартр</w:t>
      </w:r>
      <w:r w:rsidRPr="005A2559">
        <w:rPr>
          <w:sz w:val="28"/>
          <w:szCs w:val="28"/>
          <w:lang w:val="uk-UA"/>
        </w:rPr>
        <w:t>о</w:t>
      </w:r>
      <w:r w:rsidRPr="005A2559">
        <w:rPr>
          <w:sz w:val="28"/>
          <w:szCs w:val="28"/>
          <w:lang w:val="uk-UA"/>
        </w:rPr>
        <w:t>зу // Лікар</w:t>
      </w:r>
      <w:r>
        <w:rPr>
          <w:sz w:val="28"/>
          <w:szCs w:val="28"/>
          <w:lang w:val="uk-UA"/>
        </w:rPr>
        <w:t>.</w:t>
      </w:r>
      <w:r w:rsidRPr="005A2559">
        <w:rPr>
          <w:sz w:val="28"/>
          <w:szCs w:val="28"/>
          <w:lang w:val="uk-UA"/>
        </w:rPr>
        <w:t xml:space="preserve"> справа. – 2003. – № 2. – С. 7-12.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Зазірний І.М. Хірургічне лікування остеоартрозу колінного суглоба. / І.М. Зазірний, М.К. Терновий. − К.: Навчальна школа, 2005. – 189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Золотарева Н.А. Клинико-инструментальные признаки гипермобильного синдрома // Український ревматологічний журнал. − 2003. − Т. 14, № 4. − С. 63-64.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Золотарева-Андреева Н.А. Гипермобильный синдром: клиника, диагностика, наследственные механизмы //</w:t>
      </w:r>
      <w:r w:rsidRPr="005A2559">
        <w:rPr>
          <w:sz w:val="28"/>
          <w:szCs w:val="28"/>
          <w:lang w:val="uk-UA"/>
        </w:rPr>
        <w:t xml:space="preserve"> </w:t>
      </w:r>
      <w:r w:rsidRPr="005A2559">
        <w:rPr>
          <w:sz w:val="28"/>
          <w:szCs w:val="28"/>
        </w:rPr>
        <w:t>Вестн</w:t>
      </w:r>
      <w:r w:rsidRPr="005A2559">
        <w:rPr>
          <w:sz w:val="28"/>
          <w:szCs w:val="28"/>
          <w:lang w:val="uk-UA"/>
        </w:rPr>
        <w:t>ик</w:t>
      </w:r>
      <w:r w:rsidRPr="005A2559">
        <w:rPr>
          <w:sz w:val="28"/>
          <w:szCs w:val="28"/>
        </w:rPr>
        <w:t xml:space="preserve"> пробл</w:t>
      </w:r>
      <w:r w:rsidRPr="005A2559">
        <w:rPr>
          <w:sz w:val="28"/>
          <w:szCs w:val="28"/>
          <w:lang w:val="uk-UA"/>
        </w:rPr>
        <w:t>ем</w:t>
      </w:r>
      <w:r w:rsidRPr="005A2559">
        <w:rPr>
          <w:sz w:val="28"/>
          <w:szCs w:val="28"/>
        </w:rPr>
        <w:t xml:space="preserve"> современной медицины. – 199</w:t>
      </w:r>
      <w:r w:rsidRPr="005A2559">
        <w:rPr>
          <w:sz w:val="28"/>
          <w:szCs w:val="28"/>
          <w:lang w:val="uk-UA"/>
        </w:rPr>
        <w:t>9</w:t>
      </w:r>
      <w:r w:rsidRPr="005A2559">
        <w:rPr>
          <w:sz w:val="28"/>
          <w:szCs w:val="28"/>
        </w:rPr>
        <w:t>.− № 5. – С.</w:t>
      </w:r>
      <w:r w:rsidRPr="005A2559">
        <w:rPr>
          <w:sz w:val="28"/>
          <w:szCs w:val="28"/>
          <w:lang w:val="uk-UA"/>
        </w:rPr>
        <w:t xml:space="preserve"> </w:t>
      </w:r>
      <w:r w:rsidRPr="005A2559">
        <w:rPr>
          <w:sz w:val="28"/>
          <w:szCs w:val="28"/>
        </w:rPr>
        <w:t>31-33.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Зотов А.А. </w:t>
      </w:r>
      <w:r w:rsidRPr="005A2559">
        <w:rPr>
          <w:sz w:val="28"/>
        </w:rPr>
        <w:t>Микроциркуляторные и гемореологические нарушения у больных первичным остеоартрозом и их коррекция</w:t>
      </w:r>
      <w:r w:rsidRPr="005A2559">
        <w:rPr>
          <w:sz w:val="28"/>
          <w:lang w:val="uk-UA"/>
        </w:rPr>
        <w:t xml:space="preserve"> / А.А. Зотов, Ю.А. Кузнєцов, А.А. Цвєтков </w:t>
      </w:r>
      <w:r w:rsidRPr="005A2559">
        <w:rPr>
          <w:sz w:val="28"/>
        </w:rPr>
        <w:t>//</w:t>
      </w:r>
      <w:r w:rsidRPr="005A2559">
        <w:rPr>
          <w:sz w:val="28"/>
          <w:lang w:val="uk-UA"/>
        </w:rPr>
        <w:t xml:space="preserve"> </w:t>
      </w:r>
      <w:r w:rsidRPr="005A2559">
        <w:rPr>
          <w:sz w:val="28"/>
        </w:rPr>
        <w:t>Патоморфология и клиническая патология сердца и сосудов: Сб</w:t>
      </w:r>
      <w:r>
        <w:rPr>
          <w:sz w:val="28"/>
        </w:rPr>
        <w:t>.</w:t>
      </w:r>
      <w:r w:rsidRPr="005A2559">
        <w:rPr>
          <w:sz w:val="28"/>
        </w:rPr>
        <w:t xml:space="preserve"> науч</w:t>
      </w:r>
      <w:r>
        <w:rPr>
          <w:sz w:val="28"/>
        </w:rPr>
        <w:t>.</w:t>
      </w:r>
      <w:r w:rsidRPr="005A2559">
        <w:rPr>
          <w:sz w:val="28"/>
        </w:rPr>
        <w:t xml:space="preserve"> трудов Ярославского мед</w:t>
      </w:r>
      <w:proofErr w:type="gramStart"/>
      <w:r w:rsidRPr="005A2559">
        <w:rPr>
          <w:sz w:val="28"/>
        </w:rPr>
        <w:t>.</w:t>
      </w:r>
      <w:proofErr w:type="gramEnd"/>
      <w:r w:rsidRPr="005A2559">
        <w:rPr>
          <w:sz w:val="28"/>
        </w:rPr>
        <w:t xml:space="preserve"> </w:t>
      </w:r>
      <w:proofErr w:type="gramStart"/>
      <w:r w:rsidRPr="005A2559">
        <w:rPr>
          <w:sz w:val="28"/>
        </w:rPr>
        <w:t>и</w:t>
      </w:r>
      <w:proofErr w:type="gramEnd"/>
      <w:r w:rsidRPr="005A2559">
        <w:rPr>
          <w:sz w:val="28"/>
        </w:rPr>
        <w:t>н-та. – Ярославль, 1990. – С. 71-79.</w:t>
      </w:r>
      <w:r w:rsidRPr="005A2559">
        <w:rPr>
          <w:sz w:val="28"/>
          <w:lang w:val="uk-UA"/>
        </w:rPr>
        <w:t xml:space="preserve">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Зупанець І.А. Особливості механізму дії глюкоза міну на хрящ суглобів / І.А. Зупанець, В.О. Туликов, С.М. Осадченко //Клінічна фармація. – 2001. – Т.5, </w:t>
      </w:r>
      <w:r>
        <w:rPr>
          <w:sz w:val="28"/>
          <w:lang w:val="uk-UA"/>
        </w:rPr>
        <w:t xml:space="preserve">                    </w:t>
      </w:r>
      <w:r w:rsidRPr="005A2559">
        <w:rPr>
          <w:sz w:val="28"/>
          <w:lang w:val="uk-UA"/>
        </w:rPr>
        <w:t xml:space="preserve">№1. – С. 14-17. </w:t>
      </w:r>
    </w:p>
    <w:p w:rsidR="001C0275" w:rsidRPr="002A0D42"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29725C">
        <w:rPr>
          <w:sz w:val="28"/>
        </w:rPr>
        <w:t>Іванов Н.Я. Усовершенствование процедуры обработки</w:t>
      </w:r>
      <w:r>
        <w:rPr>
          <w:sz w:val="28"/>
        </w:rPr>
        <w:t xml:space="preserve"> результатов, полученных с помощью Патохарактерологического диагностического опросника для подростков </w:t>
      </w:r>
      <w:r w:rsidRPr="0029725C">
        <w:rPr>
          <w:sz w:val="28"/>
        </w:rPr>
        <w:t>/ Н.Я. Іванов, А.Е. Личко</w:t>
      </w:r>
      <w:r>
        <w:rPr>
          <w:sz w:val="28"/>
        </w:rPr>
        <w:t xml:space="preserve"> // Патохарактерологические исследования у подростков</w:t>
      </w:r>
      <w:r w:rsidRPr="0029725C">
        <w:rPr>
          <w:sz w:val="28"/>
        </w:rPr>
        <w:t xml:space="preserve">. – </w:t>
      </w:r>
      <w:r>
        <w:rPr>
          <w:sz w:val="28"/>
        </w:rPr>
        <w:t>Л.,</w:t>
      </w:r>
      <w:r w:rsidRPr="002A0D42">
        <w:rPr>
          <w:sz w:val="28"/>
          <w:lang w:val="uk-UA"/>
        </w:rPr>
        <w:t xml:space="preserve"> 19</w:t>
      </w:r>
      <w:r>
        <w:rPr>
          <w:sz w:val="28"/>
          <w:lang w:val="uk-UA"/>
        </w:rPr>
        <w:t>81</w:t>
      </w:r>
      <w:r w:rsidRPr="002A0D42">
        <w:rPr>
          <w:sz w:val="28"/>
          <w:lang w:val="uk-UA"/>
        </w:rPr>
        <w:t xml:space="preserve">. – </w:t>
      </w:r>
      <w:r>
        <w:rPr>
          <w:sz w:val="28"/>
          <w:lang w:val="uk-UA"/>
        </w:rPr>
        <w:t>С. 5-28</w:t>
      </w:r>
      <w:r w:rsidRPr="002A0D42">
        <w:rPr>
          <w:sz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Ильина С.С.</w:t>
      </w:r>
      <w:r w:rsidRPr="005A2559">
        <w:rPr>
          <w:sz w:val="28"/>
          <w:szCs w:val="28"/>
          <w:lang w:val="uk-UA"/>
        </w:rPr>
        <w:t xml:space="preserve"> </w:t>
      </w:r>
      <w:r w:rsidRPr="005A2559">
        <w:rPr>
          <w:sz w:val="28"/>
          <w:szCs w:val="28"/>
        </w:rPr>
        <w:t>Значение различных методов анализа вариабельности сердечного ритма в кардиологии</w:t>
      </w:r>
      <w:r w:rsidRPr="005A2559">
        <w:rPr>
          <w:sz w:val="28"/>
          <w:szCs w:val="28"/>
          <w:lang w:val="uk-UA"/>
        </w:rPr>
        <w:t xml:space="preserve"> /</w:t>
      </w:r>
      <w:r w:rsidRPr="005A2559">
        <w:rPr>
          <w:sz w:val="28"/>
          <w:szCs w:val="28"/>
        </w:rPr>
        <w:t xml:space="preserve"> С.С.Ильина, А.С.</w:t>
      </w:r>
      <w:proofErr w:type="gramStart"/>
      <w:r w:rsidRPr="005A2559">
        <w:rPr>
          <w:sz w:val="28"/>
          <w:szCs w:val="28"/>
        </w:rPr>
        <w:t>Чернев</w:t>
      </w:r>
      <w:proofErr w:type="gramEnd"/>
      <w:r w:rsidRPr="005A2559">
        <w:rPr>
          <w:sz w:val="28"/>
          <w:szCs w:val="28"/>
        </w:rPr>
        <w:t>, И.П.</w:t>
      </w:r>
      <w:r w:rsidRPr="005A2559">
        <w:rPr>
          <w:sz w:val="28"/>
          <w:szCs w:val="28"/>
          <w:lang w:val="uk-UA"/>
        </w:rPr>
        <w:t xml:space="preserve"> </w:t>
      </w:r>
      <w:r w:rsidRPr="005A2559">
        <w:rPr>
          <w:sz w:val="28"/>
          <w:szCs w:val="28"/>
        </w:rPr>
        <w:t>Ефимова //</w:t>
      </w:r>
      <w:r w:rsidRPr="005A2559">
        <w:rPr>
          <w:sz w:val="28"/>
          <w:szCs w:val="28"/>
          <w:lang w:val="uk-UA"/>
        </w:rPr>
        <w:t xml:space="preserve"> </w:t>
      </w:r>
      <w:r w:rsidRPr="005A2559">
        <w:rPr>
          <w:sz w:val="28"/>
          <w:szCs w:val="28"/>
        </w:rPr>
        <w:t>Вестн</w:t>
      </w:r>
      <w:r>
        <w:rPr>
          <w:sz w:val="28"/>
          <w:szCs w:val="28"/>
        </w:rPr>
        <w:t>.</w:t>
      </w:r>
      <w:r w:rsidRPr="005A2559">
        <w:rPr>
          <w:sz w:val="28"/>
          <w:szCs w:val="28"/>
        </w:rPr>
        <w:t xml:space="preserve"> ОГУ. – 2003. – №5. – С. 115-120.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lastRenderedPageBreak/>
        <w:t>Исаев</w:t>
      </w:r>
      <w:r w:rsidRPr="005A2559">
        <w:rPr>
          <w:sz w:val="28"/>
          <w:szCs w:val="28"/>
          <w:lang w:val="uk-UA"/>
        </w:rPr>
        <w:t xml:space="preserve"> М.Р.</w:t>
      </w:r>
      <w:r w:rsidRPr="005A2559">
        <w:rPr>
          <w:sz w:val="28"/>
          <w:szCs w:val="28"/>
        </w:rPr>
        <w:t xml:space="preserve"> Гипермобильность суставов: распространенность и некоторые клинические проявления //Научно-практическая ревматология. – 2003. −</w:t>
      </w:r>
      <w:r w:rsidRPr="005A2559">
        <w:rPr>
          <w:sz w:val="28"/>
          <w:szCs w:val="28"/>
          <w:lang w:val="uk-UA"/>
        </w:rPr>
        <w:t xml:space="preserve"> </w:t>
      </w:r>
      <w:r w:rsidRPr="005A2559">
        <w:rPr>
          <w:sz w:val="28"/>
          <w:szCs w:val="28"/>
        </w:rPr>
        <w:t>№ 4. – С. 23-26.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Каменев Ю.Ф. Боль в суставах при деформирующем артрозе. – </w:t>
      </w:r>
      <w:r w:rsidRPr="005A2559">
        <w:rPr>
          <w:sz w:val="28"/>
          <w:szCs w:val="28"/>
        </w:rPr>
        <w:t xml:space="preserve">Петрозаводск: ИнтелТек, 2004. – 97 с. </w:t>
      </w:r>
    </w:p>
    <w:p w:rsidR="001C0275" w:rsidRPr="00AD79A2"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Каменев Ю.Ф. Патогенез и лечение болевого синдрома при деформирующем артрозе крупных суставов </w:t>
      </w:r>
      <w:r w:rsidRPr="005A2559">
        <w:rPr>
          <w:sz w:val="28"/>
          <w:szCs w:val="28"/>
          <w:lang w:val="uk-UA"/>
        </w:rPr>
        <w:t>/</w:t>
      </w:r>
      <w:r w:rsidRPr="005A2559">
        <w:rPr>
          <w:sz w:val="28"/>
          <w:szCs w:val="28"/>
        </w:rPr>
        <w:t xml:space="preserve"> Ю.Ф.</w:t>
      </w:r>
      <w:r w:rsidRPr="005A2559">
        <w:rPr>
          <w:sz w:val="28"/>
          <w:szCs w:val="28"/>
          <w:lang w:val="uk-UA"/>
        </w:rPr>
        <w:t xml:space="preserve"> </w:t>
      </w:r>
      <w:r w:rsidRPr="005A2559">
        <w:rPr>
          <w:sz w:val="28"/>
          <w:szCs w:val="28"/>
        </w:rPr>
        <w:t>Каменев, М.А.</w:t>
      </w:r>
      <w:r w:rsidRPr="005A2559">
        <w:rPr>
          <w:sz w:val="28"/>
          <w:szCs w:val="28"/>
          <w:lang w:val="uk-UA"/>
        </w:rPr>
        <w:t xml:space="preserve"> </w:t>
      </w:r>
      <w:r w:rsidRPr="005A2559">
        <w:rPr>
          <w:sz w:val="28"/>
          <w:szCs w:val="28"/>
        </w:rPr>
        <w:t xml:space="preserve">Берглезов, </w:t>
      </w:r>
      <w:r>
        <w:rPr>
          <w:sz w:val="28"/>
          <w:szCs w:val="28"/>
        </w:rPr>
        <w:t xml:space="preserve">                </w:t>
      </w:r>
      <w:r w:rsidRPr="005A2559">
        <w:rPr>
          <w:sz w:val="28"/>
          <w:szCs w:val="28"/>
        </w:rPr>
        <w:t>Н.Д.</w:t>
      </w:r>
      <w:r w:rsidRPr="005A2559">
        <w:rPr>
          <w:sz w:val="28"/>
          <w:szCs w:val="28"/>
          <w:lang w:val="uk-UA"/>
        </w:rPr>
        <w:t xml:space="preserve"> </w:t>
      </w:r>
      <w:r w:rsidRPr="005A2559">
        <w:rPr>
          <w:sz w:val="28"/>
          <w:szCs w:val="28"/>
        </w:rPr>
        <w:t>Батоенов //</w:t>
      </w:r>
      <w:r w:rsidRPr="005A2559">
        <w:rPr>
          <w:sz w:val="28"/>
          <w:szCs w:val="28"/>
          <w:lang w:val="uk-UA"/>
        </w:rPr>
        <w:t xml:space="preserve"> </w:t>
      </w:r>
      <w:r w:rsidRPr="005A2559">
        <w:rPr>
          <w:sz w:val="28"/>
          <w:szCs w:val="28"/>
        </w:rPr>
        <w:t xml:space="preserve">Вестн. травматологии и ортопедии им. Н.И. Пирогова. – 1996. – </w:t>
      </w:r>
      <w:r>
        <w:rPr>
          <w:sz w:val="28"/>
          <w:szCs w:val="28"/>
        </w:rPr>
        <w:t xml:space="preserve">  </w:t>
      </w:r>
      <w:r w:rsidRPr="005A2559">
        <w:rPr>
          <w:sz w:val="28"/>
          <w:szCs w:val="28"/>
        </w:rPr>
        <w:t xml:space="preserve">№4. – </w:t>
      </w:r>
      <w:r w:rsidRPr="005A2559">
        <w:rPr>
          <w:sz w:val="28"/>
          <w:szCs w:val="28"/>
          <w:lang w:val="uk-UA"/>
        </w:rPr>
        <w:t xml:space="preserve"> </w:t>
      </w:r>
      <w:r w:rsidRPr="005A2559">
        <w:rPr>
          <w:sz w:val="28"/>
          <w:szCs w:val="28"/>
        </w:rPr>
        <w:t>С. 48-52.</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Качество жизни больных остеоартрозом среди жителей г. Якутска / </w:t>
      </w:r>
      <w:r>
        <w:rPr>
          <w:sz w:val="28"/>
          <w:szCs w:val="28"/>
        </w:rPr>
        <w:t xml:space="preserve">                 </w:t>
      </w:r>
      <w:r w:rsidRPr="005A2559">
        <w:rPr>
          <w:sz w:val="28"/>
          <w:szCs w:val="28"/>
        </w:rPr>
        <w:t>А.Е. Михайлова, В.Г. Кривошапкин, Р.Н. Протопопова и др. // Дальневосточный медицинский журнал. – 2005. – №1. – С. 16-18.</w:t>
      </w:r>
    </w:p>
    <w:p w:rsidR="001C0275" w:rsidRPr="001471ED"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Качество жизни больных остеоартрозом с явлениями синовита / </w:t>
      </w:r>
      <w:r>
        <w:rPr>
          <w:sz w:val="28"/>
        </w:rPr>
        <w:t xml:space="preserve">                   </w:t>
      </w:r>
      <w:r w:rsidRPr="005A2559">
        <w:rPr>
          <w:sz w:val="28"/>
        </w:rPr>
        <w:t xml:space="preserve">Л.В. Попова, О.Ю. Майко, Г.Г. Багирова и др. // Клиническая геронтология. –2004. – №9. – С. 82.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Квейзер Реман. Как контролировать боль  при остеоартрите. Современные методы лечения </w:t>
      </w:r>
      <w:r w:rsidRPr="005A2559">
        <w:rPr>
          <w:sz w:val="28"/>
          <w:lang w:val="uk-UA"/>
        </w:rPr>
        <w:t>/</w:t>
      </w:r>
      <w:r w:rsidRPr="005A2559">
        <w:rPr>
          <w:sz w:val="28"/>
        </w:rPr>
        <w:t xml:space="preserve"> Реман Квейзер</w:t>
      </w:r>
      <w:r w:rsidRPr="005A2559">
        <w:rPr>
          <w:sz w:val="28"/>
          <w:lang w:val="uk-UA"/>
        </w:rPr>
        <w:t>,</w:t>
      </w:r>
      <w:r w:rsidRPr="005A2559">
        <w:rPr>
          <w:sz w:val="28"/>
        </w:rPr>
        <w:t xml:space="preserve"> Лейн Нэнси //</w:t>
      </w:r>
      <w:r w:rsidRPr="005A2559">
        <w:rPr>
          <w:sz w:val="28"/>
          <w:lang w:val="uk-UA"/>
        </w:rPr>
        <w:t xml:space="preserve"> </w:t>
      </w:r>
      <w:r w:rsidRPr="005A2559">
        <w:rPr>
          <w:sz w:val="28"/>
        </w:rPr>
        <w:t>Медицина сегодня. – 2004. – Т. 156, № 16. – С. 6-7.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Киселев А.Р. Оценка вегетативного управления сердцем на основе спектрального анализа вариабельности сердечного ритма </w:t>
      </w:r>
      <w:r w:rsidRPr="005A2559">
        <w:rPr>
          <w:sz w:val="28"/>
          <w:szCs w:val="28"/>
          <w:lang w:val="uk-UA"/>
        </w:rPr>
        <w:t>/</w:t>
      </w:r>
      <w:r w:rsidRPr="005A2559">
        <w:rPr>
          <w:sz w:val="28"/>
          <w:szCs w:val="28"/>
        </w:rPr>
        <w:t xml:space="preserve"> А.Р.</w:t>
      </w:r>
      <w:r w:rsidRPr="005A2559">
        <w:rPr>
          <w:sz w:val="28"/>
          <w:szCs w:val="28"/>
          <w:lang w:val="uk-UA"/>
        </w:rPr>
        <w:t xml:space="preserve"> </w:t>
      </w:r>
      <w:r w:rsidRPr="005A2559">
        <w:rPr>
          <w:sz w:val="28"/>
          <w:szCs w:val="28"/>
        </w:rPr>
        <w:t xml:space="preserve">Киселев, </w:t>
      </w:r>
      <w:r>
        <w:rPr>
          <w:sz w:val="28"/>
          <w:szCs w:val="28"/>
        </w:rPr>
        <w:t xml:space="preserve">                        </w:t>
      </w:r>
      <w:r w:rsidRPr="005A2559">
        <w:rPr>
          <w:sz w:val="28"/>
          <w:szCs w:val="28"/>
        </w:rPr>
        <w:t>В.Ф.</w:t>
      </w:r>
      <w:r w:rsidRPr="005A2559">
        <w:rPr>
          <w:sz w:val="28"/>
          <w:szCs w:val="28"/>
          <w:lang w:val="uk-UA"/>
        </w:rPr>
        <w:t xml:space="preserve"> </w:t>
      </w:r>
      <w:r w:rsidRPr="005A2559">
        <w:rPr>
          <w:sz w:val="28"/>
          <w:szCs w:val="28"/>
        </w:rPr>
        <w:t>Киричук, В.И.</w:t>
      </w:r>
      <w:r w:rsidRPr="005A2559">
        <w:rPr>
          <w:sz w:val="28"/>
          <w:szCs w:val="28"/>
          <w:lang w:val="uk-UA"/>
        </w:rPr>
        <w:t xml:space="preserve"> </w:t>
      </w:r>
      <w:r w:rsidRPr="005A2559">
        <w:rPr>
          <w:sz w:val="28"/>
          <w:szCs w:val="28"/>
        </w:rPr>
        <w:t>Гридиев //</w:t>
      </w:r>
      <w:r w:rsidRPr="005A2559">
        <w:rPr>
          <w:sz w:val="28"/>
          <w:szCs w:val="28"/>
          <w:lang w:val="uk-UA"/>
        </w:rPr>
        <w:t xml:space="preserve"> </w:t>
      </w:r>
      <w:r w:rsidRPr="005A2559">
        <w:rPr>
          <w:sz w:val="28"/>
          <w:szCs w:val="28"/>
        </w:rPr>
        <w:t>Физиология человека. – 2005. – Т.31, №6. – С. 37-43.</w:t>
      </w:r>
    </w:p>
    <w:p w:rsidR="001C0275" w:rsidRPr="00465D1D"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Клиническое значение биомикроскопии бульбарной конъюнктивы в педиатрической практике / И.Г. Михеева, Е.А. Уфимцева, О.В. Михеев и др. // Педиатрия. – 2007. – Т.86, №2. – С. 99-101.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Клиническая ревматология. / Под ред. акад. В.А. Насоновой. –                        М.: Медицина, 1997. – 560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Коваленко В.</w:t>
      </w:r>
      <w:r>
        <w:rPr>
          <w:sz w:val="28"/>
          <w:szCs w:val="28"/>
          <w:lang w:val="uk-UA"/>
        </w:rPr>
        <w:t>Н</w:t>
      </w:r>
      <w:r w:rsidRPr="005A2559">
        <w:rPr>
          <w:sz w:val="28"/>
          <w:szCs w:val="28"/>
        </w:rPr>
        <w:t>. Морфологические аспект</w:t>
      </w:r>
      <w:r w:rsidRPr="005A2559">
        <w:rPr>
          <w:sz w:val="28"/>
          <w:szCs w:val="28"/>
          <w:lang w:val="uk-UA"/>
        </w:rPr>
        <w:t xml:space="preserve">ы експериментального </w:t>
      </w:r>
      <w:r w:rsidRPr="005A2559">
        <w:rPr>
          <w:sz w:val="28"/>
          <w:szCs w:val="28"/>
        </w:rPr>
        <w:t xml:space="preserve">моделирования остеоартроза </w:t>
      </w:r>
      <w:r w:rsidRPr="005A2559">
        <w:rPr>
          <w:sz w:val="28"/>
          <w:szCs w:val="28"/>
          <w:lang w:val="uk-UA"/>
        </w:rPr>
        <w:t>/</w:t>
      </w:r>
      <w:r w:rsidRPr="005A2559">
        <w:rPr>
          <w:sz w:val="28"/>
          <w:szCs w:val="28"/>
        </w:rPr>
        <w:t xml:space="preserve"> В.</w:t>
      </w:r>
      <w:r w:rsidRPr="005A2559">
        <w:rPr>
          <w:sz w:val="28"/>
          <w:szCs w:val="28"/>
          <w:lang w:val="uk-UA"/>
        </w:rPr>
        <w:t xml:space="preserve">Н. </w:t>
      </w:r>
      <w:r w:rsidRPr="005A2559">
        <w:rPr>
          <w:sz w:val="28"/>
          <w:szCs w:val="28"/>
        </w:rPr>
        <w:t>Коваленко, Н.А. Корж, Н.В.</w:t>
      </w:r>
      <w:r w:rsidRPr="005A2559">
        <w:rPr>
          <w:sz w:val="28"/>
          <w:szCs w:val="28"/>
          <w:lang w:val="uk-UA"/>
        </w:rPr>
        <w:t xml:space="preserve"> </w:t>
      </w:r>
      <w:r w:rsidRPr="005A2559">
        <w:rPr>
          <w:sz w:val="28"/>
          <w:szCs w:val="28"/>
        </w:rPr>
        <w:t>Дедух //</w:t>
      </w:r>
      <w:r>
        <w:rPr>
          <w:sz w:val="28"/>
          <w:szCs w:val="28"/>
          <w:lang w:val="uk-UA"/>
        </w:rPr>
        <w:t>Укр.</w:t>
      </w:r>
      <w:r w:rsidRPr="005A2559">
        <w:rPr>
          <w:sz w:val="28"/>
          <w:szCs w:val="28"/>
          <w:lang w:val="uk-UA"/>
        </w:rPr>
        <w:t xml:space="preserve"> </w:t>
      </w:r>
      <w:r>
        <w:rPr>
          <w:sz w:val="28"/>
          <w:szCs w:val="28"/>
          <w:lang w:val="uk-UA"/>
        </w:rPr>
        <w:t>ревматол.</w:t>
      </w:r>
      <w:r w:rsidRPr="005A2559">
        <w:rPr>
          <w:sz w:val="28"/>
          <w:szCs w:val="28"/>
          <w:lang w:val="uk-UA"/>
        </w:rPr>
        <w:t xml:space="preserve"> журн. – 2005. – №2. – С. 18-22.</w:t>
      </w:r>
      <w:r w:rsidRPr="005A2559">
        <w:rPr>
          <w:sz w:val="28"/>
          <w:szCs w:val="28"/>
        </w:rPr>
        <w:t xml:space="preserve">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lastRenderedPageBreak/>
        <w:t>Коваленко В.</w:t>
      </w:r>
      <w:r>
        <w:rPr>
          <w:sz w:val="28"/>
          <w:szCs w:val="28"/>
        </w:rPr>
        <w:t>Н</w:t>
      </w:r>
      <w:r w:rsidRPr="005A2559">
        <w:rPr>
          <w:sz w:val="28"/>
          <w:szCs w:val="28"/>
        </w:rPr>
        <w:t>. Остеоартроз</w:t>
      </w:r>
      <w:r w:rsidRPr="005A2559">
        <w:rPr>
          <w:sz w:val="28"/>
          <w:szCs w:val="28"/>
          <w:lang w:val="uk-UA"/>
        </w:rPr>
        <w:t xml:space="preserve">: </w:t>
      </w:r>
      <w:r w:rsidRPr="005A2559">
        <w:rPr>
          <w:sz w:val="28"/>
          <w:szCs w:val="28"/>
        </w:rPr>
        <w:t xml:space="preserve">Практическое руководство. </w:t>
      </w:r>
      <w:r w:rsidRPr="005A2559">
        <w:rPr>
          <w:sz w:val="28"/>
          <w:szCs w:val="28"/>
          <w:lang w:val="uk-UA"/>
        </w:rPr>
        <w:t xml:space="preserve">2-е изд., перераб. и доп. / </w:t>
      </w:r>
      <w:r w:rsidRPr="005A2559">
        <w:rPr>
          <w:sz w:val="28"/>
          <w:szCs w:val="28"/>
        </w:rPr>
        <w:t>В.</w:t>
      </w:r>
      <w:r>
        <w:rPr>
          <w:sz w:val="28"/>
          <w:szCs w:val="28"/>
        </w:rPr>
        <w:t>Н</w:t>
      </w:r>
      <w:r w:rsidRPr="005A2559">
        <w:rPr>
          <w:sz w:val="28"/>
          <w:szCs w:val="28"/>
        </w:rPr>
        <w:t>.</w:t>
      </w:r>
      <w:r w:rsidRPr="005A2559">
        <w:rPr>
          <w:sz w:val="28"/>
          <w:szCs w:val="28"/>
          <w:lang w:val="uk-UA"/>
        </w:rPr>
        <w:t xml:space="preserve"> </w:t>
      </w:r>
      <w:r w:rsidRPr="005A2559">
        <w:rPr>
          <w:sz w:val="28"/>
          <w:szCs w:val="28"/>
        </w:rPr>
        <w:t>Коваленко, О.П.</w:t>
      </w:r>
      <w:r w:rsidRPr="005A2559">
        <w:rPr>
          <w:sz w:val="28"/>
          <w:szCs w:val="28"/>
          <w:lang w:val="uk-UA"/>
        </w:rPr>
        <w:t xml:space="preserve"> </w:t>
      </w:r>
      <w:r w:rsidRPr="005A2559">
        <w:rPr>
          <w:sz w:val="28"/>
          <w:szCs w:val="28"/>
        </w:rPr>
        <w:t>Борткеви</w:t>
      </w:r>
      <w:proofErr w:type="gramStart"/>
      <w:r w:rsidRPr="005A2559">
        <w:rPr>
          <w:sz w:val="28"/>
          <w:szCs w:val="28"/>
        </w:rPr>
        <w:t>ч–</w:t>
      </w:r>
      <w:proofErr w:type="gramEnd"/>
      <w:r w:rsidRPr="005A2559">
        <w:rPr>
          <w:sz w:val="28"/>
          <w:szCs w:val="28"/>
        </w:rPr>
        <w:t xml:space="preserve"> К.: Морион, 200</w:t>
      </w:r>
      <w:r w:rsidRPr="005A2559">
        <w:rPr>
          <w:sz w:val="28"/>
          <w:szCs w:val="28"/>
          <w:lang w:val="uk-UA"/>
        </w:rPr>
        <w:t>5</w:t>
      </w:r>
      <w:r w:rsidRPr="005A2559">
        <w:rPr>
          <w:sz w:val="28"/>
          <w:szCs w:val="28"/>
        </w:rPr>
        <w:t xml:space="preserve">. – </w:t>
      </w:r>
      <w:r w:rsidRPr="005A2559">
        <w:rPr>
          <w:sz w:val="28"/>
          <w:szCs w:val="28"/>
          <w:lang w:val="uk-UA"/>
        </w:rPr>
        <w:t>592</w:t>
      </w:r>
      <w:r w:rsidRPr="005A2559">
        <w:rPr>
          <w:sz w:val="28"/>
          <w:szCs w:val="28"/>
        </w:rPr>
        <w:t xml:space="preserve">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Коваленко В.Н. Остеоартроз: теория и практика консервативного лечения / В.Н. Коваленко, Г.А. Проценко, М.Н. Царенок // Врачеб</w:t>
      </w:r>
      <w:r>
        <w:rPr>
          <w:sz w:val="28"/>
          <w:szCs w:val="28"/>
          <w:lang w:val="uk-UA"/>
        </w:rPr>
        <w:t>.</w:t>
      </w:r>
      <w:r w:rsidRPr="005A2559">
        <w:rPr>
          <w:sz w:val="28"/>
          <w:szCs w:val="28"/>
          <w:lang w:val="uk-UA"/>
        </w:rPr>
        <w:t xml:space="preserve"> практика. – 1998. – №1. – С. 12-14.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Коваленко В.Н. Проблема остеоартроза с позиций системного анализа / В.Н. Коваленко, В.К. Казимирко, В.И. Мальцев //</w:t>
      </w:r>
      <w:r>
        <w:rPr>
          <w:sz w:val="28"/>
          <w:szCs w:val="28"/>
          <w:lang w:val="uk-UA"/>
        </w:rPr>
        <w:t xml:space="preserve">Укр. </w:t>
      </w:r>
      <w:r w:rsidRPr="005A2559">
        <w:rPr>
          <w:sz w:val="28"/>
          <w:szCs w:val="28"/>
          <w:lang w:val="uk-UA"/>
        </w:rPr>
        <w:t>ревматол</w:t>
      </w:r>
      <w:r>
        <w:rPr>
          <w:sz w:val="28"/>
          <w:szCs w:val="28"/>
          <w:lang w:val="uk-UA"/>
        </w:rPr>
        <w:t>.</w:t>
      </w:r>
      <w:r w:rsidRPr="005A2559">
        <w:rPr>
          <w:sz w:val="28"/>
          <w:szCs w:val="28"/>
          <w:lang w:val="uk-UA"/>
        </w:rPr>
        <w:t xml:space="preserve"> журн. – 2005. – </w:t>
      </w:r>
      <w:r>
        <w:rPr>
          <w:sz w:val="28"/>
          <w:szCs w:val="28"/>
          <w:lang w:val="uk-UA"/>
        </w:rPr>
        <w:t xml:space="preserve">              </w:t>
      </w:r>
      <w:r w:rsidRPr="005A2559">
        <w:rPr>
          <w:sz w:val="28"/>
          <w:szCs w:val="28"/>
          <w:lang w:val="uk-UA"/>
        </w:rPr>
        <w:t>№ 4. – С. 53-60.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Коваленко В.</w:t>
      </w:r>
      <w:r w:rsidRPr="005A2559">
        <w:rPr>
          <w:sz w:val="28"/>
          <w:szCs w:val="28"/>
          <w:lang w:val="uk-UA"/>
        </w:rPr>
        <w:t>Н.</w:t>
      </w:r>
      <w:r w:rsidRPr="005A2559">
        <w:rPr>
          <w:sz w:val="28"/>
          <w:lang w:val="uk-UA"/>
        </w:rPr>
        <w:t xml:space="preserve"> Ревмат</w:t>
      </w:r>
      <w:r>
        <w:rPr>
          <w:sz w:val="28"/>
          <w:lang w:val="uk-UA"/>
        </w:rPr>
        <w:t>ологическая служба в Украине // Доктор. – 2001.</w:t>
      </w:r>
      <w:r w:rsidRPr="005A2559">
        <w:rPr>
          <w:sz w:val="28"/>
          <w:lang w:val="uk-UA"/>
        </w:rPr>
        <w:t>− № 2. – С. 7-9.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Коваленко В.М. Кількісна оцінка прогресування рентгенологічних феноменів остеоартрозу колінних суглобів / В.М. Коваленко, О.П. Борткевич //</w:t>
      </w:r>
      <w:r w:rsidRPr="007A391A">
        <w:rPr>
          <w:sz w:val="28"/>
          <w:szCs w:val="28"/>
          <w:lang w:val="uk-UA"/>
        </w:rPr>
        <w:t xml:space="preserve"> </w:t>
      </w:r>
      <w:r>
        <w:rPr>
          <w:sz w:val="28"/>
          <w:szCs w:val="28"/>
          <w:lang w:val="uk-UA"/>
        </w:rPr>
        <w:t>Укр. ревматол.</w:t>
      </w:r>
      <w:r w:rsidRPr="005A2559">
        <w:rPr>
          <w:sz w:val="28"/>
          <w:szCs w:val="28"/>
          <w:lang w:val="uk-UA"/>
        </w:rPr>
        <w:t xml:space="preserve"> журн</w:t>
      </w:r>
      <w:r w:rsidRPr="005A2559">
        <w:rPr>
          <w:sz w:val="28"/>
          <w:lang w:val="uk-UA"/>
        </w:rPr>
        <w:t>. – 2004. – Т. 17, № 3. – С. 3-7.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Коваленко В.М. Стан ревматології в Україні: медико-соціальні аспекти та напрямки подальшого розвитку // </w:t>
      </w:r>
      <w:r>
        <w:rPr>
          <w:sz w:val="28"/>
          <w:szCs w:val="28"/>
          <w:lang w:val="uk-UA"/>
        </w:rPr>
        <w:t>Укр. ревматол.</w:t>
      </w:r>
      <w:r w:rsidRPr="005A2559">
        <w:rPr>
          <w:sz w:val="28"/>
          <w:szCs w:val="28"/>
          <w:lang w:val="uk-UA"/>
        </w:rPr>
        <w:t xml:space="preserve"> журн. – 2002. – № 2. – С. 3-8.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Коваленко В.М. Ревматичні хвороби в Україні: медико-соціальна актуальність, напрямки вдосконалення діагностики та лікування // Ревматичні хвороби з системними проявами: проблемні напрямки клініки, діагностики та ви</w:t>
      </w:r>
      <w:r>
        <w:rPr>
          <w:sz w:val="28"/>
          <w:szCs w:val="28"/>
          <w:lang w:val="uk-UA"/>
        </w:rPr>
        <w:t>бір раціональної фармакотерапії</w:t>
      </w:r>
      <w:r w:rsidRPr="005A2559">
        <w:rPr>
          <w:sz w:val="28"/>
          <w:szCs w:val="28"/>
          <w:lang w:val="uk-UA"/>
        </w:rPr>
        <w:t>: Матеріали Пленуму</w:t>
      </w:r>
      <w:r w:rsidRPr="007A391A">
        <w:rPr>
          <w:sz w:val="28"/>
          <w:szCs w:val="28"/>
          <w:lang w:val="uk-UA"/>
        </w:rPr>
        <w:t xml:space="preserve"> </w:t>
      </w:r>
      <w:r w:rsidRPr="005A2559">
        <w:rPr>
          <w:sz w:val="28"/>
          <w:szCs w:val="28"/>
          <w:lang w:val="uk-UA"/>
        </w:rPr>
        <w:t>правління асоціації ревматологів</w:t>
      </w:r>
      <w:r w:rsidRPr="007A391A">
        <w:rPr>
          <w:sz w:val="28"/>
          <w:szCs w:val="28"/>
          <w:lang w:val="uk-UA"/>
        </w:rPr>
        <w:t xml:space="preserve"> </w:t>
      </w:r>
      <w:r w:rsidRPr="005A2559">
        <w:rPr>
          <w:sz w:val="28"/>
          <w:szCs w:val="28"/>
          <w:lang w:val="uk-UA"/>
        </w:rPr>
        <w:t>України. – Київ, 2006.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Коваленко В.М. Ревматичні хвороби суглобів: медико-соціальні проблеми в Україні та шляхи їх вирішення / В.М. Коваленко, Н.М. Шуба // </w:t>
      </w:r>
      <w:r>
        <w:rPr>
          <w:sz w:val="28"/>
          <w:szCs w:val="28"/>
          <w:lang w:val="uk-UA"/>
        </w:rPr>
        <w:t>Укр. ревматол.</w:t>
      </w:r>
      <w:r w:rsidRPr="005A2559">
        <w:rPr>
          <w:sz w:val="28"/>
          <w:szCs w:val="28"/>
          <w:lang w:val="uk-UA"/>
        </w:rPr>
        <w:t xml:space="preserve"> журн. – 2003. − № 3. – С. 3-7.</w:t>
      </w:r>
    </w:p>
    <w:p w:rsidR="001C0275" w:rsidRPr="007A391A"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7A391A">
        <w:rPr>
          <w:sz w:val="28"/>
          <w:szCs w:val="28"/>
          <w:lang w:val="uk-UA"/>
        </w:rPr>
        <w:t>Коваленко В.М. Ревматологія в Україні: підсумки і                                  перспективи // І</w:t>
      </w:r>
      <w:r w:rsidRPr="007A391A">
        <w:rPr>
          <w:sz w:val="28"/>
          <w:szCs w:val="28"/>
          <w:lang w:val="de-DE"/>
        </w:rPr>
        <w:t>V</w:t>
      </w:r>
      <w:r w:rsidRPr="007A391A">
        <w:rPr>
          <w:sz w:val="28"/>
          <w:szCs w:val="28"/>
          <w:lang w:val="uk-UA"/>
        </w:rPr>
        <w:t xml:space="preserve"> національний конгрес ревматологів України: Матеріали </w:t>
      </w:r>
      <w:r>
        <w:rPr>
          <w:sz w:val="28"/>
          <w:szCs w:val="28"/>
          <w:lang w:val="uk-UA"/>
        </w:rPr>
        <w:t xml:space="preserve">   </w:t>
      </w:r>
      <w:r w:rsidRPr="007A391A">
        <w:rPr>
          <w:sz w:val="28"/>
          <w:szCs w:val="28"/>
          <w:lang w:val="uk-UA"/>
        </w:rPr>
        <w:t>конгресу. – К., 2005. – С. 20-30.</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Коренев Н.М. Клинико-иммунологические особенности гипермобильного синдрома у детей и подростков / Н.М. Коренев, Н.А. Костюрина //Ортопедия, травматология и протезирование. − 2001. −   № 2. − С. 70-73.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lastRenderedPageBreak/>
        <w:t>Коренєв М.М. Гіпермобільність суглобів – фактор ризику розвитку остеоартрозу /М.М. Коренєв, І.С. Лебець, О.В. Матвієнко // І</w:t>
      </w:r>
      <w:r w:rsidRPr="005A2559">
        <w:rPr>
          <w:sz w:val="28"/>
          <w:szCs w:val="28"/>
          <w:lang w:val="en-US"/>
        </w:rPr>
        <w:t>V</w:t>
      </w:r>
      <w:r w:rsidRPr="005A2559">
        <w:rPr>
          <w:sz w:val="28"/>
          <w:szCs w:val="28"/>
          <w:lang w:val="uk-UA"/>
        </w:rPr>
        <w:t xml:space="preserve"> Національний конгрес ревматологів України: Матеріали конф. – Полтава, 2005. – С.177.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Корж Н.А. Артроз: классификация, эпидемиология, клиника, диагностика и лечение / Н.А. Корж, В.А. Филипенко, Н.В. Дедух // Междунар</w:t>
      </w:r>
      <w:r>
        <w:rPr>
          <w:sz w:val="28"/>
          <w:szCs w:val="28"/>
          <w:lang w:val="uk-UA"/>
        </w:rPr>
        <w:t>. м</w:t>
      </w:r>
      <w:r w:rsidRPr="005A2559">
        <w:rPr>
          <w:sz w:val="28"/>
          <w:szCs w:val="28"/>
          <w:lang w:val="uk-UA"/>
        </w:rPr>
        <w:t>ед</w:t>
      </w:r>
      <w:r>
        <w:rPr>
          <w:sz w:val="28"/>
          <w:szCs w:val="28"/>
          <w:lang w:val="uk-UA"/>
        </w:rPr>
        <w:t>.</w:t>
      </w:r>
      <w:r w:rsidRPr="005A2559">
        <w:rPr>
          <w:sz w:val="28"/>
          <w:szCs w:val="28"/>
          <w:lang w:val="uk-UA"/>
        </w:rPr>
        <w:t xml:space="preserve"> журн. – 2002. – № 1-2. – С. 127-133.</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Корж О.О. Подібне, але не таке саме, чи артроз як ортопедична проблема / О.О. Корж, Б.І. Сіменач // </w:t>
      </w:r>
      <w:r>
        <w:rPr>
          <w:sz w:val="28"/>
          <w:szCs w:val="28"/>
          <w:lang w:val="uk-UA"/>
        </w:rPr>
        <w:t>Укр. ревматол.</w:t>
      </w:r>
      <w:r w:rsidRPr="005A2559">
        <w:rPr>
          <w:sz w:val="28"/>
          <w:szCs w:val="28"/>
          <w:lang w:val="uk-UA"/>
        </w:rPr>
        <w:t xml:space="preserve"> журн. – 2005. – № 4. – С. 11-16.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Коркушко О.В. Анализ вариабельности ритма сердца в клинической  практике / О.В. Коркушко, А.В. Писарчук, В.Б. Шатило.– К.: Алкон, 2002. – 190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Коркушко О.В. Вікові зміни мікроциркуляції і гемо реології в людини / О.В. Коркушко, Н.Д. Чеботарев, К.Г. Саркисов // Мікроциркуляція та її вікові зміни: Матеріали I</w:t>
      </w:r>
      <w:r w:rsidRPr="005A2559">
        <w:rPr>
          <w:sz w:val="28"/>
          <w:szCs w:val="28"/>
          <w:lang w:val="en-US"/>
        </w:rPr>
        <w:t>I</w:t>
      </w:r>
      <w:r w:rsidRPr="005A2559">
        <w:rPr>
          <w:sz w:val="28"/>
          <w:szCs w:val="28"/>
          <w:lang w:val="uk-UA"/>
        </w:rPr>
        <w:t xml:space="preserve"> міжнародн</w:t>
      </w:r>
      <w:r>
        <w:rPr>
          <w:sz w:val="28"/>
          <w:szCs w:val="28"/>
          <w:lang w:val="uk-UA"/>
        </w:rPr>
        <w:t>ої</w:t>
      </w:r>
      <w:r w:rsidRPr="005A2559">
        <w:rPr>
          <w:sz w:val="28"/>
          <w:szCs w:val="28"/>
          <w:lang w:val="uk-UA"/>
        </w:rPr>
        <w:t xml:space="preserve"> конф</w:t>
      </w:r>
      <w:r>
        <w:rPr>
          <w:sz w:val="28"/>
          <w:szCs w:val="28"/>
          <w:lang w:val="uk-UA"/>
        </w:rPr>
        <w:t>.</w:t>
      </w:r>
      <w:r w:rsidRPr="005A2559">
        <w:rPr>
          <w:sz w:val="28"/>
          <w:szCs w:val="28"/>
          <w:lang w:val="uk-UA"/>
        </w:rPr>
        <w:t xml:space="preserve"> – Київ, 2002. – С. 140-146.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Корнацький В.М. Хвороби кістково–м’язової системи: стан проблеми в Україні та Європі // </w:t>
      </w:r>
      <w:r>
        <w:rPr>
          <w:sz w:val="28"/>
          <w:szCs w:val="28"/>
          <w:lang w:val="uk-UA"/>
        </w:rPr>
        <w:t xml:space="preserve">Укр. </w:t>
      </w:r>
      <w:r w:rsidRPr="005A2559">
        <w:rPr>
          <w:sz w:val="28"/>
          <w:szCs w:val="28"/>
          <w:lang w:val="uk-UA"/>
        </w:rPr>
        <w:t>мед</w:t>
      </w:r>
      <w:r>
        <w:rPr>
          <w:sz w:val="28"/>
          <w:szCs w:val="28"/>
          <w:lang w:val="uk-UA"/>
        </w:rPr>
        <w:t>.</w:t>
      </w:r>
      <w:r w:rsidRPr="005A2559">
        <w:rPr>
          <w:sz w:val="28"/>
          <w:szCs w:val="28"/>
          <w:lang w:val="uk-UA"/>
        </w:rPr>
        <w:t xml:space="preserve"> часопис. – 2001. – №4. – С. 139-142.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Коршунов Н.И. Синдром гипермобильности суставов: клиническая характеристика и особенности ревматоидного артрита и остеоартроза, развившихся на его фоне / Н.И. Коршунов, В.Р. Гауэрт // Терапевт</w:t>
      </w:r>
      <w:proofErr w:type="gramStart"/>
      <w:r>
        <w:rPr>
          <w:sz w:val="28"/>
          <w:szCs w:val="28"/>
          <w:lang w:val="uk-UA"/>
        </w:rPr>
        <w:t>.</w:t>
      </w:r>
      <w:proofErr w:type="gramEnd"/>
      <w:r>
        <w:rPr>
          <w:sz w:val="28"/>
          <w:szCs w:val="28"/>
        </w:rPr>
        <w:t xml:space="preserve"> </w:t>
      </w:r>
      <w:proofErr w:type="gramStart"/>
      <w:r>
        <w:rPr>
          <w:sz w:val="28"/>
          <w:szCs w:val="28"/>
        </w:rPr>
        <w:t>а</w:t>
      </w:r>
      <w:proofErr w:type="gramEnd"/>
      <w:r>
        <w:rPr>
          <w:sz w:val="28"/>
          <w:szCs w:val="28"/>
        </w:rPr>
        <w:t>рхив.−</w:t>
      </w:r>
      <w:r w:rsidRPr="005A2559">
        <w:rPr>
          <w:sz w:val="28"/>
          <w:szCs w:val="28"/>
        </w:rPr>
        <w:t>1997.−№ 12.− С. 23-27.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Костюрина Н.А.</w:t>
      </w:r>
      <w:r w:rsidRPr="005A2559">
        <w:rPr>
          <w:sz w:val="28"/>
        </w:rPr>
        <w:t xml:space="preserve"> Клиническая характеристика гипермобильного синдрома у детей и подростков // Экспериментальная и клиническая медицина. – 2000. − № 4. – С. 67-69.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Котельников В.П. Ишемический артроз. – М.: Знание, 1986. – 64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Котельников В.П. Периферическое кровообращение при </w:t>
      </w:r>
      <w:proofErr w:type="gramStart"/>
      <w:r w:rsidRPr="005A2559">
        <w:rPr>
          <w:sz w:val="28"/>
          <w:szCs w:val="28"/>
        </w:rPr>
        <w:t>деформирующем</w:t>
      </w:r>
      <w:proofErr w:type="gramEnd"/>
      <w:r w:rsidRPr="005A2559">
        <w:rPr>
          <w:sz w:val="28"/>
          <w:szCs w:val="28"/>
        </w:rPr>
        <w:t xml:space="preserve"> остеоартрозе // Вестн. хирургии. – 1984. – №8 – С. 20-23.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lang w:val="uk-UA"/>
        </w:rPr>
        <w:t xml:space="preserve">Котельников В.П. </w:t>
      </w:r>
      <w:r w:rsidRPr="005A2559">
        <w:rPr>
          <w:sz w:val="28"/>
          <w:szCs w:val="28"/>
        </w:rPr>
        <w:t>Посттравматическая нестабильность коленного сустава. – Самара: Самарский дом печати, 1998. – 184 с.</w:t>
      </w:r>
    </w:p>
    <w:p w:rsidR="001C0275" w:rsidRPr="00BE5711"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lastRenderedPageBreak/>
        <w:t xml:space="preserve">Крисюк А.П. Нарушения внутрикостного кровообращения при </w:t>
      </w:r>
      <w:proofErr w:type="gramStart"/>
      <w:r w:rsidRPr="005A2559">
        <w:rPr>
          <w:sz w:val="28"/>
        </w:rPr>
        <w:t>деформирующем</w:t>
      </w:r>
      <w:proofErr w:type="gramEnd"/>
      <w:r w:rsidRPr="005A2559">
        <w:rPr>
          <w:sz w:val="28"/>
        </w:rPr>
        <w:t xml:space="preserve"> коксартрозе у детей и подростков / А.П. Крисюк, В.А. Боер // Ортопедия, травматология и протезирование. – 1980. – №8. – С. 21-23.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Крупаткин А.И. Лазерная допплеровская флоуметрия микроциркуляции крови / А.И. Крупаткин, В.В. Сидоров – М.: ОАО «Издательство «Медицина», </w:t>
      </w:r>
      <w:r>
        <w:rPr>
          <w:sz w:val="28"/>
          <w:szCs w:val="28"/>
        </w:rPr>
        <w:t xml:space="preserve">                </w:t>
      </w:r>
      <w:r w:rsidRPr="005A2559">
        <w:rPr>
          <w:sz w:val="28"/>
          <w:szCs w:val="28"/>
        </w:rPr>
        <w:t xml:space="preserve">2005. – 256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Крылова Н.В. Микроциркуляторное русло человека. / Н.В. Крылова, Т.М. Соболева –  М.: Изд-во УДН, </w:t>
      </w:r>
      <w:r w:rsidRPr="005A2559">
        <w:rPr>
          <w:caps/>
          <w:sz w:val="28"/>
        </w:rPr>
        <w:t>1986</w:t>
      </w:r>
      <w:r w:rsidRPr="005A2559">
        <w:rPr>
          <w:sz w:val="28"/>
        </w:rPr>
        <w:t>. – 201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Куликов А.М. Роль семейного врача в охране здоровья подростка: дисплазии соединительной ткани у подростков и их распознавание / А.М. Куликов, В.П. Медведев // Рос</w:t>
      </w:r>
      <w:r>
        <w:rPr>
          <w:sz w:val="28"/>
          <w:lang w:val="uk-UA"/>
        </w:rPr>
        <w:t>.</w:t>
      </w:r>
      <w:r w:rsidRPr="005A2559">
        <w:rPr>
          <w:sz w:val="28"/>
          <w:lang w:val="uk-UA"/>
        </w:rPr>
        <w:t xml:space="preserve"> семейный врач. – 2005. – № 4. – С. 37-51.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Кундиев Ю.И. Роль стресса в формировании здоровья населения: структурный анализ / Ю.И. Кундиев, В.В. Кальниш, А.М Нагорная. // Журн. АМН України</w:t>
      </w:r>
      <w:r w:rsidRPr="005A2559">
        <w:rPr>
          <w:sz w:val="28"/>
          <w:szCs w:val="28"/>
          <w:lang w:val="uk-UA"/>
        </w:rPr>
        <w:t>. – 2002. – Т.8, №2. – С. 335-345.</w:t>
      </w:r>
      <w:r w:rsidRPr="005A2559">
        <w:rPr>
          <w:sz w:val="28"/>
          <w:szCs w:val="28"/>
        </w:rPr>
        <w:t xml:space="preserve">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Курыгин А.Г. Дисплазия соединительной ткани на фоне стресса у женщины пожилого возраста: клиническая манифестация // Клинич</w:t>
      </w:r>
      <w:r>
        <w:rPr>
          <w:sz w:val="28"/>
          <w:szCs w:val="28"/>
          <w:lang w:val="uk-UA"/>
        </w:rPr>
        <w:t xml:space="preserve">. </w:t>
      </w:r>
      <w:r w:rsidRPr="005A2559">
        <w:rPr>
          <w:sz w:val="28"/>
          <w:szCs w:val="28"/>
        </w:rPr>
        <w:t>геронтология. – 2007. – №2. – С. 47-49.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Лабораторные методы исследования в клинике</w:t>
      </w:r>
      <w:proofErr w:type="gramStart"/>
      <w:r w:rsidRPr="005A2559">
        <w:rPr>
          <w:sz w:val="28"/>
          <w:szCs w:val="28"/>
        </w:rPr>
        <w:t xml:space="preserve"> / П</w:t>
      </w:r>
      <w:proofErr w:type="gramEnd"/>
      <w:r w:rsidRPr="005A2559">
        <w:rPr>
          <w:sz w:val="28"/>
          <w:szCs w:val="28"/>
        </w:rPr>
        <w:t xml:space="preserve">од ред. </w:t>
      </w:r>
      <w:r>
        <w:rPr>
          <w:sz w:val="28"/>
          <w:szCs w:val="28"/>
        </w:rPr>
        <w:t xml:space="preserve">                              </w:t>
      </w:r>
      <w:r w:rsidRPr="005A2559">
        <w:rPr>
          <w:sz w:val="28"/>
          <w:szCs w:val="28"/>
        </w:rPr>
        <w:t>В.В. Меньшикова. − М.: Медицина, 1982. – 311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Лебедев К.А. Физиология хронических воспалительных процессов и их лечение / К.А. Лебедев, И.Д. Понякина, Н.В. Козаченко // Физиология человека. – 2005. – Т.31, №2. – С. 100-113.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lang w:val="uk-UA"/>
        </w:rPr>
        <w:t>Лебец И.С. Особенности суставного синдрома у п</w:t>
      </w:r>
      <w:r w:rsidRPr="005A2559">
        <w:rPr>
          <w:sz w:val="28"/>
          <w:szCs w:val="28"/>
        </w:rPr>
        <w:t>одростков с начальными проявлениями остеоартроза /</w:t>
      </w:r>
      <w:r w:rsidRPr="005A2559">
        <w:rPr>
          <w:sz w:val="28"/>
          <w:szCs w:val="28"/>
          <w:lang w:val="uk-UA"/>
        </w:rPr>
        <w:t xml:space="preserve"> И.С. Лебец, Н.С. Шевченко, </w:t>
      </w:r>
      <w:r>
        <w:rPr>
          <w:sz w:val="28"/>
          <w:szCs w:val="28"/>
          <w:lang w:val="uk-UA"/>
        </w:rPr>
        <w:t xml:space="preserve">                             </w:t>
      </w:r>
      <w:r w:rsidRPr="005A2559">
        <w:rPr>
          <w:sz w:val="28"/>
          <w:szCs w:val="28"/>
          <w:lang w:val="uk-UA"/>
        </w:rPr>
        <w:t xml:space="preserve">Е.В. Матвиенко </w:t>
      </w:r>
      <w:r w:rsidRPr="005A2559">
        <w:rPr>
          <w:sz w:val="28"/>
          <w:szCs w:val="28"/>
        </w:rPr>
        <w:t xml:space="preserve">// </w:t>
      </w:r>
      <w:r>
        <w:rPr>
          <w:sz w:val="28"/>
          <w:szCs w:val="28"/>
          <w:lang w:val="uk-UA"/>
        </w:rPr>
        <w:t>Укр. ревматол.</w:t>
      </w:r>
      <w:r w:rsidRPr="005A2559">
        <w:rPr>
          <w:sz w:val="28"/>
          <w:szCs w:val="28"/>
          <w:lang w:val="uk-UA"/>
        </w:rPr>
        <w:t xml:space="preserve"> журн. – 2006. – №1. –  С. 69-72.</w:t>
      </w:r>
      <w:r w:rsidRPr="005A2559">
        <w:rPr>
          <w:sz w:val="28"/>
          <w:szCs w:val="28"/>
        </w:rPr>
        <w:t xml:space="preserve">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Лебець І.С. Діагностика деформуючого остеоартрозу у дітей і      підлітків // П</w:t>
      </w:r>
      <w:r w:rsidRPr="005A2559">
        <w:rPr>
          <w:sz w:val="28"/>
          <w:szCs w:val="28"/>
          <w:lang w:val="uk-UA"/>
        </w:rPr>
        <w:t>е</w:t>
      </w:r>
      <w:r w:rsidRPr="005A2559">
        <w:rPr>
          <w:sz w:val="28"/>
          <w:szCs w:val="28"/>
          <w:lang w:val="uk-UA"/>
        </w:rPr>
        <w:t xml:space="preserve">діатрія, акушерство </w:t>
      </w:r>
      <w:r>
        <w:rPr>
          <w:sz w:val="28"/>
          <w:szCs w:val="28"/>
          <w:lang w:val="uk-UA"/>
        </w:rPr>
        <w:t>та</w:t>
      </w:r>
      <w:r w:rsidRPr="005A2559">
        <w:rPr>
          <w:sz w:val="28"/>
          <w:szCs w:val="28"/>
          <w:lang w:val="uk-UA"/>
        </w:rPr>
        <w:t xml:space="preserve"> гінекологія. – 1997. – № 1. –  С. 17-19.</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Лебець І.С. Клініко-біохімічна характеристика остеоартрозу у підлітків / І.С. Лебець, Н.О. Костюріна, О.В. Матвієнко // Вісник Харківського національного університету ім. В.Н. Каразіна – 2004. – Вип. 9. – №639. – С. 60-63.</w:t>
      </w:r>
    </w:p>
    <w:p w:rsidR="001C0275" w:rsidRPr="00C04AFD"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C04AFD">
        <w:rPr>
          <w:sz w:val="28"/>
          <w:szCs w:val="28"/>
        </w:rPr>
        <w:lastRenderedPageBreak/>
        <w:t xml:space="preserve">Лебец И.С. К проблеме остеоартроза у подростков / И.С. Лебец,                Е.В. Матвиенко, Н.А. Костюрина // Таврический медико-биологический вест ник. – 2004. – Т.7, №3. – С. 15.  </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Лебець І.С. Диференційна діагностика остеоартрозу в підлітків / </w:t>
      </w:r>
      <w:r>
        <w:rPr>
          <w:sz w:val="28"/>
          <w:szCs w:val="28"/>
          <w:lang w:val="uk-UA"/>
        </w:rPr>
        <w:t xml:space="preserve">                      </w:t>
      </w:r>
      <w:r w:rsidRPr="005A2559">
        <w:rPr>
          <w:sz w:val="28"/>
          <w:szCs w:val="28"/>
          <w:lang w:val="uk-UA"/>
        </w:rPr>
        <w:t>І.С. Лебець, О.В. Матвієнко, Н.С. Шевченко // Тавричний медико-біологічний вісник. – 2005. – Т.5, №8. – С.163.</w:t>
      </w:r>
    </w:p>
    <w:p w:rsidR="001C0275" w:rsidRPr="00A0528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A05285">
        <w:rPr>
          <w:sz w:val="28"/>
          <w:szCs w:val="28"/>
          <w:lang w:val="uk-UA"/>
        </w:rPr>
        <w:t>Лебець І.С. Значущість біохімічних показників обміну сполучної тканини в діагностиці остеоартрозу в підлітків /І.С. Лебець, О.В. Матвієнко,</w:t>
      </w:r>
      <w:r>
        <w:rPr>
          <w:sz w:val="28"/>
          <w:szCs w:val="28"/>
          <w:lang w:val="uk-UA"/>
        </w:rPr>
        <w:t xml:space="preserve">                  Н.С. Шевченко</w:t>
      </w:r>
      <w:r w:rsidRPr="00A05285">
        <w:rPr>
          <w:sz w:val="28"/>
          <w:szCs w:val="28"/>
          <w:lang w:val="uk-UA"/>
        </w:rPr>
        <w:t xml:space="preserve"> //Інформаційний лист. – Харків, 2006. – 3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Лечение и профилактика осложнений при отдельных вариантах дисплазии соединительной ткани у подростков /Л.Ф. Богмат, И.С. Лебец, </w:t>
      </w:r>
      <w:r>
        <w:rPr>
          <w:sz w:val="28"/>
          <w:szCs w:val="28"/>
          <w:lang w:val="uk-UA"/>
        </w:rPr>
        <w:t xml:space="preserve">                             </w:t>
      </w:r>
      <w:r w:rsidRPr="005A2559">
        <w:rPr>
          <w:sz w:val="28"/>
          <w:szCs w:val="28"/>
          <w:lang w:val="uk-UA"/>
        </w:rPr>
        <w:t>Э.Л. Ахназарянц и др. // Современная педиатрия. – 2005. − №1.– С.147-150.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Лила А.М. </w:t>
      </w:r>
      <w:r w:rsidRPr="005A2559">
        <w:rPr>
          <w:sz w:val="28"/>
          <w:szCs w:val="28"/>
        </w:rPr>
        <w:t xml:space="preserve">Остеоартроз: социально-экономическое значение и фармаэкономические аспекты патогенетической </w:t>
      </w:r>
      <w:r w:rsidRPr="005A2559">
        <w:rPr>
          <w:sz w:val="28"/>
          <w:szCs w:val="28"/>
          <w:lang w:val="uk-UA"/>
        </w:rPr>
        <w:t xml:space="preserve">  </w:t>
      </w:r>
      <w:r w:rsidRPr="005A2559">
        <w:rPr>
          <w:sz w:val="28"/>
          <w:szCs w:val="28"/>
        </w:rPr>
        <w:t>терапии /</w:t>
      </w:r>
      <w:r w:rsidRPr="005A2559">
        <w:rPr>
          <w:sz w:val="28"/>
          <w:szCs w:val="28"/>
          <w:lang w:val="uk-UA"/>
        </w:rPr>
        <w:t xml:space="preserve"> А.М.</w:t>
      </w:r>
      <w:r w:rsidRPr="005A2559">
        <w:rPr>
          <w:sz w:val="28"/>
          <w:szCs w:val="28"/>
        </w:rPr>
        <w:t xml:space="preserve"> </w:t>
      </w:r>
      <w:r w:rsidRPr="005A2559">
        <w:rPr>
          <w:sz w:val="28"/>
          <w:szCs w:val="28"/>
          <w:lang w:val="uk-UA"/>
        </w:rPr>
        <w:t xml:space="preserve">Лила, О.И. Карпов </w:t>
      </w:r>
      <w:r w:rsidRPr="005A2559">
        <w:rPr>
          <w:sz w:val="28"/>
          <w:szCs w:val="28"/>
        </w:rPr>
        <w:t>// РМЖ. – 2003. – №11. – С. 28-34.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Pr>
          <w:sz w:val="28"/>
          <w:szCs w:val="28"/>
        </w:rPr>
        <w:t xml:space="preserve"> </w:t>
      </w:r>
      <w:r w:rsidRPr="005A2559">
        <w:rPr>
          <w:sz w:val="28"/>
          <w:szCs w:val="28"/>
        </w:rPr>
        <w:t>Лиманский Ю.П. Современн</w:t>
      </w:r>
      <w:r w:rsidRPr="005A2559">
        <w:rPr>
          <w:sz w:val="28"/>
          <w:szCs w:val="28"/>
          <w:lang w:val="uk-UA"/>
        </w:rPr>
        <w:t>ы</w:t>
      </w:r>
      <w:r w:rsidRPr="005A2559">
        <w:rPr>
          <w:sz w:val="28"/>
          <w:szCs w:val="28"/>
        </w:rPr>
        <w:t>е представления о боли и анальгезии // Журн</w:t>
      </w:r>
      <w:r>
        <w:rPr>
          <w:sz w:val="28"/>
          <w:szCs w:val="28"/>
          <w:lang w:val="uk-UA"/>
        </w:rPr>
        <w:t>.</w:t>
      </w:r>
      <w:r w:rsidRPr="005A2559">
        <w:rPr>
          <w:sz w:val="28"/>
          <w:szCs w:val="28"/>
        </w:rPr>
        <w:t xml:space="preserve"> практичного лі</w:t>
      </w:r>
      <w:proofErr w:type="gramStart"/>
      <w:r w:rsidRPr="005A2559">
        <w:rPr>
          <w:sz w:val="28"/>
          <w:szCs w:val="28"/>
        </w:rPr>
        <w:t>каря</w:t>
      </w:r>
      <w:proofErr w:type="gramEnd"/>
      <w:r w:rsidRPr="005A2559">
        <w:rPr>
          <w:sz w:val="28"/>
          <w:szCs w:val="28"/>
        </w:rPr>
        <w:t>.</w:t>
      </w:r>
      <w:r w:rsidRPr="005A2559">
        <w:rPr>
          <w:sz w:val="28"/>
          <w:szCs w:val="28"/>
          <w:lang w:val="uk-UA"/>
        </w:rPr>
        <w:t xml:space="preserve"> – 2005. – №2. – С. 18-23.</w:t>
      </w:r>
      <w:r w:rsidRPr="005A2559">
        <w:rPr>
          <w:sz w:val="28"/>
          <w:szCs w:val="28"/>
        </w:rPr>
        <w:t xml:space="preserve">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Лінійні діаграми для оцінки фізичного розвитку школярів: метод.                 рек. /Г.М. Даниленк</w:t>
      </w:r>
      <w:r>
        <w:rPr>
          <w:sz w:val="28"/>
          <w:szCs w:val="28"/>
          <w:lang w:val="uk-UA"/>
        </w:rPr>
        <w:t xml:space="preserve">о, О.А. Бесєдіна, О.Ю. Куракса </w:t>
      </w:r>
      <w:r w:rsidRPr="005A2559">
        <w:rPr>
          <w:sz w:val="28"/>
          <w:szCs w:val="28"/>
          <w:lang w:val="uk-UA"/>
        </w:rPr>
        <w:t>та ін. – Харків, 2002. – 23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Лобенко А.А. Современные представления об этиологических и патогенетических аспектах остеоартроза // Врачебно</w:t>
      </w:r>
      <w:r w:rsidRPr="005A2559">
        <w:rPr>
          <w:sz w:val="28"/>
          <w:szCs w:val="28"/>
        </w:rPr>
        <w:t>е дело. – 1997. – №3. – С. 40-46.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Лучихина Л.В. Этиология и патогенез остеоартроза: современные представления // Рос</w:t>
      </w:r>
      <w:r>
        <w:rPr>
          <w:sz w:val="28"/>
          <w:szCs w:val="28"/>
          <w:lang w:val="uk-UA"/>
        </w:rPr>
        <w:t>.</w:t>
      </w:r>
      <w:r w:rsidRPr="005A2559">
        <w:rPr>
          <w:sz w:val="28"/>
          <w:szCs w:val="28"/>
          <w:lang w:val="uk-UA"/>
        </w:rPr>
        <w:t xml:space="preserve"> </w:t>
      </w:r>
      <w:r>
        <w:rPr>
          <w:sz w:val="28"/>
          <w:szCs w:val="28"/>
          <w:lang w:val="uk-UA"/>
        </w:rPr>
        <w:t>м</w:t>
      </w:r>
      <w:r w:rsidRPr="005A2559">
        <w:rPr>
          <w:sz w:val="28"/>
          <w:szCs w:val="28"/>
          <w:lang w:val="uk-UA"/>
        </w:rPr>
        <w:t>ед</w:t>
      </w:r>
      <w:r>
        <w:rPr>
          <w:sz w:val="28"/>
          <w:szCs w:val="28"/>
          <w:lang w:val="uk-UA"/>
        </w:rPr>
        <w:t>.</w:t>
      </w:r>
      <w:r w:rsidRPr="005A2559">
        <w:rPr>
          <w:sz w:val="28"/>
          <w:szCs w:val="28"/>
          <w:lang w:val="uk-UA"/>
        </w:rPr>
        <w:t xml:space="preserve"> журн. − 2000. − №1.− С.44-48.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Лыткина К.А. Болевой синдром при остеоартрозе: проблема рациональной терапии / К.А. Лыткина, П.А. Воробьев, В.В. Цурко // Клиническая геронтология. – 2006. – №2. – С. 23-28.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Мазуров В.И. Остеоартроз в практике терапевта / В.И. Мазуров, И.А. Онищенко // </w:t>
      </w:r>
      <w:r w:rsidRPr="005A2559">
        <w:rPr>
          <w:sz w:val="28"/>
          <w:szCs w:val="28"/>
          <w:lang w:val="en-US"/>
        </w:rPr>
        <w:t>Aqua</w:t>
      </w:r>
      <w:r w:rsidRPr="005A2559">
        <w:rPr>
          <w:sz w:val="28"/>
          <w:szCs w:val="28"/>
          <w:lang w:val="uk-UA"/>
        </w:rPr>
        <w:t xml:space="preserve"> </w:t>
      </w:r>
      <w:r w:rsidRPr="005A2559">
        <w:rPr>
          <w:sz w:val="28"/>
          <w:szCs w:val="28"/>
          <w:lang w:val="en-US"/>
        </w:rPr>
        <w:t>Vitae</w:t>
      </w:r>
      <w:r w:rsidRPr="005A2559">
        <w:rPr>
          <w:sz w:val="28"/>
          <w:szCs w:val="28"/>
          <w:lang w:val="uk-UA"/>
        </w:rPr>
        <w:t xml:space="preserve"> (Рос</w:t>
      </w:r>
      <w:r>
        <w:rPr>
          <w:sz w:val="28"/>
          <w:szCs w:val="28"/>
          <w:lang w:val="uk-UA"/>
        </w:rPr>
        <w:t>.</w:t>
      </w:r>
      <w:r w:rsidRPr="005A2559">
        <w:rPr>
          <w:sz w:val="28"/>
          <w:szCs w:val="28"/>
          <w:lang w:val="uk-UA"/>
        </w:rPr>
        <w:t xml:space="preserve"> мед</w:t>
      </w:r>
      <w:r>
        <w:rPr>
          <w:sz w:val="28"/>
          <w:szCs w:val="28"/>
          <w:lang w:val="uk-UA"/>
        </w:rPr>
        <w:t>.</w:t>
      </w:r>
      <w:r w:rsidRPr="005A2559">
        <w:rPr>
          <w:sz w:val="28"/>
          <w:szCs w:val="28"/>
          <w:lang w:val="uk-UA"/>
        </w:rPr>
        <w:t xml:space="preserve"> журн</w:t>
      </w:r>
      <w:r>
        <w:rPr>
          <w:sz w:val="28"/>
          <w:szCs w:val="28"/>
          <w:lang w:val="uk-UA"/>
        </w:rPr>
        <w:t>.</w:t>
      </w:r>
      <w:r w:rsidRPr="005A2559">
        <w:rPr>
          <w:sz w:val="28"/>
          <w:szCs w:val="28"/>
          <w:lang w:val="uk-UA"/>
        </w:rPr>
        <w:t xml:space="preserve">). – 2000. </w:t>
      </w:r>
      <w:r w:rsidRPr="005A2559">
        <w:rPr>
          <w:sz w:val="28"/>
          <w:szCs w:val="28"/>
        </w:rPr>
        <w:t>− №1. – С. 17-20.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lastRenderedPageBreak/>
        <w:t>Майданник В.Г. Дослідження варіабельності ритму серця у дітей з вегетативними дисфункціями / В.Г. Майданник, О.В. Суліковська // Педіатрія, акушерство та гінекологія. – 2002. – №6. – С. 13-16.</w:t>
      </w:r>
    </w:p>
    <w:p w:rsidR="001C0275" w:rsidRPr="0092206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Маколкин В.И. Остеоартроз коленного сустава: современный подход к проблеме лечения  // Терапевт</w:t>
      </w:r>
      <w:proofErr w:type="gramStart"/>
      <w:r>
        <w:rPr>
          <w:sz w:val="28"/>
          <w:szCs w:val="28"/>
          <w:lang w:val="uk-UA"/>
        </w:rPr>
        <w:t>.</w:t>
      </w:r>
      <w:proofErr w:type="gramEnd"/>
      <w:r>
        <w:rPr>
          <w:sz w:val="28"/>
          <w:szCs w:val="28"/>
          <w:lang w:val="uk-UA"/>
        </w:rPr>
        <w:t xml:space="preserve"> </w:t>
      </w:r>
      <w:proofErr w:type="gramStart"/>
      <w:r w:rsidRPr="005A2559">
        <w:rPr>
          <w:sz w:val="28"/>
          <w:szCs w:val="28"/>
          <w:lang w:val="uk-UA"/>
        </w:rPr>
        <w:t>а</w:t>
      </w:r>
      <w:proofErr w:type="gramEnd"/>
      <w:r w:rsidRPr="005A2559">
        <w:rPr>
          <w:sz w:val="28"/>
          <w:szCs w:val="28"/>
        </w:rPr>
        <w:t>рхив. – 2005. −   № 5. – С. 83-86.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Мартынов А.И. Врожденные дисплазии соединительной ткани /А.И.Мартынов, О.Б. Степура, О.Д. Остроумова // Вестн</w:t>
      </w:r>
      <w:r>
        <w:rPr>
          <w:sz w:val="28"/>
          <w:szCs w:val="28"/>
          <w:lang w:val="uk-UA"/>
        </w:rPr>
        <w:t>.</w:t>
      </w:r>
      <w:r w:rsidRPr="005A2559">
        <w:rPr>
          <w:sz w:val="28"/>
          <w:szCs w:val="28"/>
          <w:lang w:val="uk-UA"/>
        </w:rPr>
        <w:t xml:space="preserve"> Российской АМН. − 1998.− №2.−С. 47-54.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Марушко Ю.В. Синдром гипермобильности суставов у детей / </w:t>
      </w:r>
      <w:r>
        <w:rPr>
          <w:sz w:val="28"/>
          <w:szCs w:val="28"/>
        </w:rPr>
        <w:t xml:space="preserve">                    </w:t>
      </w:r>
      <w:r w:rsidRPr="005A2559">
        <w:rPr>
          <w:sz w:val="28"/>
          <w:szCs w:val="28"/>
        </w:rPr>
        <w:t xml:space="preserve">Ю.В. Марушко, И.Н. Гордиенко // Современная педиатрия. – 2005. – Т. 9, № 4. – </w:t>
      </w:r>
      <w:r>
        <w:rPr>
          <w:sz w:val="28"/>
          <w:szCs w:val="28"/>
        </w:rPr>
        <w:t xml:space="preserve">               </w:t>
      </w:r>
      <w:r w:rsidRPr="005A2559">
        <w:rPr>
          <w:sz w:val="28"/>
          <w:szCs w:val="28"/>
        </w:rPr>
        <w:t>С. 167-172.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Маслова Е.С. Возрастные особенности клинических проявлений синдрома гипермобильности суставов: Дис… канд. мед</w:t>
      </w:r>
      <w:proofErr w:type="gramStart"/>
      <w:r w:rsidRPr="005A2559">
        <w:rPr>
          <w:sz w:val="28"/>
          <w:szCs w:val="28"/>
        </w:rPr>
        <w:t>.</w:t>
      </w:r>
      <w:proofErr w:type="gramEnd"/>
      <w:r w:rsidRPr="005A2559">
        <w:rPr>
          <w:sz w:val="28"/>
          <w:szCs w:val="28"/>
        </w:rPr>
        <w:t xml:space="preserve"> </w:t>
      </w:r>
      <w:proofErr w:type="gramStart"/>
      <w:r w:rsidRPr="005A2559">
        <w:rPr>
          <w:sz w:val="28"/>
          <w:szCs w:val="28"/>
        </w:rPr>
        <w:t>н</w:t>
      </w:r>
      <w:proofErr w:type="gramEnd"/>
      <w:r w:rsidRPr="005A2559">
        <w:rPr>
          <w:sz w:val="28"/>
          <w:szCs w:val="28"/>
        </w:rPr>
        <w:t>аук. – М.,</w:t>
      </w:r>
      <w:r w:rsidRPr="005A2559">
        <w:rPr>
          <w:sz w:val="28"/>
          <w:szCs w:val="28"/>
          <w:lang w:val="uk-UA"/>
        </w:rPr>
        <w:t xml:space="preserve"> </w:t>
      </w:r>
      <w:r w:rsidRPr="005A2559">
        <w:rPr>
          <w:sz w:val="28"/>
          <w:szCs w:val="28"/>
        </w:rPr>
        <w:t xml:space="preserve">2002.– 152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Маянский Д.Н. Хроническое воспаление. – М.: Медицина, 1991. – 258 с.</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Матвієнко О.В. Характеристика показників імунної системи у підлітків, хворих на остеоартроз, на тлі гіпермобільного синдрому // Педіатрія, акушерство і гінекологія. – 2006. − № 1. – С. 36-38.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Медикаментозное лечение остеоартроза</w:t>
      </w:r>
      <w:r>
        <w:rPr>
          <w:sz w:val="28"/>
          <w:szCs w:val="28"/>
          <w:lang w:val="uk-UA"/>
        </w:rPr>
        <w:t>:</w:t>
      </w:r>
      <w:r>
        <w:rPr>
          <w:sz w:val="28"/>
          <w:szCs w:val="28"/>
        </w:rPr>
        <w:t xml:space="preserve"> </w:t>
      </w:r>
      <w:r>
        <w:rPr>
          <w:sz w:val="28"/>
          <w:szCs w:val="28"/>
          <w:lang w:val="uk-UA"/>
        </w:rPr>
        <w:t>О</w:t>
      </w:r>
      <w:r>
        <w:rPr>
          <w:sz w:val="28"/>
          <w:szCs w:val="28"/>
        </w:rPr>
        <w:t>бзор</w:t>
      </w:r>
      <w:r w:rsidRPr="005A2559">
        <w:rPr>
          <w:sz w:val="28"/>
          <w:szCs w:val="28"/>
        </w:rPr>
        <w:t xml:space="preserve"> / С.В. Королева, </w:t>
      </w:r>
      <w:r>
        <w:rPr>
          <w:sz w:val="28"/>
          <w:szCs w:val="28"/>
          <w:lang w:val="uk-UA"/>
        </w:rPr>
        <w:t xml:space="preserve">                 </w:t>
      </w:r>
      <w:r w:rsidRPr="005A2559">
        <w:rPr>
          <w:sz w:val="28"/>
          <w:szCs w:val="28"/>
        </w:rPr>
        <w:t xml:space="preserve">С.Е. Львов, Э.В. Григорьев и др. // Травматология и ортопедия России. – 2006. – </w:t>
      </w:r>
      <w:r>
        <w:rPr>
          <w:sz w:val="28"/>
          <w:szCs w:val="28"/>
          <w:lang w:val="uk-UA"/>
        </w:rPr>
        <w:t xml:space="preserve">  </w:t>
      </w:r>
      <w:r w:rsidRPr="005A2559">
        <w:rPr>
          <w:sz w:val="28"/>
          <w:szCs w:val="28"/>
        </w:rPr>
        <w:t>№3. – С. 76-81.</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Мендель К. Психосоматические проблемы в педиатрии / К. Мендель, Р.В. Тонкова-Ямпольская // Рос</w:t>
      </w:r>
      <w:proofErr w:type="gramStart"/>
      <w:r>
        <w:rPr>
          <w:sz w:val="28"/>
          <w:szCs w:val="28"/>
          <w:lang w:val="uk-UA"/>
        </w:rPr>
        <w:t>.</w:t>
      </w:r>
      <w:proofErr w:type="gramEnd"/>
      <w:r>
        <w:rPr>
          <w:sz w:val="28"/>
          <w:szCs w:val="28"/>
        </w:rPr>
        <w:t xml:space="preserve"> </w:t>
      </w:r>
      <w:proofErr w:type="gramStart"/>
      <w:r>
        <w:rPr>
          <w:sz w:val="28"/>
          <w:szCs w:val="28"/>
        </w:rPr>
        <w:t>п</w:t>
      </w:r>
      <w:proofErr w:type="gramEnd"/>
      <w:r>
        <w:rPr>
          <w:sz w:val="28"/>
          <w:szCs w:val="28"/>
        </w:rPr>
        <w:t>едиатрический журн</w:t>
      </w:r>
      <w:r w:rsidRPr="005A2559">
        <w:rPr>
          <w:sz w:val="28"/>
          <w:szCs w:val="28"/>
        </w:rPr>
        <w:t>. – 1998. –</w:t>
      </w:r>
      <w:r w:rsidRPr="005A2559">
        <w:rPr>
          <w:sz w:val="28"/>
          <w:szCs w:val="28"/>
          <w:lang w:val="uk-UA"/>
        </w:rPr>
        <w:t xml:space="preserve"> №5. – С. 63-65.</w:t>
      </w:r>
    </w:p>
    <w:p w:rsidR="001C0275" w:rsidRPr="0092206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bCs/>
          <w:sz w:val="28"/>
          <w:szCs w:val="26"/>
        </w:rPr>
        <w:t> Мендукшева</w:t>
      </w:r>
      <w:r w:rsidRPr="005A2559">
        <w:rPr>
          <w:sz w:val="28"/>
          <w:szCs w:val="26"/>
        </w:rPr>
        <w:t xml:space="preserve"> </w:t>
      </w:r>
      <w:r w:rsidRPr="005A2559">
        <w:rPr>
          <w:bCs/>
          <w:sz w:val="28"/>
          <w:szCs w:val="26"/>
        </w:rPr>
        <w:t xml:space="preserve">Ю.Е. </w:t>
      </w:r>
      <w:r w:rsidRPr="005A2559">
        <w:rPr>
          <w:sz w:val="28"/>
          <w:szCs w:val="26"/>
        </w:rPr>
        <w:t xml:space="preserve">Вариабельность ритма сердца у женщин, больных </w:t>
      </w:r>
      <w:proofErr w:type="gramStart"/>
      <w:r w:rsidRPr="005A2559">
        <w:rPr>
          <w:sz w:val="28"/>
          <w:szCs w:val="26"/>
        </w:rPr>
        <w:t>первичным</w:t>
      </w:r>
      <w:proofErr w:type="gramEnd"/>
      <w:r w:rsidRPr="005A2559">
        <w:rPr>
          <w:sz w:val="28"/>
          <w:szCs w:val="26"/>
        </w:rPr>
        <w:t xml:space="preserve"> остеопор</w:t>
      </w:r>
      <w:r w:rsidRPr="005A2559">
        <w:rPr>
          <w:sz w:val="28"/>
          <w:szCs w:val="26"/>
        </w:rPr>
        <w:t>о</w:t>
      </w:r>
      <w:r w:rsidRPr="005A2559">
        <w:rPr>
          <w:sz w:val="28"/>
          <w:szCs w:val="26"/>
        </w:rPr>
        <w:t xml:space="preserve">зом  / </w:t>
      </w:r>
      <w:r w:rsidRPr="005A2559">
        <w:rPr>
          <w:bCs/>
          <w:sz w:val="28"/>
          <w:szCs w:val="26"/>
        </w:rPr>
        <w:t> Ю.Е. Мендукшева,</w:t>
      </w:r>
      <w:r w:rsidRPr="005A2559">
        <w:rPr>
          <w:sz w:val="28"/>
          <w:szCs w:val="26"/>
        </w:rPr>
        <w:t xml:space="preserve"> Е.А. Шутемова, М.H. Кирпикова</w:t>
      </w:r>
      <w:r w:rsidRPr="005A2559">
        <w:rPr>
          <w:sz w:val="28"/>
          <w:szCs w:val="28"/>
        </w:rPr>
        <w:t xml:space="preserve"> </w:t>
      </w:r>
      <w:r w:rsidRPr="005A2559">
        <w:rPr>
          <w:sz w:val="28"/>
          <w:szCs w:val="26"/>
        </w:rPr>
        <w:t>//Функциональная диагн</w:t>
      </w:r>
      <w:r w:rsidRPr="005A2559">
        <w:rPr>
          <w:sz w:val="28"/>
          <w:szCs w:val="26"/>
        </w:rPr>
        <w:t>о</w:t>
      </w:r>
      <w:r w:rsidRPr="005A2559">
        <w:rPr>
          <w:sz w:val="28"/>
          <w:szCs w:val="26"/>
        </w:rPr>
        <w:t>стика. –  2007. – № 1. – С. 39-40.</w:t>
      </w:r>
    </w:p>
    <w:p w:rsidR="001C0275" w:rsidRPr="00AD477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AD4779">
        <w:rPr>
          <w:sz w:val="28"/>
          <w:szCs w:val="28"/>
        </w:rPr>
        <w:t>Методика для психологической диагностики типов отношения к болезни: Метод</w:t>
      </w:r>
      <w:proofErr w:type="gramStart"/>
      <w:r w:rsidRPr="00AD4779">
        <w:rPr>
          <w:sz w:val="28"/>
          <w:szCs w:val="28"/>
        </w:rPr>
        <w:t>.</w:t>
      </w:r>
      <w:proofErr w:type="gramEnd"/>
      <w:r w:rsidRPr="00AD4779">
        <w:rPr>
          <w:sz w:val="28"/>
          <w:szCs w:val="28"/>
        </w:rPr>
        <w:t xml:space="preserve"> </w:t>
      </w:r>
      <w:proofErr w:type="gramStart"/>
      <w:r w:rsidRPr="00AD4779">
        <w:rPr>
          <w:sz w:val="28"/>
          <w:szCs w:val="28"/>
        </w:rPr>
        <w:t>р</w:t>
      </w:r>
      <w:proofErr w:type="gramEnd"/>
      <w:r w:rsidRPr="00AD4779">
        <w:rPr>
          <w:sz w:val="28"/>
          <w:szCs w:val="28"/>
        </w:rPr>
        <w:t>ек. / Сост.: Л.И. Вассерман, А.Я. Вукс, Б.В. Иовлев,                                 Э.Б. Карпова. – Л</w:t>
      </w:r>
      <w:r w:rsidRPr="00AD4779">
        <w:rPr>
          <w:sz w:val="28"/>
          <w:szCs w:val="28"/>
          <w:lang w:val="uk-UA"/>
        </w:rPr>
        <w:t>енинград</w:t>
      </w:r>
      <w:r w:rsidRPr="00AD4779">
        <w:rPr>
          <w:sz w:val="28"/>
          <w:szCs w:val="28"/>
        </w:rPr>
        <w:t>, 1987. – 21с.</w:t>
      </w:r>
    </w:p>
    <w:p w:rsidR="001C0275" w:rsidRPr="00A031C1"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lastRenderedPageBreak/>
        <w:t xml:space="preserve">Методика исследования функционального состояния микроциркуляторного русла при повреждении конечности / Н.К. Терновой, </w:t>
      </w:r>
      <w:r>
        <w:rPr>
          <w:sz w:val="28"/>
          <w:szCs w:val="28"/>
        </w:rPr>
        <w:t xml:space="preserve">                   </w:t>
      </w:r>
      <w:r w:rsidRPr="005A2559">
        <w:rPr>
          <w:sz w:val="28"/>
          <w:szCs w:val="28"/>
        </w:rPr>
        <w:t>О.Э. Михневич, А.А. Самохин</w:t>
      </w:r>
      <w:r>
        <w:rPr>
          <w:sz w:val="28"/>
          <w:szCs w:val="28"/>
        </w:rPr>
        <w:t xml:space="preserve"> и др</w:t>
      </w:r>
      <w:r w:rsidRPr="005A2559">
        <w:rPr>
          <w:sz w:val="28"/>
          <w:szCs w:val="28"/>
        </w:rPr>
        <w:t>. – К.: Респ. центр мед</w:t>
      </w:r>
      <w:proofErr w:type="gramStart"/>
      <w:r w:rsidRPr="005A2559">
        <w:rPr>
          <w:sz w:val="28"/>
          <w:szCs w:val="28"/>
        </w:rPr>
        <w:t>.</w:t>
      </w:r>
      <w:proofErr w:type="gramEnd"/>
      <w:r w:rsidRPr="005A2559">
        <w:rPr>
          <w:sz w:val="28"/>
          <w:szCs w:val="28"/>
        </w:rPr>
        <w:t xml:space="preserve"> </w:t>
      </w:r>
      <w:proofErr w:type="gramStart"/>
      <w:r w:rsidRPr="005A2559">
        <w:rPr>
          <w:sz w:val="28"/>
          <w:szCs w:val="28"/>
        </w:rPr>
        <w:t>и</w:t>
      </w:r>
      <w:proofErr w:type="gramEnd"/>
      <w:r w:rsidRPr="005A2559">
        <w:rPr>
          <w:sz w:val="28"/>
          <w:szCs w:val="28"/>
        </w:rPr>
        <w:t xml:space="preserve">нформации, 1987. – 4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М</w:t>
      </w:r>
      <w:r w:rsidRPr="005A2559">
        <w:rPr>
          <w:sz w:val="28"/>
          <w:szCs w:val="28"/>
          <w:lang w:val="uk-UA"/>
        </w:rPr>
        <w:t xml:space="preserve">іжнародна статистична класифікація </w:t>
      </w:r>
      <w:proofErr w:type="gramStart"/>
      <w:r w:rsidRPr="005A2559">
        <w:rPr>
          <w:sz w:val="28"/>
          <w:szCs w:val="28"/>
          <w:lang w:val="uk-UA"/>
        </w:rPr>
        <w:t>хвороб</w:t>
      </w:r>
      <w:proofErr w:type="gramEnd"/>
      <w:r w:rsidRPr="005A2559">
        <w:rPr>
          <w:sz w:val="28"/>
          <w:szCs w:val="28"/>
          <w:lang w:val="uk-UA"/>
        </w:rPr>
        <w:t xml:space="preserve"> та споріднених проблем охорони здоров'я; 10-й перегляд. – Женева: ВОЗ, 1998. – 307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Минаев А.Ф. Метод термографии в оценке температурного состояния суставов у больных с </w:t>
      </w:r>
      <w:proofErr w:type="gramStart"/>
      <w:r w:rsidRPr="005A2559">
        <w:rPr>
          <w:sz w:val="28"/>
          <w:szCs w:val="28"/>
        </w:rPr>
        <w:t>деформирующим</w:t>
      </w:r>
      <w:proofErr w:type="gramEnd"/>
      <w:r w:rsidRPr="005A2559">
        <w:rPr>
          <w:sz w:val="28"/>
          <w:szCs w:val="28"/>
        </w:rPr>
        <w:t xml:space="preserve"> гонартрозом // Ортопедия, травматология и протезирование. – 1986. – №11. – С. 42-44.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Миронов С.П. Остеоартроз: современное состояние проблемы</w:t>
      </w:r>
      <w:r>
        <w:rPr>
          <w:sz w:val="28"/>
          <w:szCs w:val="28"/>
          <w:lang w:val="uk-UA"/>
        </w:rPr>
        <w:t>: О</w:t>
      </w:r>
      <w:r w:rsidRPr="005A2559">
        <w:rPr>
          <w:sz w:val="28"/>
          <w:szCs w:val="28"/>
        </w:rPr>
        <w:t xml:space="preserve">бзор / С.П. Миронов, Н.П. Омельяненко, А.К. Орлецкий // Вестн. травматол. и ортопед. – 2001. – №2. – С. 96-99.   </w:t>
      </w:r>
    </w:p>
    <w:p w:rsidR="001C0275" w:rsidRPr="00F36043"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F36043">
        <w:rPr>
          <w:sz w:val="28"/>
          <w:szCs w:val="28"/>
        </w:rPr>
        <w:t>Михайлов В.М. Вариабельность ритма сердца: опыт практического применения метода. – Иваново, 2002. – 290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Михайлова А.Е. Качество жизни как интегральный показатель оценки состояния здоровья больного и функциональных возможностей </w:t>
      </w:r>
      <w:r>
        <w:rPr>
          <w:sz w:val="28"/>
          <w:szCs w:val="28"/>
        </w:rPr>
        <w:t>/</w:t>
      </w:r>
      <w:r w:rsidRPr="00F36043">
        <w:rPr>
          <w:sz w:val="28"/>
          <w:szCs w:val="28"/>
        </w:rPr>
        <w:t xml:space="preserve"> </w:t>
      </w:r>
      <w:r w:rsidRPr="005A2559">
        <w:rPr>
          <w:sz w:val="28"/>
          <w:szCs w:val="28"/>
        </w:rPr>
        <w:t>А.Е.</w:t>
      </w:r>
      <w:r w:rsidRPr="00804B77">
        <w:rPr>
          <w:sz w:val="28"/>
          <w:szCs w:val="28"/>
        </w:rPr>
        <w:t xml:space="preserve"> </w:t>
      </w:r>
      <w:r w:rsidRPr="005A2559">
        <w:rPr>
          <w:sz w:val="28"/>
          <w:szCs w:val="28"/>
        </w:rPr>
        <w:t>Михайлова, Р.Н.</w:t>
      </w:r>
      <w:r>
        <w:rPr>
          <w:sz w:val="28"/>
          <w:szCs w:val="28"/>
        </w:rPr>
        <w:t xml:space="preserve"> </w:t>
      </w:r>
      <w:r w:rsidRPr="005A2559">
        <w:rPr>
          <w:sz w:val="28"/>
          <w:szCs w:val="28"/>
        </w:rPr>
        <w:t xml:space="preserve">Протопопова, В.Г. Кривошапкин // Актуальные вопросы охраны здоровья населения г. Якутска: Материалы </w:t>
      </w:r>
      <w:r>
        <w:rPr>
          <w:sz w:val="28"/>
          <w:szCs w:val="28"/>
          <w:lang w:val="uk-UA"/>
        </w:rPr>
        <w:t>науч</w:t>
      </w:r>
      <w:proofErr w:type="gramStart"/>
      <w:r>
        <w:rPr>
          <w:sz w:val="28"/>
          <w:szCs w:val="28"/>
          <w:lang w:val="uk-UA"/>
        </w:rPr>
        <w:t>.-</w:t>
      </w:r>
      <w:proofErr w:type="gramEnd"/>
      <w:r>
        <w:rPr>
          <w:sz w:val="28"/>
          <w:szCs w:val="28"/>
          <w:lang w:val="uk-UA"/>
        </w:rPr>
        <w:t xml:space="preserve">практ. </w:t>
      </w:r>
      <w:r w:rsidRPr="005A2559">
        <w:rPr>
          <w:sz w:val="28"/>
          <w:szCs w:val="28"/>
        </w:rPr>
        <w:t xml:space="preserve">конф. – Якутск, 2003. – С. 54-56. </w:t>
      </w:r>
    </w:p>
    <w:p w:rsidR="001C0275" w:rsidRPr="00AD477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AD4779">
        <w:rPr>
          <w:sz w:val="28"/>
          <w:szCs w:val="28"/>
        </w:rPr>
        <w:t>Михайлова А.Е., Эрдес Ш., Кривошапкин В.Г. и др. Изучение качества жизни больных остеоартрозом // Всероссийский конгресс ревматологов: Материалы конгр. – 2003. – С. 74.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Мицкевич В.А. Возможности тканевой инженерии в регенерации суставного хряща // Научно-практическая ревматология. – 2003.−№ 3. – С.49-55.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Мчедлишвили Г.Г. Микроциркуляция крови: общин закономерности регулирования и нарушений. – М.: Наука, 1989. – 329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rPr>
        <w:t>Насонов Е.</w:t>
      </w:r>
      <w:r w:rsidRPr="005A2559">
        <w:rPr>
          <w:sz w:val="28"/>
          <w:lang w:val="uk-UA"/>
        </w:rPr>
        <w:t>Л.</w:t>
      </w:r>
      <w:r w:rsidRPr="005A2559">
        <w:rPr>
          <w:sz w:val="28"/>
        </w:rPr>
        <w:t xml:space="preserve"> Болевой синдром </w:t>
      </w:r>
      <w:proofErr w:type="gramStart"/>
      <w:r w:rsidRPr="005A2559">
        <w:rPr>
          <w:sz w:val="28"/>
        </w:rPr>
        <w:t>при</w:t>
      </w:r>
      <w:proofErr w:type="gramEnd"/>
      <w:r w:rsidRPr="005A2559">
        <w:rPr>
          <w:sz w:val="28"/>
        </w:rPr>
        <w:t xml:space="preserve"> патологи опорно-двигательного              аппарата // Врач. – 2002. – №4. – С. 15-19.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Насонов Е.Л. Современные направления фармакотерапии                 остеоартроза // С</w:t>
      </w:r>
      <w:r w:rsidRPr="005A2559">
        <w:rPr>
          <w:sz w:val="28"/>
          <w:lang w:val="en-US"/>
        </w:rPr>
        <w:t>onsilium</w:t>
      </w:r>
      <w:r w:rsidRPr="005A2559">
        <w:rPr>
          <w:sz w:val="28"/>
          <w:lang w:val="uk-UA"/>
        </w:rPr>
        <w:t xml:space="preserve"> </w:t>
      </w:r>
      <w:r w:rsidRPr="005A2559">
        <w:rPr>
          <w:sz w:val="28"/>
          <w:lang w:val="en-US"/>
        </w:rPr>
        <w:t>medicum</w:t>
      </w:r>
      <w:r w:rsidRPr="005A2559">
        <w:rPr>
          <w:sz w:val="28"/>
          <w:lang w:val="uk-UA"/>
        </w:rPr>
        <w:t>. – 2000. − № 9. – С.407-412.</w:t>
      </w:r>
    </w:p>
    <w:p w:rsidR="001C0275" w:rsidRPr="008A5E3E"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8A5E3E">
        <w:rPr>
          <w:sz w:val="28"/>
          <w:szCs w:val="28"/>
        </w:rPr>
        <w:lastRenderedPageBreak/>
        <w:t>Назаренко С.Ю. Возрастные особенности волновой структуры сердечного ритма у детей 13-16 лет // Современные технологии в педиатрии и детской хирургии: Материалы</w:t>
      </w:r>
      <w:r>
        <w:rPr>
          <w:sz w:val="28"/>
          <w:szCs w:val="28"/>
          <w:lang w:val="uk-UA"/>
        </w:rPr>
        <w:t xml:space="preserve"> </w:t>
      </w:r>
      <w:r w:rsidRPr="008A5E3E">
        <w:rPr>
          <w:sz w:val="28"/>
          <w:szCs w:val="28"/>
        </w:rPr>
        <w:t xml:space="preserve">V </w:t>
      </w:r>
      <w:proofErr w:type="gramStart"/>
      <w:r w:rsidRPr="008A5E3E">
        <w:rPr>
          <w:sz w:val="28"/>
          <w:szCs w:val="28"/>
        </w:rPr>
        <w:t>Российск</w:t>
      </w:r>
      <w:r>
        <w:rPr>
          <w:sz w:val="28"/>
          <w:szCs w:val="28"/>
          <w:lang w:val="uk-UA"/>
        </w:rPr>
        <w:t>ого</w:t>
      </w:r>
      <w:proofErr w:type="gramEnd"/>
      <w:r>
        <w:rPr>
          <w:sz w:val="28"/>
          <w:szCs w:val="28"/>
        </w:rPr>
        <w:t xml:space="preserve"> </w:t>
      </w:r>
      <w:r>
        <w:rPr>
          <w:sz w:val="28"/>
          <w:szCs w:val="28"/>
          <w:lang w:val="uk-UA"/>
        </w:rPr>
        <w:t>конгр.</w:t>
      </w:r>
      <w:r w:rsidRPr="008A5E3E">
        <w:rPr>
          <w:sz w:val="28"/>
          <w:szCs w:val="28"/>
        </w:rPr>
        <w:t xml:space="preserve"> – Москва, 2006. – С.</w:t>
      </w:r>
      <w:r>
        <w:rPr>
          <w:sz w:val="28"/>
          <w:szCs w:val="28"/>
          <w:lang w:val="uk-UA"/>
        </w:rPr>
        <w:t xml:space="preserve"> </w:t>
      </w:r>
      <w:r w:rsidRPr="008A5E3E">
        <w:rPr>
          <w:sz w:val="28"/>
          <w:szCs w:val="28"/>
        </w:rPr>
        <w:t>177.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Насонова В.А. Ревматические болезни: Руководство для врачей. / </w:t>
      </w:r>
      <w:r>
        <w:rPr>
          <w:sz w:val="28"/>
          <w:lang w:val="uk-UA"/>
        </w:rPr>
        <w:t xml:space="preserve">                 </w:t>
      </w:r>
      <w:r w:rsidRPr="005A2559">
        <w:rPr>
          <w:sz w:val="28"/>
          <w:lang w:val="uk-UA"/>
        </w:rPr>
        <w:t>В.А. Насонова, Н.В. Бунчук – М.: Медицина, 1997. – 520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Нейко Є.М. Сучасні уявлення про патогенез деформуючого остеоартрозу / Є.М. Нейко, Ш.Ю. Головач // </w:t>
      </w:r>
      <w:r>
        <w:rPr>
          <w:sz w:val="28"/>
          <w:szCs w:val="28"/>
          <w:lang w:val="uk-UA"/>
        </w:rPr>
        <w:t>Укр.</w:t>
      </w:r>
      <w:r w:rsidRPr="005A2559">
        <w:rPr>
          <w:sz w:val="28"/>
          <w:szCs w:val="28"/>
          <w:lang w:val="uk-UA"/>
        </w:rPr>
        <w:t xml:space="preserve"> </w:t>
      </w:r>
      <w:r>
        <w:rPr>
          <w:sz w:val="28"/>
          <w:szCs w:val="28"/>
          <w:lang w:val="uk-UA"/>
        </w:rPr>
        <w:t>ревматол.</w:t>
      </w:r>
      <w:r w:rsidRPr="005A2559">
        <w:rPr>
          <w:sz w:val="28"/>
          <w:szCs w:val="28"/>
          <w:lang w:val="uk-UA"/>
        </w:rPr>
        <w:t xml:space="preserve"> журнал. – 2000. − № 1. – С. 9-12.</w:t>
      </w:r>
    </w:p>
    <w:p w:rsidR="001C0275" w:rsidRPr="007B055C"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7B055C">
        <w:rPr>
          <w:sz w:val="28"/>
          <w:szCs w:val="28"/>
          <w:lang w:val="uk-UA"/>
        </w:rPr>
        <w:t>Номенклатура, класифікація, критерії діагностики та програми лікування ревматичних хвороб / Під ред. В.М.Коваленко, Н.М.Шуби. – Київ. – 2004. – 154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Окороков А.Н. Диагностика болезней внутренних органов. Диагностика ревматических и системных заболеваний соединительной ткани. Диагностика эндокринных заболеваний. – М.: Медицинская литература, 2000. – 186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Омельченко Л.И. Дисплазии соединительной ткани у детей / </w:t>
      </w:r>
      <w:r>
        <w:rPr>
          <w:sz w:val="28"/>
          <w:szCs w:val="28"/>
          <w:lang w:val="uk-UA"/>
        </w:rPr>
        <w:t xml:space="preserve">                          </w:t>
      </w:r>
      <w:r w:rsidRPr="005A2559">
        <w:rPr>
          <w:sz w:val="28"/>
          <w:szCs w:val="28"/>
          <w:lang w:val="uk-UA"/>
        </w:rPr>
        <w:t xml:space="preserve">Л.И. Омельченко, В.Б. Николаенко // </w:t>
      </w:r>
      <w:r w:rsidRPr="005A2559">
        <w:rPr>
          <w:sz w:val="28"/>
          <w:szCs w:val="28"/>
          <w:lang w:val="en-US"/>
        </w:rPr>
        <w:t>Doctor</w:t>
      </w:r>
      <w:r w:rsidRPr="005A2559">
        <w:rPr>
          <w:sz w:val="28"/>
          <w:szCs w:val="28"/>
        </w:rPr>
        <w:t>.</w:t>
      </w:r>
      <w:r w:rsidRPr="005A2559">
        <w:rPr>
          <w:sz w:val="28"/>
          <w:szCs w:val="28"/>
          <w:lang w:val="uk-UA"/>
        </w:rPr>
        <w:t xml:space="preserve"> – 2004. – № 1. – С. 44-47.</w:t>
      </w:r>
    </w:p>
    <w:p w:rsidR="001C0275" w:rsidRPr="002B6553"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Особенности нарушений системной микроциркуляции при остеоартрозе / С.В. Королева</w:t>
      </w:r>
      <w:r w:rsidRPr="005A2559">
        <w:rPr>
          <w:sz w:val="28"/>
          <w:szCs w:val="28"/>
          <w:lang w:val="uk-UA"/>
        </w:rPr>
        <w:t xml:space="preserve">, </w:t>
      </w:r>
      <w:r w:rsidRPr="005A2559">
        <w:rPr>
          <w:sz w:val="28"/>
          <w:szCs w:val="28"/>
        </w:rPr>
        <w:t>С.Е. Львов, С.Е. Мясоедова и др. // Травматология и ортопедия России. – 2005. – Т.35, №2. – С. 21-25.</w:t>
      </w:r>
    </w:p>
    <w:p w:rsidR="001C0275" w:rsidRPr="003F585A"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Особенности некоторых биохимических и влагообменных характеристик суставного хряща при остеоартрозе /С.С. Николаева, А.А. Рощина, Чхол Ким Зон и др. // Бюл</w:t>
      </w:r>
      <w:r>
        <w:rPr>
          <w:sz w:val="28"/>
          <w:szCs w:val="28"/>
          <w:lang w:val="uk-UA"/>
        </w:rPr>
        <w:t>.</w:t>
      </w:r>
      <w:r w:rsidRPr="005A2559">
        <w:rPr>
          <w:sz w:val="28"/>
          <w:szCs w:val="28"/>
        </w:rPr>
        <w:t xml:space="preserve"> </w:t>
      </w:r>
      <w:r>
        <w:rPr>
          <w:sz w:val="28"/>
          <w:szCs w:val="28"/>
        </w:rPr>
        <w:t>э</w:t>
      </w:r>
      <w:r w:rsidRPr="005A2559">
        <w:rPr>
          <w:sz w:val="28"/>
          <w:szCs w:val="28"/>
        </w:rPr>
        <w:t>ксперим</w:t>
      </w:r>
      <w:r>
        <w:rPr>
          <w:sz w:val="28"/>
          <w:szCs w:val="28"/>
          <w:lang w:val="uk-UA"/>
        </w:rPr>
        <w:t>.</w:t>
      </w:r>
      <w:r w:rsidRPr="005A2559">
        <w:rPr>
          <w:sz w:val="28"/>
          <w:szCs w:val="28"/>
        </w:rPr>
        <w:t xml:space="preserve"> биологии и медицины. – 2002. – Т. 133, № 5. – С. 559-563.</w:t>
      </w:r>
    </w:p>
    <w:p w:rsidR="001C0275" w:rsidRPr="003F585A"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Остеоартроз: проблема выбора нестероидных противовоспалительных препаратов /</w:t>
      </w:r>
      <w:r w:rsidRPr="005A2559">
        <w:rPr>
          <w:sz w:val="28"/>
          <w:szCs w:val="28"/>
          <w:lang w:val="uk-UA"/>
        </w:rPr>
        <w:t xml:space="preserve"> А.М. Лила, Е.Л. </w:t>
      </w:r>
      <w:proofErr w:type="gramStart"/>
      <w:r w:rsidRPr="005A2559">
        <w:rPr>
          <w:sz w:val="28"/>
          <w:szCs w:val="28"/>
          <w:lang w:val="uk-UA"/>
        </w:rPr>
        <w:t>На</w:t>
      </w:r>
      <w:r>
        <w:rPr>
          <w:sz w:val="28"/>
          <w:szCs w:val="28"/>
          <w:lang w:val="uk-UA"/>
        </w:rPr>
        <w:t xml:space="preserve"> </w:t>
      </w:r>
      <w:r w:rsidRPr="005A2559">
        <w:rPr>
          <w:sz w:val="28"/>
          <w:szCs w:val="28"/>
          <w:lang w:val="uk-UA"/>
        </w:rPr>
        <w:t>сонов</w:t>
      </w:r>
      <w:proofErr w:type="gramEnd"/>
      <w:r w:rsidRPr="005A2559">
        <w:rPr>
          <w:sz w:val="28"/>
          <w:szCs w:val="28"/>
          <w:lang w:val="uk-UA"/>
        </w:rPr>
        <w:t xml:space="preserve">, Н.В. Чичасова, В.Ю. Ковалев </w:t>
      </w:r>
      <w:r w:rsidRPr="005A2559">
        <w:rPr>
          <w:sz w:val="28"/>
          <w:szCs w:val="28"/>
        </w:rPr>
        <w:t xml:space="preserve">// РМЖ. – 2005. – Т.13, №24. – С. 1598-1601.  </w:t>
      </w:r>
    </w:p>
    <w:p w:rsidR="001C0275" w:rsidRPr="002B6553"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Остеоартроз: современное состояние проблемы</w:t>
      </w:r>
      <w:r>
        <w:rPr>
          <w:sz w:val="28"/>
        </w:rPr>
        <w:t>: О</w:t>
      </w:r>
      <w:r w:rsidRPr="005A2559">
        <w:rPr>
          <w:sz w:val="28"/>
        </w:rPr>
        <w:t>бзор / С.П. Миронов, Н.П. Омельяненко, А.К. Орлецкий и др. // Вестн</w:t>
      </w:r>
      <w:r>
        <w:rPr>
          <w:sz w:val="28"/>
        </w:rPr>
        <w:t xml:space="preserve">. </w:t>
      </w:r>
      <w:r w:rsidRPr="005A2559">
        <w:rPr>
          <w:sz w:val="28"/>
        </w:rPr>
        <w:t xml:space="preserve">травматологии и ортопедии </w:t>
      </w:r>
      <w:r>
        <w:rPr>
          <w:sz w:val="28"/>
        </w:rPr>
        <w:t xml:space="preserve">               </w:t>
      </w:r>
      <w:r w:rsidRPr="005A2559">
        <w:rPr>
          <w:sz w:val="28"/>
        </w:rPr>
        <w:t>им. Н.Н. Приорова. – 2001. − № 2. – С. 96-99.</w:t>
      </w:r>
    </w:p>
    <w:p w:rsidR="001C0275" w:rsidRPr="00D07406"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D07406">
        <w:rPr>
          <w:sz w:val="28"/>
          <w:szCs w:val="28"/>
        </w:rPr>
        <w:lastRenderedPageBreak/>
        <w:t>Остеоартроз. Этиология и патогенез. Диагностика и лечение: Учебное пособие для системы послевузовского профессионального образования врачей. / С.В. Королева</w:t>
      </w:r>
      <w:r w:rsidRPr="00D07406">
        <w:rPr>
          <w:sz w:val="28"/>
          <w:szCs w:val="28"/>
          <w:lang w:val="uk-UA"/>
        </w:rPr>
        <w:t xml:space="preserve">, </w:t>
      </w:r>
      <w:r w:rsidRPr="00D07406">
        <w:rPr>
          <w:sz w:val="28"/>
          <w:szCs w:val="28"/>
        </w:rPr>
        <w:t>С.Е. Львов, Э.В. Григорьев</w:t>
      </w:r>
      <w:r>
        <w:rPr>
          <w:sz w:val="28"/>
          <w:szCs w:val="28"/>
        </w:rPr>
        <w:t>, С.Е. Мясоедова.</w:t>
      </w:r>
      <w:r w:rsidRPr="00D07406">
        <w:rPr>
          <w:sz w:val="28"/>
          <w:szCs w:val="28"/>
        </w:rPr>
        <w:t xml:space="preserve">  – Иваново, 2005. – 96 с.   </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Оценка клинической эффективности алфлутопа при остеоартрозе / </w:t>
      </w:r>
      <w:r>
        <w:rPr>
          <w:sz w:val="28"/>
          <w:szCs w:val="28"/>
          <w:lang w:val="uk-UA"/>
        </w:rPr>
        <w:t xml:space="preserve">                </w:t>
      </w:r>
      <w:r w:rsidRPr="005A2559">
        <w:rPr>
          <w:sz w:val="28"/>
          <w:szCs w:val="28"/>
          <w:lang w:val="uk-UA"/>
        </w:rPr>
        <w:t>В.Н. Ходырев, Н.И. Знаишева, Г.М. Лобанова, Л.М. Ридняк // Научно-практическая ревматология. – 2003. − № 1. – С. 43-45.</w:t>
      </w:r>
    </w:p>
    <w:p w:rsidR="001C0275" w:rsidRPr="00AD477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AD4779">
        <w:rPr>
          <w:sz w:val="28"/>
          <w:szCs w:val="28"/>
          <w:lang w:val="uk-UA"/>
        </w:rPr>
        <w:t>Оценка микроциркуляторных нарушений при остеоартрозе /                         С.Е. Мясоедова, С.В. Королева, В.А. Бобков, С.Б. Назаров // Клинич. лаб. диагностика. – 2002. – №9. – С. 22.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 xml:space="preserve">Оцінка якості життя хворих на остеоартроз колінних суглобів під впливом лікування / І.П. Семенів, І.Ю. Головач, В.С. Сулима та ін. // </w:t>
      </w:r>
      <w:r>
        <w:rPr>
          <w:sz w:val="28"/>
          <w:szCs w:val="28"/>
          <w:lang w:val="uk-UA"/>
        </w:rPr>
        <w:t>Укр.</w:t>
      </w:r>
      <w:r w:rsidRPr="005A2559">
        <w:rPr>
          <w:sz w:val="28"/>
          <w:szCs w:val="28"/>
          <w:lang w:val="uk-UA"/>
        </w:rPr>
        <w:t xml:space="preserve"> </w:t>
      </w:r>
      <w:r>
        <w:rPr>
          <w:sz w:val="28"/>
          <w:szCs w:val="28"/>
          <w:lang w:val="uk-UA"/>
        </w:rPr>
        <w:t>ревматол.</w:t>
      </w:r>
      <w:r w:rsidRPr="005A2559">
        <w:rPr>
          <w:sz w:val="28"/>
          <w:szCs w:val="28"/>
          <w:lang w:val="uk-UA"/>
        </w:rPr>
        <w:t xml:space="preserve"> журнал</w:t>
      </w:r>
      <w:r w:rsidRPr="005A2559">
        <w:rPr>
          <w:sz w:val="28"/>
          <w:lang w:val="uk-UA"/>
        </w:rPr>
        <w:t>. – 2004. − Т. 16, № 2. – С. 61-66.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rPr>
        <w:t xml:space="preserve">Павленко Н.С. Эпидемиология болевых синдромов у детей и подростков // </w:t>
      </w:r>
      <w:r w:rsidRPr="005A2559">
        <w:rPr>
          <w:sz w:val="28"/>
          <w:lang w:val="uk-UA"/>
        </w:rPr>
        <w:t>Журн</w:t>
      </w:r>
      <w:r>
        <w:rPr>
          <w:sz w:val="28"/>
          <w:lang w:val="uk-UA"/>
        </w:rPr>
        <w:t>.</w:t>
      </w:r>
      <w:r w:rsidRPr="005A2559">
        <w:rPr>
          <w:sz w:val="28"/>
          <w:lang w:val="uk-UA"/>
        </w:rPr>
        <w:t xml:space="preserve"> </w:t>
      </w:r>
      <w:r>
        <w:rPr>
          <w:sz w:val="28"/>
          <w:lang w:val="uk-UA"/>
        </w:rPr>
        <w:t>п</w:t>
      </w:r>
      <w:r w:rsidRPr="005A2559">
        <w:rPr>
          <w:sz w:val="28"/>
          <w:lang w:val="uk-UA"/>
        </w:rPr>
        <w:t>ракт</w:t>
      </w:r>
      <w:r>
        <w:rPr>
          <w:sz w:val="28"/>
          <w:lang w:val="uk-UA"/>
        </w:rPr>
        <w:t>.</w:t>
      </w:r>
      <w:r w:rsidRPr="005A2559">
        <w:rPr>
          <w:sz w:val="28"/>
          <w:lang w:val="uk-UA"/>
        </w:rPr>
        <w:t xml:space="preserve"> лікаря. – 2001. – №5. – С. 75-79.</w:t>
      </w:r>
    </w:p>
    <w:p w:rsidR="001C0275" w:rsidRPr="00465D1D"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Первичный остеоартроз: роль локальных иммунологических реакций, пути коррекции / О.И. Бакалюк, С.И.</w:t>
      </w:r>
      <w:r w:rsidRPr="005A2559">
        <w:rPr>
          <w:sz w:val="28"/>
          <w:szCs w:val="28"/>
          <w:lang w:val="uk-UA"/>
        </w:rPr>
        <w:t xml:space="preserve"> </w:t>
      </w:r>
      <w:r w:rsidRPr="005A2559">
        <w:rPr>
          <w:sz w:val="28"/>
          <w:szCs w:val="28"/>
        </w:rPr>
        <w:t>Белозецкая-Смиян, Н.И.</w:t>
      </w:r>
      <w:r w:rsidRPr="005A2559">
        <w:rPr>
          <w:sz w:val="28"/>
          <w:szCs w:val="28"/>
          <w:lang w:val="uk-UA"/>
        </w:rPr>
        <w:t xml:space="preserve"> </w:t>
      </w:r>
      <w:r w:rsidRPr="005A2559">
        <w:rPr>
          <w:sz w:val="28"/>
          <w:szCs w:val="28"/>
        </w:rPr>
        <w:t>Швед и др. // Патол</w:t>
      </w:r>
      <w:r>
        <w:rPr>
          <w:sz w:val="28"/>
          <w:szCs w:val="28"/>
        </w:rPr>
        <w:t>.</w:t>
      </w:r>
      <w:r w:rsidRPr="005A2559">
        <w:rPr>
          <w:sz w:val="28"/>
          <w:szCs w:val="28"/>
        </w:rPr>
        <w:t xml:space="preserve"> физиология и эксперим</w:t>
      </w:r>
      <w:r>
        <w:rPr>
          <w:sz w:val="28"/>
          <w:szCs w:val="28"/>
        </w:rPr>
        <w:t>.</w:t>
      </w:r>
      <w:r w:rsidRPr="005A2559">
        <w:rPr>
          <w:sz w:val="28"/>
          <w:szCs w:val="28"/>
        </w:rPr>
        <w:t xml:space="preserve"> терапия. – 1997. − №1. – С. 24-26.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Поворознюк В.В. Остеоартроз // Мистецтво лікування. – 2004. − Т. 9,        № 3. – С. 16-23.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Поворознюк В.В. Остеоартроз великих суглобів у людей старших вікових груп // Журн</w:t>
      </w:r>
      <w:r>
        <w:rPr>
          <w:sz w:val="28"/>
          <w:szCs w:val="28"/>
          <w:lang w:val="uk-UA"/>
        </w:rPr>
        <w:t>.</w:t>
      </w:r>
      <w:r w:rsidRPr="005A2559">
        <w:rPr>
          <w:sz w:val="28"/>
          <w:szCs w:val="28"/>
          <w:lang w:val="uk-UA"/>
        </w:rPr>
        <w:t xml:space="preserve"> </w:t>
      </w:r>
      <w:r>
        <w:rPr>
          <w:sz w:val="28"/>
          <w:szCs w:val="28"/>
          <w:lang w:val="uk-UA"/>
        </w:rPr>
        <w:t>п</w:t>
      </w:r>
      <w:r w:rsidRPr="005A2559">
        <w:rPr>
          <w:sz w:val="28"/>
          <w:szCs w:val="28"/>
          <w:lang w:val="uk-UA"/>
        </w:rPr>
        <w:t>ракт</w:t>
      </w:r>
      <w:r>
        <w:rPr>
          <w:sz w:val="28"/>
          <w:szCs w:val="28"/>
          <w:lang w:val="uk-UA"/>
        </w:rPr>
        <w:t>.</w:t>
      </w:r>
      <w:r w:rsidRPr="005A2559">
        <w:rPr>
          <w:sz w:val="28"/>
          <w:szCs w:val="28"/>
          <w:lang w:val="uk-UA"/>
        </w:rPr>
        <w:t xml:space="preserve"> лікаря. – 2003. − № 4. – С. 35-43.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Поворознюк В.В. </w:t>
      </w:r>
      <w:r w:rsidRPr="005A2559">
        <w:rPr>
          <w:sz w:val="28"/>
          <w:szCs w:val="28"/>
        </w:rPr>
        <w:t>Остеоартроз: современные принципы лечения // Медицина сегодня. – 2004. – Т. 144, № 4. – С. 10-13.</w:t>
      </w:r>
    </w:p>
    <w:p w:rsidR="001C0275" w:rsidRPr="00AD477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AD4779">
        <w:rPr>
          <w:sz w:val="28"/>
        </w:rPr>
        <w:t>Покровский А.В.</w:t>
      </w:r>
      <w:r w:rsidRPr="00AD4779">
        <w:rPr>
          <w:sz w:val="28"/>
          <w:lang w:val="uk-UA"/>
        </w:rPr>
        <w:t xml:space="preserve"> </w:t>
      </w:r>
      <w:r w:rsidRPr="00AD4779">
        <w:rPr>
          <w:sz w:val="28"/>
        </w:rPr>
        <w:t>Клиническая ангиология. – М.: ОАО «Издательство «Медицина», 2004. – Т.1. –  808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Показники метаболізму сполучної тканини у діагностиці захворювань суглобів / І.А. Зупанець, Ф.С. Леонтьєва, В.О. Туляков, С.М. Осадченко // Клінічна фармація. – 2002. – Т. 6, № 1. – С. 32-36.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lastRenderedPageBreak/>
        <w:t xml:space="preserve">Полиенко Э.М. Неврологические изменения у больных периферическим артрозом / Э.М. Полиенко, Р.С. Евтеева // Ревматология. – 1987. – №3. – С. 34-40.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Попов В.В. Вариабельность сердечного ритма: возможности применения в физиологии и клинической медицине / В.В. Попов, Л.Н. Фрицше // </w:t>
      </w:r>
      <w:r>
        <w:rPr>
          <w:sz w:val="28"/>
        </w:rPr>
        <w:t>Укр.</w:t>
      </w:r>
      <w:r w:rsidRPr="005A2559">
        <w:rPr>
          <w:sz w:val="28"/>
          <w:lang w:val="uk-UA"/>
        </w:rPr>
        <w:t xml:space="preserve"> </w:t>
      </w:r>
      <w:r>
        <w:rPr>
          <w:sz w:val="28"/>
          <w:lang w:val="uk-UA"/>
        </w:rPr>
        <w:t>м</w:t>
      </w:r>
      <w:r w:rsidRPr="005A2559">
        <w:rPr>
          <w:sz w:val="28"/>
          <w:lang w:val="uk-UA"/>
        </w:rPr>
        <w:t>ед</w:t>
      </w:r>
      <w:proofErr w:type="gramStart"/>
      <w:r>
        <w:rPr>
          <w:sz w:val="28"/>
          <w:lang w:val="uk-UA"/>
        </w:rPr>
        <w:t>.</w:t>
      </w:r>
      <w:proofErr w:type="gramEnd"/>
      <w:r w:rsidRPr="005A2559">
        <w:rPr>
          <w:sz w:val="28"/>
          <w:lang w:val="uk-UA"/>
        </w:rPr>
        <w:t xml:space="preserve"> </w:t>
      </w:r>
      <w:proofErr w:type="gramStart"/>
      <w:r w:rsidRPr="005A2559">
        <w:rPr>
          <w:sz w:val="28"/>
          <w:lang w:val="uk-UA"/>
        </w:rPr>
        <w:t>ч</w:t>
      </w:r>
      <w:proofErr w:type="gramEnd"/>
      <w:r w:rsidRPr="005A2559">
        <w:rPr>
          <w:sz w:val="28"/>
          <w:lang w:val="uk-UA"/>
        </w:rPr>
        <w:t>асоп. – 2006. – №2. – С. 24-31.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Прикладная статистика. Классификация и снижение размерн</w:t>
      </w:r>
      <w:r w:rsidRPr="005A2559">
        <w:rPr>
          <w:sz w:val="28"/>
          <w:szCs w:val="28"/>
        </w:rPr>
        <w:t>о</w:t>
      </w:r>
      <w:r w:rsidRPr="005A2559">
        <w:rPr>
          <w:sz w:val="28"/>
          <w:szCs w:val="28"/>
        </w:rPr>
        <w:t xml:space="preserve">сти </w:t>
      </w:r>
      <w:r w:rsidRPr="005A2559">
        <w:rPr>
          <w:sz w:val="28"/>
          <w:szCs w:val="28"/>
          <w:lang w:val="uk-UA"/>
        </w:rPr>
        <w:t xml:space="preserve">            </w:t>
      </w:r>
      <w:r w:rsidRPr="005A2559">
        <w:rPr>
          <w:sz w:val="28"/>
          <w:szCs w:val="28"/>
        </w:rPr>
        <w:t>/С.А.</w:t>
      </w:r>
      <w:r w:rsidRPr="005A2559">
        <w:rPr>
          <w:sz w:val="28"/>
          <w:szCs w:val="28"/>
          <w:lang w:val="uk-UA"/>
        </w:rPr>
        <w:t xml:space="preserve"> </w:t>
      </w:r>
      <w:r w:rsidRPr="005A2559">
        <w:rPr>
          <w:sz w:val="28"/>
          <w:szCs w:val="28"/>
        </w:rPr>
        <w:t>Айвазян, В.М.</w:t>
      </w:r>
      <w:r w:rsidRPr="005A2559">
        <w:rPr>
          <w:sz w:val="28"/>
          <w:szCs w:val="28"/>
          <w:lang w:val="uk-UA"/>
        </w:rPr>
        <w:t xml:space="preserve"> </w:t>
      </w:r>
      <w:r w:rsidRPr="005A2559">
        <w:rPr>
          <w:sz w:val="28"/>
          <w:szCs w:val="28"/>
        </w:rPr>
        <w:t>Бухштабер, И.С.</w:t>
      </w:r>
      <w:r w:rsidRPr="005A2559">
        <w:rPr>
          <w:sz w:val="28"/>
          <w:szCs w:val="28"/>
          <w:lang w:val="uk-UA"/>
        </w:rPr>
        <w:t xml:space="preserve"> </w:t>
      </w:r>
      <w:r w:rsidRPr="005A2559">
        <w:rPr>
          <w:sz w:val="28"/>
          <w:szCs w:val="28"/>
        </w:rPr>
        <w:t>Енюков и др. – М.: Финансы и стат</w:t>
      </w:r>
      <w:r w:rsidRPr="005A2559">
        <w:rPr>
          <w:sz w:val="28"/>
          <w:szCs w:val="28"/>
        </w:rPr>
        <w:t>и</w:t>
      </w:r>
      <w:r w:rsidRPr="005A2559">
        <w:rPr>
          <w:sz w:val="28"/>
          <w:szCs w:val="28"/>
        </w:rPr>
        <w:t>стика, 1989. – 607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 xml:space="preserve">Применение препарата артрофон в лечении остеоартроза коленных суставов / Г.А. Проценко, Т.И. Гавриленко, О.П. Борткевич, Н.С. Бойчку // </w:t>
      </w:r>
      <w:r>
        <w:rPr>
          <w:sz w:val="28"/>
          <w:szCs w:val="28"/>
          <w:lang w:val="uk-UA"/>
        </w:rPr>
        <w:t>Укр.</w:t>
      </w:r>
      <w:r w:rsidRPr="005A2559">
        <w:rPr>
          <w:sz w:val="28"/>
          <w:szCs w:val="28"/>
          <w:lang w:val="uk-UA"/>
        </w:rPr>
        <w:t xml:space="preserve"> </w:t>
      </w:r>
      <w:r>
        <w:rPr>
          <w:sz w:val="28"/>
          <w:szCs w:val="28"/>
          <w:lang w:val="uk-UA"/>
        </w:rPr>
        <w:t>ревматол.</w:t>
      </w:r>
      <w:r w:rsidRPr="005A2559">
        <w:rPr>
          <w:sz w:val="28"/>
          <w:szCs w:val="28"/>
          <w:lang w:val="uk-UA"/>
        </w:rPr>
        <w:t xml:space="preserve"> журнал. – 2006. – №3. – С. 1-5.</w:t>
      </w:r>
      <w:r w:rsidRPr="005A2559">
        <w:rPr>
          <w:sz w:val="28"/>
          <w:szCs w:val="28"/>
        </w:rPr>
        <w:t xml:space="preserve">   </w:t>
      </w:r>
    </w:p>
    <w:p w:rsidR="001C0275" w:rsidRPr="00465D1D"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Причинно-следственные связи в этиопатогенезе артроза и их определяющая роль в методе лечения /</w:t>
      </w:r>
      <w:r w:rsidRPr="004B0619">
        <w:rPr>
          <w:sz w:val="28"/>
          <w:szCs w:val="28"/>
        </w:rPr>
        <w:t xml:space="preserve"> </w:t>
      </w:r>
      <w:r w:rsidRPr="005A2559">
        <w:rPr>
          <w:sz w:val="28"/>
          <w:szCs w:val="28"/>
        </w:rPr>
        <w:t>А.А. Надев,</w:t>
      </w:r>
      <w:r w:rsidRPr="004B0619">
        <w:rPr>
          <w:sz w:val="28"/>
          <w:szCs w:val="28"/>
        </w:rPr>
        <w:t xml:space="preserve"> </w:t>
      </w:r>
      <w:r w:rsidRPr="005A2559">
        <w:rPr>
          <w:sz w:val="28"/>
          <w:szCs w:val="28"/>
        </w:rPr>
        <w:t>Д.Н. Малютин, С.В. Иваннико</w:t>
      </w:r>
      <w:r>
        <w:rPr>
          <w:sz w:val="28"/>
          <w:szCs w:val="28"/>
        </w:rPr>
        <w:t xml:space="preserve">в </w:t>
      </w:r>
      <w:r w:rsidRPr="005A2559">
        <w:rPr>
          <w:sz w:val="28"/>
          <w:szCs w:val="28"/>
        </w:rPr>
        <w:t>и др. // Клиническая геронтология . – 2006. – №2. – С. 47-50.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Прохоров А.О. Методики диагностики и измерения психических состояний личности. – М.: ПЕР СЭ, 2004. – 176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Пшетаковский И.Л. Артрозы: клиника, диагностика, лечение и реабилитация. – Одеса: „Астропринт”, 2004. – 287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Раденька-Лоповок С.Г. Остеоартроз: возможности морфологической диагностики</w:t>
      </w:r>
      <w:r w:rsidRPr="005A2559">
        <w:rPr>
          <w:sz w:val="28"/>
          <w:szCs w:val="28"/>
          <w:lang w:val="uk-UA"/>
        </w:rPr>
        <w:t xml:space="preserve"> // Клиническая геронтология. – 2004. – №6. – С. 46-47.</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Райгородский Д.Я. Психология и психоанализ характера. Хрестоматия по психологии и типологии характеров. – Самара: Издательский дом «БАХРАХ-М», 2005. – 640 с.</w:t>
      </w:r>
    </w:p>
    <w:p w:rsidR="001C0275" w:rsidRPr="00465D1D"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Рання діагностика і прогнозування перебігу ускладнень цукрового діабету у дітей та підлітків: Метод. рек. /</w:t>
      </w:r>
      <w:r w:rsidRPr="00641BDB">
        <w:rPr>
          <w:sz w:val="28"/>
          <w:szCs w:val="28"/>
          <w:lang w:val="uk-UA"/>
        </w:rPr>
        <w:t xml:space="preserve"> </w:t>
      </w:r>
      <w:r>
        <w:rPr>
          <w:sz w:val="28"/>
          <w:szCs w:val="28"/>
          <w:lang w:val="uk-UA"/>
        </w:rPr>
        <w:t xml:space="preserve">Сост.: </w:t>
      </w:r>
      <w:r w:rsidRPr="005A2559">
        <w:rPr>
          <w:sz w:val="28"/>
          <w:szCs w:val="28"/>
          <w:lang w:val="uk-UA"/>
        </w:rPr>
        <w:t>Н. В. Філіпова, Л. Д.</w:t>
      </w:r>
      <w:r>
        <w:rPr>
          <w:sz w:val="28"/>
          <w:szCs w:val="28"/>
          <w:lang w:val="uk-UA"/>
        </w:rPr>
        <w:t xml:space="preserve"> </w:t>
      </w:r>
      <w:r w:rsidRPr="005A2559">
        <w:rPr>
          <w:sz w:val="28"/>
          <w:szCs w:val="28"/>
          <w:lang w:val="uk-UA"/>
        </w:rPr>
        <w:t xml:space="preserve">Нікітіна,  </w:t>
      </w:r>
      <w:r>
        <w:rPr>
          <w:sz w:val="28"/>
          <w:szCs w:val="28"/>
          <w:lang w:val="uk-UA"/>
        </w:rPr>
        <w:t xml:space="preserve">                                </w:t>
      </w:r>
      <w:r w:rsidRPr="005A2559">
        <w:rPr>
          <w:sz w:val="28"/>
          <w:szCs w:val="28"/>
          <w:lang w:val="uk-UA"/>
        </w:rPr>
        <w:t>Л.П. Левчук та ін. – Харків, 2001. – 31 с.</w:t>
      </w:r>
    </w:p>
    <w:p w:rsidR="001C0275" w:rsidRPr="002B6553"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Реакция системы микроциркуляции на гипоксию при старении / Коркушко О.В., Лишневская В.Ю., Асанов Э.О., и др. // Кровообіг та гемостаз. – 2005. – №1. – С. 39-43.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lastRenderedPageBreak/>
        <w:t xml:space="preserve">Ревской А.К. Клиническая оценка микроциркуляции. / А.К. Ревской, </w:t>
      </w:r>
      <w:r>
        <w:rPr>
          <w:sz w:val="28"/>
          <w:szCs w:val="28"/>
        </w:rPr>
        <w:t xml:space="preserve">                      </w:t>
      </w:r>
      <w:r w:rsidRPr="005A2559">
        <w:rPr>
          <w:sz w:val="28"/>
          <w:szCs w:val="28"/>
        </w:rPr>
        <w:t>Г.Г.  Савицкий. – Томск: Изд-во Томского университета, 1983. – 236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Решетняк В.К. Патогенетические механизмы трех основных видов боли</w:t>
      </w:r>
      <w:r>
        <w:rPr>
          <w:sz w:val="28"/>
          <w:szCs w:val="28"/>
        </w:rPr>
        <w:t xml:space="preserve"> //</w:t>
      </w:r>
      <w:r w:rsidRPr="005A2559">
        <w:rPr>
          <w:sz w:val="28"/>
          <w:szCs w:val="28"/>
        </w:rPr>
        <w:t xml:space="preserve"> Науч</w:t>
      </w:r>
      <w:proofErr w:type="gramStart"/>
      <w:r w:rsidRPr="005A2559">
        <w:rPr>
          <w:sz w:val="28"/>
          <w:szCs w:val="28"/>
        </w:rPr>
        <w:t>.-</w:t>
      </w:r>
      <w:proofErr w:type="gramEnd"/>
      <w:r w:rsidRPr="005A2559">
        <w:rPr>
          <w:sz w:val="28"/>
          <w:szCs w:val="28"/>
        </w:rPr>
        <w:t xml:space="preserve">практ. конф., посвященная 400-летию Кремлевской медицины: Материалы конф. – М.: МЦ УД Президента РФ, 2000. – №4. – С. 105-106.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Розенфельд Л.Г. Можливості і перспективи клінічного застосування дистанційної інфрачервоної термографії при травматичних пошкодженнях нижньої кінцівки / Л.Г. Розенфельд, М.К. Терновий, А.В. Самохід //Лікар</w:t>
      </w:r>
      <w:r>
        <w:rPr>
          <w:sz w:val="28"/>
          <w:szCs w:val="28"/>
          <w:lang w:val="uk-UA"/>
        </w:rPr>
        <w:t>.</w:t>
      </w:r>
      <w:r w:rsidRPr="005A2559">
        <w:rPr>
          <w:sz w:val="28"/>
          <w:szCs w:val="28"/>
          <w:lang w:val="uk-UA"/>
        </w:rPr>
        <w:t xml:space="preserve"> справа. – 1999. – №2. – С. 63-67.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Рябкова А.А.</w:t>
      </w:r>
      <w:r w:rsidRPr="005A2559">
        <w:rPr>
          <w:sz w:val="28"/>
          <w:szCs w:val="28"/>
          <w:lang w:val="uk-UA"/>
        </w:rPr>
        <w:t xml:space="preserve"> </w:t>
      </w:r>
      <w:r w:rsidRPr="005A2559">
        <w:rPr>
          <w:sz w:val="28"/>
          <w:szCs w:val="28"/>
        </w:rPr>
        <w:t>Боль и болевые синдромы в ревматологии / А.А.</w:t>
      </w:r>
      <w:r w:rsidRPr="005A2559">
        <w:rPr>
          <w:sz w:val="28"/>
          <w:szCs w:val="28"/>
          <w:lang w:val="uk-UA"/>
        </w:rPr>
        <w:t xml:space="preserve"> </w:t>
      </w:r>
      <w:r w:rsidRPr="005A2559">
        <w:rPr>
          <w:sz w:val="28"/>
          <w:szCs w:val="28"/>
        </w:rPr>
        <w:t>Рябкова</w:t>
      </w:r>
      <w:r w:rsidRPr="005A2559">
        <w:rPr>
          <w:sz w:val="28"/>
          <w:szCs w:val="28"/>
          <w:lang w:val="uk-UA"/>
        </w:rPr>
        <w:t xml:space="preserve">, </w:t>
      </w:r>
      <w:r w:rsidRPr="005A2559">
        <w:rPr>
          <w:sz w:val="28"/>
          <w:szCs w:val="28"/>
        </w:rPr>
        <w:t>Н.А.</w:t>
      </w:r>
      <w:r w:rsidRPr="005A2559">
        <w:rPr>
          <w:sz w:val="28"/>
          <w:szCs w:val="28"/>
          <w:lang w:val="uk-UA"/>
        </w:rPr>
        <w:t xml:space="preserve"> </w:t>
      </w:r>
      <w:r w:rsidRPr="005A2559">
        <w:rPr>
          <w:sz w:val="28"/>
          <w:szCs w:val="28"/>
        </w:rPr>
        <w:t xml:space="preserve">Шостак // РМЖ. – 2004. – №20. – С. </w:t>
      </w:r>
      <w:r w:rsidRPr="005A2559">
        <w:rPr>
          <w:bCs/>
          <w:sz w:val="28"/>
          <w:szCs w:val="28"/>
        </w:rPr>
        <w:t>1158-1164.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rPr>
        <w:t>Сидоренко Е.В. Методы математической обработки в психологии. – СПб</w:t>
      </w:r>
      <w:proofErr w:type="gramStart"/>
      <w:r w:rsidRPr="005A2559">
        <w:rPr>
          <w:sz w:val="28"/>
        </w:rPr>
        <w:t xml:space="preserve">.: </w:t>
      </w:r>
      <w:proofErr w:type="gramEnd"/>
      <w:r w:rsidRPr="005A2559">
        <w:rPr>
          <w:sz w:val="28"/>
        </w:rPr>
        <w:t xml:space="preserve">ООО «Речь», 2001. – 350 с.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Сидоров В.В. Возможности метода допплеровской флоуметрии для оценки состояния микроциркуляции крови / В.В. Сидоров, Ю.Ф. Сахно //Ультразвуковая диагностика. – 2003. –</w:t>
      </w:r>
      <w:r w:rsidRPr="005A2559">
        <w:rPr>
          <w:sz w:val="28"/>
          <w:lang w:val="uk-UA"/>
        </w:rPr>
        <w:t xml:space="preserve"> № 2. – С. 22-27.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Сіменач Б. Синдром артрозуючої деформації, зумовленої спадковою схильністю. Клінічні особливості / Б. Сіменач, П. Снісаренко, О. Бабуріна // Ортопедия, травматология и протезирование. – 2004. – № 3. – С. 95-106.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Сіменач Б.І. Синдром артрозний дис пластичний / Б.І. Сіменач, О.П. Бабуріна, П.І. Снісаренко // Ортопедія, травматологія та протезування.− 2001.−№ 2.− С. 110-123.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Состояние питання, пищеварения и иммунологического статуса больных посттравматическими деформирующими остеоартрозами коленных суставов </w:t>
      </w:r>
      <w:r w:rsidRPr="005A2559">
        <w:rPr>
          <w:sz w:val="28"/>
          <w:szCs w:val="28"/>
        </w:rPr>
        <w:t xml:space="preserve">/ </w:t>
      </w:r>
      <w:r>
        <w:rPr>
          <w:sz w:val="28"/>
          <w:szCs w:val="28"/>
        </w:rPr>
        <w:t xml:space="preserve">                </w:t>
      </w:r>
      <w:r w:rsidRPr="005A2559">
        <w:rPr>
          <w:sz w:val="28"/>
          <w:szCs w:val="28"/>
          <w:lang w:val="uk-UA"/>
        </w:rPr>
        <w:t xml:space="preserve">В.А. Мальчевский, Г.Б. Вольський, Е.А. Мальчевская и др. </w:t>
      </w:r>
      <w:r w:rsidRPr="005A2559">
        <w:rPr>
          <w:sz w:val="28"/>
          <w:szCs w:val="28"/>
        </w:rPr>
        <w:t xml:space="preserve">// </w:t>
      </w:r>
      <w:r w:rsidRPr="005A2559">
        <w:rPr>
          <w:sz w:val="28"/>
          <w:szCs w:val="28"/>
          <w:lang w:val="uk-UA"/>
        </w:rPr>
        <w:t>Российский биомедицинский журнал</w:t>
      </w:r>
      <w:r w:rsidRPr="005A2559">
        <w:rPr>
          <w:sz w:val="28"/>
          <w:szCs w:val="28"/>
        </w:rPr>
        <w:t xml:space="preserve">. </w:t>
      </w:r>
      <w:r w:rsidRPr="005A2559">
        <w:rPr>
          <w:sz w:val="28"/>
          <w:szCs w:val="28"/>
          <w:lang w:val="uk-UA"/>
        </w:rPr>
        <w:t>−</w:t>
      </w:r>
      <w:r w:rsidRPr="005A2559">
        <w:rPr>
          <w:sz w:val="28"/>
          <w:szCs w:val="28"/>
        </w:rPr>
        <w:t xml:space="preserve"> 2005. </w:t>
      </w:r>
      <w:r w:rsidRPr="005A2559">
        <w:rPr>
          <w:sz w:val="28"/>
          <w:szCs w:val="28"/>
          <w:lang w:val="uk-UA"/>
        </w:rPr>
        <w:t>−</w:t>
      </w:r>
      <w:r w:rsidRPr="005A2559">
        <w:rPr>
          <w:sz w:val="28"/>
          <w:szCs w:val="28"/>
        </w:rPr>
        <w:t xml:space="preserve"> Т</w:t>
      </w:r>
      <w:r w:rsidRPr="005A2559">
        <w:rPr>
          <w:sz w:val="28"/>
          <w:szCs w:val="28"/>
          <w:lang w:val="uk-UA"/>
        </w:rPr>
        <w:t>.</w:t>
      </w:r>
      <w:r w:rsidRPr="005A2559">
        <w:rPr>
          <w:sz w:val="28"/>
          <w:szCs w:val="28"/>
        </w:rPr>
        <w:t xml:space="preserve"> 6, № 2. − С. 140-145.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Сторожаков Г.И. Дифференциальный диагноз суставного синдрома / Г.И. Сторожаков, Т. Б. Касатова //Лечащий врач. – 2000. – №5. – С. 74-78.</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Стан імунологічного гомеостазу у підлітків, хворих на остеоартроз на тлі гіпермобільного синдрому / І.С. Лебець, І.М. Неліна, В.І. Молєва, О.В. </w:t>
      </w:r>
      <w:r w:rsidRPr="005A2559">
        <w:rPr>
          <w:sz w:val="28"/>
          <w:szCs w:val="28"/>
          <w:lang w:val="uk-UA"/>
        </w:rPr>
        <w:lastRenderedPageBreak/>
        <w:t xml:space="preserve">Матвієнко // Питання імунології в педіатрії – сучасні підходи до імунопрофілактики та імунотерапії у дітей: Матеріали </w:t>
      </w:r>
      <w:r w:rsidRPr="005A2559">
        <w:rPr>
          <w:sz w:val="28"/>
          <w:szCs w:val="28"/>
          <w:lang w:val="en-US"/>
        </w:rPr>
        <w:t>V</w:t>
      </w:r>
      <w:r w:rsidRPr="005A2559">
        <w:rPr>
          <w:sz w:val="28"/>
          <w:szCs w:val="28"/>
          <w:lang w:val="uk-UA"/>
        </w:rPr>
        <w:t>І Всеукраїнської наук</w:t>
      </w:r>
      <w:r>
        <w:rPr>
          <w:sz w:val="28"/>
          <w:szCs w:val="28"/>
          <w:lang w:val="uk-UA"/>
        </w:rPr>
        <w:t>.</w:t>
      </w:r>
      <w:r w:rsidRPr="005A2559">
        <w:rPr>
          <w:sz w:val="28"/>
          <w:szCs w:val="28"/>
          <w:lang w:val="uk-UA"/>
        </w:rPr>
        <w:t>-практ</w:t>
      </w:r>
      <w:r>
        <w:rPr>
          <w:sz w:val="28"/>
          <w:szCs w:val="28"/>
          <w:lang w:val="uk-UA"/>
        </w:rPr>
        <w:t>.</w:t>
      </w:r>
      <w:r w:rsidRPr="005A2559">
        <w:rPr>
          <w:sz w:val="28"/>
          <w:szCs w:val="28"/>
          <w:lang w:val="uk-UA"/>
        </w:rPr>
        <w:t xml:space="preserve"> </w:t>
      </w:r>
      <w:r>
        <w:rPr>
          <w:sz w:val="28"/>
          <w:szCs w:val="28"/>
          <w:lang w:val="uk-UA"/>
        </w:rPr>
        <w:t>к</w:t>
      </w:r>
      <w:r w:rsidRPr="005A2559">
        <w:rPr>
          <w:sz w:val="28"/>
          <w:szCs w:val="28"/>
          <w:lang w:val="uk-UA"/>
        </w:rPr>
        <w:t>онф</w:t>
      </w:r>
      <w:r>
        <w:rPr>
          <w:sz w:val="28"/>
          <w:szCs w:val="28"/>
          <w:lang w:val="uk-UA"/>
        </w:rPr>
        <w:t xml:space="preserve">. – </w:t>
      </w:r>
      <w:r w:rsidRPr="005A2559">
        <w:rPr>
          <w:sz w:val="28"/>
          <w:szCs w:val="28"/>
          <w:lang w:val="uk-UA"/>
        </w:rPr>
        <w:t>К</w:t>
      </w:r>
      <w:r>
        <w:rPr>
          <w:sz w:val="28"/>
          <w:szCs w:val="28"/>
          <w:lang w:val="uk-UA"/>
        </w:rPr>
        <w:t>.</w:t>
      </w:r>
      <w:r w:rsidRPr="005A2559">
        <w:rPr>
          <w:sz w:val="28"/>
          <w:szCs w:val="28"/>
          <w:lang w:val="uk-UA"/>
        </w:rPr>
        <w:t>, 2006. – С.17.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Суставная гипермобильность в Словацкой популяции / М. Ондрашик, </w:t>
      </w:r>
      <w:r>
        <w:rPr>
          <w:sz w:val="28"/>
          <w:szCs w:val="28"/>
          <w:lang w:val="uk-UA"/>
        </w:rPr>
        <w:t xml:space="preserve">      </w:t>
      </w:r>
      <w:r w:rsidRPr="005A2559">
        <w:rPr>
          <w:sz w:val="28"/>
          <w:szCs w:val="28"/>
          <w:lang w:val="uk-UA"/>
        </w:rPr>
        <w:t>И. Рибар, Ш. Ситяй и др. // Ревматология. – 1986. – №2. – С. 24-26.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Теория и практика иммуноферментного анализа и распознавания патологических процессов </w:t>
      </w:r>
      <w:r w:rsidRPr="005A2559">
        <w:rPr>
          <w:noProof/>
          <w:sz w:val="28"/>
        </w:rPr>
        <w:t xml:space="preserve">/ А.М.Егорова, А.П.Осипов, Б.Б.Дзаников, Е.М.Гаврилова. </w:t>
      </w:r>
      <w:r w:rsidRPr="005A2559">
        <w:t xml:space="preserve">– </w:t>
      </w:r>
      <w:r w:rsidRPr="005A2559">
        <w:rPr>
          <w:noProof/>
          <w:sz w:val="28"/>
        </w:rPr>
        <w:t xml:space="preserve">К.:Вища школа, 1982. </w:t>
      </w:r>
      <w:r w:rsidRPr="005A2559">
        <w:t>–</w:t>
      </w:r>
      <w:r w:rsidRPr="005A2559">
        <w:rPr>
          <w:lang w:val="uk-UA"/>
        </w:rPr>
        <w:t xml:space="preserve"> </w:t>
      </w:r>
      <w:r w:rsidRPr="005A2559">
        <w:rPr>
          <w:noProof/>
          <w:sz w:val="28"/>
        </w:rPr>
        <w:t>315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Уланова Е.А. Механизмы формирования утренней скованности при ревматоидном артрите: роль сегментарных вегетативных нарушений / Е.А.Уланова, И.В. Григорьев // Тер</w:t>
      </w:r>
      <w:r w:rsidRPr="005A2559">
        <w:rPr>
          <w:sz w:val="28"/>
          <w:szCs w:val="28"/>
          <w:lang w:val="uk-UA"/>
        </w:rPr>
        <w:t>апевт</w:t>
      </w:r>
      <w:proofErr w:type="gramStart"/>
      <w:r>
        <w:rPr>
          <w:sz w:val="28"/>
          <w:szCs w:val="28"/>
          <w:lang w:val="uk-UA"/>
        </w:rPr>
        <w:t>.</w:t>
      </w:r>
      <w:proofErr w:type="gramEnd"/>
      <w:r>
        <w:rPr>
          <w:sz w:val="28"/>
          <w:szCs w:val="28"/>
          <w:lang w:val="uk-UA"/>
        </w:rPr>
        <w:t xml:space="preserve"> </w:t>
      </w:r>
      <w:proofErr w:type="gramStart"/>
      <w:r w:rsidRPr="005A2559">
        <w:rPr>
          <w:sz w:val="28"/>
          <w:szCs w:val="28"/>
        </w:rPr>
        <w:t>а</w:t>
      </w:r>
      <w:proofErr w:type="gramEnd"/>
      <w:r w:rsidRPr="005A2559">
        <w:rPr>
          <w:sz w:val="28"/>
          <w:szCs w:val="28"/>
        </w:rPr>
        <w:t>рхив</w:t>
      </w:r>
      <w:r w:rsidRPr="005A2559">
        <w:rPr>
          <w:sz w:val="28"/>
          <w:szCs w:val="28"/>
          <w:lang w:val="uk-UA"/>
        </w:rPr>
        <w:t>.</w:t>
      </w:r>
      <w:r w:rsidRPr="005A2559">
        <w:rPr>
          <w:sz w:val="28"/>
          <w:szCs w:val="28"/>
        </w:rPr>
        <w:t xml:space="preserve"> – 2005. − №4.–С.72-74.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 xml:space="preserve">Фролов А.В. </w:t>
      </w:r>
      <w:r w:rsidRPr="005A2559">
        <w:rPr>
          <w:sz w:val="28"/>
          <w:szCs w:val="28"/>
        </w:rPr>
        <w:t xml:space="preserve">Вариабельность и устойчивость – важнейшие свойства сердечно-сосудистой системы // Клиническая информатика и телемедицина. – </w:t>
      </w:r>
      <w:r>
        <w:rPr>
          <w:sz w:val="28"/>
          <w:szCs w:val="28"/>
        </w:rPr>
        <w:t xml:space="preserve">                  </w:t>
      </w:r>
      <w:r w:rsidRPr="005A2559">
        <w:rPr>
          <w:sz w:val="28"/>
          <w:szCs w:val="28"/>
        </w:rPr>
        <w:t>2005. – №1. – С. 32-36.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Хабаров Р.А. Медико-социальные проблемы костно-мышечных заболеваний в ХХІ</w:t>
      </w:r>
      <w:r w:rsidRPr="005A2559">
        <w:rPr>
          <w:sz w:val="28"/>
          <w:szCs w:val="28"/>
        </w:rPr>
        <w:t xml:space="preserve"> веке /</w:t>
      </w:r>
      <w:r w:rsidRPr="005A2559">
        <w:rPr>
          <w:sz w:val="28"/>
          <w:szCs w:val="28"/>
          <w:lang w:val="uk-UA"/>
        </w:rPr>
        <w:t xml:space="preserve"> Р.А. Хабаров, Р.М. Ахмеров, Э.Р. Волкова </w:t>
      </w:r>
      <w:r w:rsidRPr="005A2559">
        <w:rPr>
          <w:sz w:val="28"/>
          <w:szCs w:val="28"/>
        </w:rPr>
        <w:t>//</w:t>
      </w:r>
      <w:r>
        <w:rPr>
          <w:sz w:val="28"/>
          <w:szCs w:val="28"/>
        </w:rPr>
        <w:t xml:space="preserve"> </w:t>
      </w:r>
      <w:r w:rsidRPr="005A2559">
        <w:rPr>
          <w:sz w:val="28"/>
          <w:szCs w:val="28"/>
        </w:rPr>
        <w:t>Научно-практическая ревматология. − 2000. − № 4. – С. 105-106.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Характеристика імунологічного гомеостазу у підлітків із остеоартрозом / І.С.Лебець І.М.Неліна, Н.О.Костюріна, О.В.Матвієнко // Врачеб</w:t>
      </w:r>
      <w:r>
        <w:rPr>
          <w:sz w:val="28"/>
          <w:szCs w:val="28"/>
          <w:lang w:val="uk-UA"/>
        </w:rPr>
        <w:t>.</w:t>
      </w:r>
      <w:r w:rsidRPr="005A2559">
        <w:rPr>
          <w:sz w:val="28"/>
          <w:szCs w:val="28"/>
          <w:lang w:val="uk-UA"/>
        </w:rPr>
        <w:t xml:space="preserve"> практика. – 2004. − № 5. – С. 26-28.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Хитров Н.А. Клинико-патогенетический аспект боли в артрологии пожилых больных / Н.А. Хитров, К.А. Лыткина, В.В. Цурко // Клинич</w:t>
      </w:r>
      <w:r>
        <w:rPr>
          <w:sz w:val="28"/>
          <w:szCs w:val="28"/>
        </w:rPr>
        <w:t>.</w:t>
      </w:r>
      <w:r w:rsidRPr="005A2559">
        <w:rPr>
          <w:sz w:val="28"/>
          <w:szCs w:val="28"/>
        </w:rPr>
        <w:t xml:space="preserve"> геронтология. – 2004. – №12. – С. 22-26.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Хитров Н.А. Современные представления о лечении остеоартроза / </w:t>
      </w:r>
      <w:r>
        <w:rPr>
          <w:sz w:val="28"/>
          <w:szCs w:val="28"/>
        </w:rPr>
        <w:t xml:space="preserve">                 </w:t>
      </w:r>
      <w:r w:rsidRPr="005A2559">
        <w:rPr>
          <w:sz w:val="28"/>
          <w:szCs w:val="28"/>
        </w:rPr>
        <w:t>Н.А. Хитров, В.В. Цурко, Е.Н. Семочкина // Клиническая геронтология. – 1999. − №2.–С.72-80.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Хитров Н.А. Остеоартроз и боль, полиморфизм болезни и синдрома // Новости медицины и фармации. – 2004. – Т. 145, № 5. – С.16-20.</w:t>
      </w:r>
    </w:p>
    <w:p w:rsidR="001C0275"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lastRenderedPageBreak/>
        <w:t>Хрошин С.А. Роль симпатической нервной системы в патогенезе деформирующего остеоартроза / С.А. Хрошин, С.Э. Тихонов //Вестн</w:t>
      </w:r>
      <w:r>
        <w:rPr>
          <w:sz w:val="28"/>
          <w:szCs w:val="28"/>
        </w:rPr>
        <w:t>.</w:t>
      </w:r>
      <w:r w:rsidRPr="005A2559">
        <w:rPr>
          <w:sz w:val="28"/>
          <w:szCs w:val="28"/>
        </w:rPr>
        <w:t xml:space="preserve"> хирургии </w:t>
      </w:r>
      <w:r>
        <w:rPr>
          <w:sz w:val="28"/>
          <w:szCs w:val="28"/>
        </w:rPr>
        <w:t xml:space="preserve">            </w:t>
      </w:r>
      <w:r w:rsidRPr="005A2559">
        <w:rPr>
          <w:sz w:val="28"/>
          <w:szCs w:val="28"/>
        </w:rPr>
        <w:t>им. Грекова. – 1990. – Т.144, №1. – С. 60-61.</w:t>
      </w:r>
    </w:p>
    <w:p w:rsidR="001C0275" w:rsidRPr="00465D1D"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Хрящ / В.Н. Павлова, Т.Н. Копьева, Л.И Слуцкий. и др. – М.: Медицина, 1998. – 320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proofErr w:type="gramStart"/>
      <w:r w:rsidRPr="005A2559">
        <w:rPr>
          <w:sz w:val="28"/>
          <w:szCs w:val="28"/>
        </w:rPr>
        <w:t>Цветков А.А. Синдром локальной капилляротрофической недостаточности у больных первичным деформирующим остеоартрозом (по данным полярографии и термографии) / А.А. Цветков, Ю.А. Кузнєцов, А.А. Зотов // Ревматология. – 1990. – №3.</w:t>
      </w:r>
      <w:proofErr w:type="gramEnd"/>
      <w:r w:rsidRPr="005A2559">
        <w:rPr>
          <w:sz w:val="28"/>
          <w:szCs w:val="28"/>
        </w:rPr>
        <w:t xml:space="preserve"> – С. 19-23.</w:t>
      </w:r>
    </w:p>
    <w:p w:rsidR="001C0275" w:rsidRPr="00845AA5"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845AA5">
        <w:rPr>
          <w:sz w:val="28"/>
          <w:lang w:val="uk-UA"/>
        </w:rPr>
        <w:t xml:space="preserve">Цветкова Е.С. Остеоартроз / Под ред. Л.И. Дворецкого, Л.Б. Лабазника // Справочник по диагностике и лечению заболеваний у пожилых. – М., 2000. – </w:t>
      </w:r>
      <w:r>
        <w:rPr>
          <w:sz w:val="28"/>
          <w:lang w:val="uk-UA"/>
        </w:rPr>
        <w:t xml:space="preserve">          </w:t>
      </w:r>
      <w:r w:rsidRPr="00845AA5">
        <w:rPr>
          <w:sz w:val="28"/>
          <w:lang w:val="uk-UA"/>
        </w:rPr>
        <w:t>С. 234-248.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Цветкова Е.С. Дона (глюкозамин сульфат) – патогенетически обоснованное применение при остеоартрозе / Е.С. Цветкова, Н.Г. Иониченок // Научно-практическая </w:t>
      </w:r>
      <w:r w:rsidRPr="005A2559">
        <w:rPr>
          <w:sz w:val="28"/>
          <w:szCs w:val="28"/>
          <w:lang w:val="uk-UA"/>
        </w:rPr>
        <w:t>р</w:t>
      </w:r>
      <w:r w:rsidRPr="005A2559">
        <w:rPr>
          <w:sz w:val="28"/>
          <w:szCs w:val="28"/>
        </w:rPr>
        <w:t>евматология</w:t>
      </w:r>
      <w:r w:rsidRPr="005A2559">
        <w:rPr>
          <w:sz w:val="28"/>
          <w:szCs w:val="28"/>
          <w:lang w:val="uk-UA"/>
        </w:rPr>
        <w:t>.</w:t>
      </w:r>
      <w:r w:rsidRPr="005A2559">
        <w:rPr>
          <w:sz w:val="28"/>
          <w:szCs w:val="28"/>
        </w:rPr>
        <w:t xml:space="preserve"> – 2003. − № 2. – С. 37-45.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Цветкова Е.С.Современная терапия остеоартроза</w:t>
      </w:r>
      <w:r w:rsidRPr="005A2559">
        <w:rPr>
          <w:sz w:val="28"/>
          <w:szCs w:val="28"/>
          <w:lang w:val="uk-UA"/>
        </w:rPr>
        <w:t xml:space="preserve"> </w:t>
      </w:r>
      <w:r w:rsidRPr="005A2559">
        <w:rPr>
          <w:sz w:val="28"/>
          <w:szCs w:val="28"/>
        </w:rPr>
        <w:t>// Терапевт</w:t>
      </w:r>
      <w:proofErr w:type="gramStart"/>
      <w:r>
        <w:rPr>
          <w:sz w:val="28"/>
          <w:szCs w:val="28"/>
        </w:rPr>
        <w:t>.</w:t>
      </w:r>
      <w:proofErr w:type="gramEnd"/>
      <w:r w:rsidRPr="005A2559">
        <w:rPr>
          <w:sz w:val="28"/>
          <w:szCs w:val="28"/>
        </w:rPr>
        <w:t xml:space="preserve"> </w:t>
      </w:r>
      <w:proofErr w:type="gramStart"/>
      <w:r w:rsidRPr="005A2559">
        <w:rPr>
          <w:sz w:val="28"/>
          <w:szCs w:val="28"/>
        </w:rPr>
        <w:t>а</w:t>
      </w:r>
      <w:proofErr w:type="gramEnd"/>
      <w:r w:rsidRPr="005A2559">
        <w:rPr>
          <w:sz w:val="28"/>
          <w:szCs w:val="28"/>
        </w:rPr>
        <w:t>рхив. – 2004. – № 5. – С. 77-79.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uk-UA"/>
        </w:rPr>
        <w:t>Цв</w:t>
      </w:r>
      <w:r>
        <w:rPr>
          <w:sz w:val="28"/>
          <w:lang w:val="uk-UA"/>
        </w:rPr>
        <w:t>е</w:t>
      </w:r>
      <w:r w:rsidRPr="005A2559">
        <w:rPr>
          <w:sz w:val="28"/>
          <w:lang w:val="uk-UA"/>
        </w:rPr>
        <w:t>ткова Е.С. Возможности и перспективы фармакотерапии остеоартроза. / Е.С.</w:t>
      </w:r>
      <w:r>
        <w:rPr>
          <w:sz w:val="28"/>
          <w:lang w:val="uk-UA"/>
        </w:rPr>
        <w:t xml:space="preserve"> Цвєткова,</w:t>
      </w:r>
      <w:r w:rsidRPr="005A2559">
        <w:rPr>
          <w:sz w:val="28"/>
          <w:lang w:val="uk-UA"/>
        </w:rPr>
        <w:t xml:space="preserve"> В.А. Насонова, Н.В. Бунчук // Избранные лекции п</w:t>
      </w:r>
      <w:r>
        <w:rPr>
          <w:sz w:val="28"/>
          <w:lang w:val="uk-UA"/>
        </w:rPr>
        <w:t>о клинической ревматологи. – М.,</w:t>
      </w:r>
      <w:r w:rsidRPr="005A2559">
        <w:rPr>
          <w:sz w:val="28"/>
          <w:lang w:val="uk-UA"/>
        </w:rPr>
        <w:t xml:space="preserve"> 2001. – С. 197-203.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Цурко В.В. Медиаторы и тканевые рецепторы в патогенезе суставного синдрома // Клиническая геронтология. – 2007. – №2. – С. 3-6.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Цурко В.В. Остеоартроз: клинические формы и особенности течения суставного синдрома // Врач. – 2002. – № 9. – С. 16-19.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Цурко В.В. Остеоартроз / В.В. Цурко, Н.А. Хитров // Терапевт</w:t>
      </w:r>
      <w:r>
        <w:rPr>
          <w:sz w:val="28"/>
          <w:szCs w:val="28"/>
          <w:lang w:val="uk-UA"/>
        </w:rPr>
        <w:t>.</w:t>
      </w:r>
      <w:r w:rsidRPr="005A2559">
        <w:rPr>
          <w:sz w:val="28"/>
          <w:szCs w:val="28"/>
          <w:lang w:val="uk-UA"/>
        </w:rPr>
        <w:t xml:space="preserve"> архив. –  2000. − № 5. – С. 62-66.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Цурко В.В. Остеоартроз: патогенез, клиника, лечение / В.В. Цурко, </w:t>
      </w:r>
      <w:r>
        <w:rPr>
          <w:sz w:val="28"/>
          <w:szCs w:val="28"/>
        </w:rPr>
        <w:t xml:space="preserve">                </w:t>
      </w:r>
      <w:r w:rsidRPr="005A2559">
        <w:rPr>
          <w:sz w:val="28"/>
          <w:szCs w:val="28"/>
        </w:rPr>
        <w:t>Н.А. Хитров //Лечащий врач. – 2000. − № 9. – С. 30-39.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Чепой В.М. Гипермобильность коленного сустава при остеоартрозе / В.М. Чепой, В.Н. Яковенко // Ревматология. – 1989. – №1. – С. 22-26.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lastRenderedPageBreak/>
        <w:t>Черешнев В.А. Иммунология воспаления: роль</w:t>
      </w:r>
      <w:r w:rsidRPr="005A2559">
        <w:rPr>
          <w:sz w:val="28"/>
          <w:lang w:val="uk-UA"/>
        </w:rPr>
        <w:t xml:space="preserve"> </w:t>
      </w:r>
      <w:r w:rsidRPr="005A2559">
        <w:rPr>
          <w:sz w:val="28"/>
        </w:rPr>
        <w:t>циток</w:t>
      </w:r>
      <w:r w:rsidRPr="005A2559">
        <w:rPr>
          <w:sz w:val="28"/>
        </w:rPr>
        <w:t>и</w:t>
      </w:r>
      <w:r w:rsidRPr="005A2559">
        <w:rPr>
          <w:sz w:val="28"/>
        </w:rPr>
        <w:t>нов</w:t>
      </w:r>
      <w:r w:rsidRPr="005A2559">
        <w:rPr>
          <w:sz w:val="28"/>
          <w:lang w:val="uk-UA"/>
        </w:rPr>
        <w:t xml:space="preserve"> /</w:t>
      </w:r>
      <w:r w:rsidRPr="005A2559">
        <w:rPr>
          <w:sz w:val="28"/>
        </w:rPr>
        <w:t xml:space="preserve"> </w:t>
      </w:r>
      <w:r>
        <w:rPr>
          <w:sz w:val="28"/>
        </w:rPr>
        <w:t xml:space="preserve">                           </w:t>
      </w:r>
      <w:r w:rsidRPr="005A2559">
        <w:rPr>
          <w:sz w:val="28"/>
        </w:rPr>
        <w:t>В.А. Черешнев, Е.И. Гусев // Мед</w:t>
      </w:r>
      <w:proofErr w:type="gramStart"/>
      <w:r>
        <w:rPr>
          <w:sz w:val="28"/>
        </w:rPr>
        <w:t>.</w:t>
      </w:r>
      <w:proofErr w:type="gramEnd"/>
      <w:r w:rsidRPr="005A2559">
        <w:rPr>
          <w:sz w:val="28"/>
        </w:rPr>
        <w:t xml:space="preserve"> </w:t>
      </w:r>
      <w:proofErr w:type="gramStart"/>
      <w:r w:rsidRPr="005A2559">
        <w:rPr>
          <w:sz w:val="28"/>
        </w:rPr>
        <w:t>и</w:t>
      </w:r>
      <w:proofErr w:type="gramEnd"/>
      <w:r w:rsidRPr="005A2559">
        <w:rPr>
          <w:sz w:val="28"/>
        </w:rPr>
        <w:t>ммунол</w:t>
      </w:r>
      <w:r w:rsidRPr="005A2559">
        <w:rPr>
          <w:sz w:val="28"/>
          <w:lang w:val="uk-UA"/>
        </w:rPr>
        <w:t>огический</w:t>
      </w:r>
      <w:r w:rsidRPr="005A2559">
        <w:rPr>
          <w:sz w:val="28"/>
        </w:rPr>
        <w:t xml:space="preserve"> журн. </w:t>
      </w:r>
      <w:r w:rsidRPr="005A2559">
        <w:t>–</w:t>
      </w:r>
      <w:r w:rsidRPr="005A2559">
        <w:rPr>
          <w:sz w:val="28"/>
        </w:rPr>
        <w:t xml:space="preserve"> 2001. </w:t>
      </w:r>
      <w:r w:rsidRPr="005A2559">
        <w:t xml:space="preserve">– </w:t>
      </w:r>
      <w:r w:rsidRPr="005A2559">
        <w:rPr>
          <w:sz w:val="28"/>
        </w:rPr>
        <w:t xml:space="preserve">№ 3. </w:t>
      </w:r>
      <w:r w:rsidRPr="005A2559">
        <w:t>–</w:t>
      </w:r>
      <w:r w:rsidRPr="005A2559">
        <w:rPr>
          <w:sz w:val="28"/>
        </w:rPr>
        <w:t xml:space="preserve"> </w:t>
      </w:r>
      <w:r>
        <w:rPr>
          <w:sz w:val="28"/>
        </w:rPr>
        <w:t xml:space="preserve">                       </w:t>
      </w:r>
      <w:r w:rsidRPr="005A2559">
        <w:rPr>
          <w:sz w:val="28"/>
        </w:rPr>
        <w:t>С. 361-368.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Чичасова Н.В. Лечение хронического болевого синдрома в ревматологии // Лечащий врач. – 2003. – №1. – С. 16-19.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rPr>
        <w:t xml:space="preserve">Шиляев Р.Р. Дисплазия соединительной ткани и ее связь с патологией внутренних органов у детей и подростков / Р.Р. Шиляев, С.Н. Шальнова // </w:t>
      </w:r>
      <w:r>
        <w:rPr>
          <w:sz w:val="28"/>
        </w:rPr>
        <w:t xml:space="preserve">                    </w:t>
      </w:r>
      <w:r w:rsidRPr="005A2559">
        <w:rPr>
          <w:sz w:val="28"/>
        </w:rPr>
        <w:t xml:space="preserve">Вопр. совр. педиатрии. – 2003. – Т.2, №5. – С. 61-67.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uk-UA"/>
        </w:rPr>
        <w:t>Ш</w:t>
      </w:r>
      <w:r w:rsidRPr="005A2559">
        <w:rPr>
          <w:sz w:val="28"/>
          <w:szCs w:val="28"/>
        </w:rPr>
        <w:t>остак Н.А. Остеоартроз: клиника, диагностика, лечение // Врач. – 2003. – №4. – С. 17-21.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rPr>
        <w:t xml:space="preserve">Яблучанский Н.И. Основы практического применения неинвазивной технологии исследования регуляторных систем человека / Н.И. Яблучанский, </w:t>
      </w:r>
      <w:r>
        <w:rPr>
          <w:sz w:val="28"/>
          <w:szCs w:val="28"/>
        </w:rPr>
        <w:t xml:space="preserve">                  </w:t>
      </w:r>
      <w:r w:rsidRPr="005A2559">
        <w:rPr>
          <w:sz w:val="28"/>
          <w:szCs w:val="28"/>
        </w:rPr>
        <w:t>А.В. Мартыненко, А.С.  Исаева. – Х</w:t>
      </w:r>
      <w:r>
        <w:rPr>
          <w:sz w:val="28"/>
          <w:szCs w:val="28"/>
        </w:rPr>
        <w:t>.:</w:t>
      </w:r>
      <w:r w:rsidRPr="005A2559">
        <w:rPr>
          <w:sz w:val="28"/>
          <w:szCs w:val="28"/>
        </w:rPr>
        <w:t xml:space="preserve"> Основа, 2000. –  88 с.</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lang w:val="uk-UA"/>
        </w:rPr>
        <w:t xml:space="preserve">Ярыгин Н.Е. </w:t>
      </w:r>
      <w:r w:rsidRPr="005A2559">
        <w:rPr>
          <w:sz w:val="28"/>
          <w:szCs w:val="28"/>
        </w:rPr>
        <w:t>Капилляротрофическая недостаточность системы микрогемоциркуляции как одно из проявлений общей патологи /</w:t>
      </w:r>
      <w:r w:rsidRPr="005A2559">
        <w:rPr>
          <w:sz w:val="28"/>
          <w:szCs w:val="28"/>
          <w:lang w:val="uk-UA"/>
        </w:rPr>
        <w:t xml:space="preserve"> Н.Е. Ярыгин, </w:t>
      </w:r>
      <w:r>
        <w:rPr>
          <w:sz w:val="28"/>
          <w:szCs w:val="28"/>
          <w:lang w:val="uk-UA"/>
        </w:rPr>
        <w:t xml:space="preserve">               </w:t>
      </w:r>
      <w:r w:rsidRPr="005A2559">
        <w:rPr>
          <w:sz w:val="28"/>
          <w:szCs w:val="28"/>
          <w:lang w:val="uk-UA"/>
        </w:rPr>
        <w:t>Т.Н. Николаева, А.В.</w:t>
      </w:r>
      <w:r w:rsidRPr="005A2559">
        <w:rPr>
          <w:sz w:val="28"/>
          <w:szCs w:val="28"/>
        </w:rPr>
        <w:t xml:space="preserve"> </w:t>
      </w:r>
      <w:r w:rsidRPr="005A2559">
        <w:rPr>
          <w:sz w:val="28"/>
          <w:szCs w:val="28"/>
          <w:lang w:val="uk-UA"/>
        </w:rPr>
        <w:t xml:space="preserve">Кораблев </w:t>
      </w:r>
      <w:r w:rsidRPr="005A2559">
        <w:rPr>
          <w:sz w:val="28"/>
          <w:szCs w:val="28"/>
        </w:rPr>
        <w:t xml:space="preserve">// Арх. </w:t>
      </w:r>
      <w:r>
        <w:rPr>
          <w:sz w:val="28"/>
          <w:szCs w:val="28"/>
        </w:rPr>
        <w:t>п</w:t>
      </w:r>
      <w:r w:rsidRPr="005A2559">
        <w:rPr>
          <w:sz w:val="28"/>
          <w:szCs w:val="28"/>
        </w:rPr>
        <w:t>ат. – 1996. – Т.58, №1. – С. 41-47.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rPr>
      </w:pPr>
      <w:r w:rsidRPr="005A2559">
        <w:rPr>
          <w:sz w:val="28"/>
          <w:szCs w:val="28"/>
        </w:rPr>
        <w:t>Яхонтова О.И. Использование термографии в клинической оценке микроциркуляции / О.И. Яхонтова, Я.М. Рутгайзер, Э.П. Сомова //Тер</w:t>
      </w:r>
      <w:r>
        <w:rPr>
          <w:sz w:val="28"/>
          <w:szCs w:val="28"/>
        </w:rPr>
        <w:t>апевт</w:t>
      </w:r>
      <w:proofErr w:type="gramStart"/>
      <w:r w:rsidRPr="005A2559">
        <w:rPr>
          <w:sz w:val="28"/>
          <w:szCs w:val="28"/>
        </w:rPr>
        <w:t>.</w:t>
      </w:r>
      <w:proofErr w:type="gramEnd"/>
      <w:r w:rsidRPr="005A2559">
        <w:rPr>
          <w:sz w:val="28"/>
          <w:szCs w:val="28"/>
        </w:rPr>
        <w:t xml:space="preserve"> </w:t>
      </w:r>
      <w:proofErr w:type="gramStart"/>
      <w:r w:rsidRPr="005A2559">
        <w:rPr>
          <w:sz w:val="28"/>
          <w:szCs w:val="28"/>
        </w:rPr>
        <w:t>а</w:t>
      </w:r>
      <w:proofErr w:type="gramEnd"/>
      <w:r w:rsidRPr="005A2559">
        <w:rPr>
          <w:sz w:val="28"/>
          <w:szCs w:val="28"/>
        </w:rPr>
        <w:t>рхив. – 1987. – Т.59, №4. – С. 97-102.</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A controlled study of postpartum depression in adults women / C.H. Chen, S.Y. Wang, H.G. Hwu et al. //Kaohsiung J. Med. Sci. – 2000. – №3. – P. 156-161</w:t>
      </w:r>
      <w:r w:rsidRPr="005A2559">
        <w:rPr>
          <w:sz w:val="28"/>
          <w:szCs w:val="28"/>
          <w:lang w:val="uk-UA"/>
        </w:rPr>
        <w:t>.</w:t>
      </w:r>
      <w:r w:rsidRPr="005A2559">
        <w:rPr>
          <w:sz w:val="28"/>
          <w:szCs w:val="28"/>
          <w:lang w:val="en-US"/>
        </w:rPr>
        <w:t xml:space="preserve"> </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Pr>
          <w:sz w:val="28"/>
          <w:szCs w:val="28"/>
          <w:lang w:val="en-US"/>
        </w:rPr>
        <w:t>A prospective study on knee pain and its risk factors /</w:t>
      </w:r>
      <w:r>
        <w:rPr>
          <w:bCs/>
          <w:sz w:val="28"/>
          <w:szCs w:val="28"/>
          <w:lang w:val="en-US"/>
        </w:rPr>
        <w:t xml:space="preserve"> H. Miranda</w:t>
      </w:r>
      <w:r>
        <w:rPr>
          <w:sz w:val="28"/>
          <w:szCs w:val="28"/>
          <w:lang w:val="en-US"/>
        </w:rPr>
        <w:t>, E. Viikari-Juntura, R. Martikainen, H. Riihimaki //</w:t>
      </w:r>
      <w:r>
        <w:rPr>
          <w:iCs/>
          <w:sz w:val="28"/>
          <w:szCs w:val="28"/>
          <w:lang w:val="en-US"/>
        </w:rPr>
        <w:t>Osteoarthritis Cartilage. –</w:t>
      </w:r>
      <w:r>
        <w:rPr>
          <w:sz w:val="28"/>
          <w:szCs w:val="28"/>
          <w:lang w:val="en-US"/>
        </w:rPr>
        <w:t xml:space="preserve"> 2002. – V</w:t>
      </w:r>
      <w:r>
        <w:rPr>
          <w:sz w:val="28"/>
          <w:lang w:val="en-US"/>
        </w:rPr>
        <w:t>ol</w:t>
      </w:r>
      <w:r>
        <w:rPr>
          <w:sz w:val="28"/>
          <w:szCs w:val="28"/>
          <w:lang w:val="en-US"/>
        </w:rPr>
        <w:t>.</w:t>
      </w:r>
      <w:r>
        <w:rPr>
          <w:bCs/>
          <w:sz w:val="28"/>
          <w:szCs w:val="28"/>
          <w:lang w:val="en-US"/>
        </w:rPr>
        <w:t xml:space="preserve">10, №4. – P. </w:t>
      </w:r>
      <w:r>
        <w:rPr>
          <w:sz w:val="28"/>
          <w:szCs w:val="28"/>
          <w:lang w:val="en-US"/>
        </w:rPr>
        <w:t>623–630.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lang w:val="de-DE"/>
        </w:rPr>
        <w:t>Abramson S.B. Inflammation in osteoarthritis //</w:t>
      </w:r>
      <w:r w:rsidRPr="005A2559">
        <w:rPr>
          <w:sz w:val="28"/>
          <w:lang w:val="en-US"/>
        </w:rPr>
        <w:t xml:space="preserve"> </w:t>
      </w:r>
      <w:r w:rsidRPr="005A2559">
        <w:rPr>
          <w:sz w:val="28"/>
          <w:lang w:val="de-DE"/>
        </w:rPr>
        <w:t xml:space="preserve">J.Reum. – 2004. </w:t>
      </w:r>
      <w:r w:rsidRPr="005A2559">
        <w:rPr>
          <w:sz w:val="28"/>
          <w:lang w:val="en-US"/>
        </w:rPr>
        <w:t xml:space="preserve">− Vol. </w:t>
      </w:r>
      <w:proofErr w:type="gramStart"/>
      <w:r w:rsidRPr="005A2559">
        <w:rPr>
          <w:sz w:val="28"/>
          <w:lang w:val="en-US"/>
        </w:rPr>
        <w:t>31.</w:t>
      </w:r>
      <w:r w:rsidRPr="00A91B90">
        <w:rPr>
          <w:sz w:val="28"/>
          <w:lang w:val="en-US"/>
        </w:rPr>
        <w:t>,</w:t>
      </w:r>
      <w:proofErr w:type="gramEnd"/>
      <w:r w:rsidRPr="00A91B90">
        <w:rPr>
          <w:sz w:val="28"/>
          <w:lang w:val="en-US"/>
        </w:rPr>
        <w:t xml:space="preserve"> №2 </w:t>
      </w:r>
      <w:r w:rsidRPr="005A2559">
        <w:rPr>
          <w:sz w:val="28"/>
          <w:lang w:val="en-US"/>
        </w:rPr>
        <w:t>– P. 70 – 76.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An analysis of 14 markers for monitoring osteoarthritis. Relationship of the markers to clinical end-points </w:t>
      </w:r>
      <w:r w:rsidRPr="005A2559">
        <w:rPr>
          <w:sz w:val="28"/>
          <w:szCs w:val="28"/>
          <w:lang w:val="uk-UA"/>
        </w:rPr>
        <w:t>/</w:t>
      </w:r>
      <w:r w:rsidRPr="005A2559">
        <w:rPr>
          <w:sz w:val="28"/>
          <w:szCs w:val="28"/>
          <w:lang w:val="en-US"/>
        </w:rPr>
        <w:t>G</w:t>
      </w:r>
      <w:r w:rsidRPr="005A2559">
        <w:rPr>
          <w:sz w:val="28"/>
          <w:szCs w:val="28"/>
          <w:lang w:val="uk-UA"/>
        </w:rPr>
        <w:t>.</w:t>
      </w:r>
      <w:r w:rsidRPr="005A2559">
        <w:rPr>
          <w:sz w:val="28"/>
          <w:szCs w:val="28"/>
          <w:lang w:val="en-US"/>
        </w:rPr>
        <w:t xml:space="preserve"> Otterness, E</w:t>
      </w:r>
      <w:r w:rsidRPr="005A2559">
        <w:rPr>
          <w:sz w:val="28"/>
          <w:szCs w:val="28"/>
          <w:lang w:val="uk-UA"/>
        </w:rPr>
        <w:t>.</w:t>
      </w:r>
      <w:r w:rsidRPr="005A2559">
        <w:rPr>
          <w:sz w:val="28"/>
          <w:szCs w:val="28"/>
          <w:lang w:val="en-US"/>
        </w:rPr>
        <w:t xml:space="preserve"> Weiner, A</w:t>
      </w:r>
      <w:r w:rsidRPr="005A2559">
        <w:rPr>
          <w:sz w:val="28"/>
          <w:szCs w:val="28"/>
          <w:lang w:val="uk-UA"/>
        </w:rPr>
        <w:t>.</w:t>
      </w:r>
      <w:r w:rsidRPr="005A2559">
        <w:rPr>
          <w:sz w:val="28"/>
          <w:szCs w:val="28"/>
          <w:lang w:val="en-US"/>
        </w:rPr>
        <w:t>C</w:t>
      </w:r>
      <w:r w:rsidRPr="005A2559">
        <w:rPr>
          <w:sz w:val="28"/>
          <w:szCs w:val="28"/>
          <w:lang w:val="uk-UA"/>
        </w:rPr>
        <w:t>.</w:t>
      </w:r>
      <w:r w:rsidRPr="005A2559">
        <w:rPr>
          <w:sz w:val="28"/>
          <w:szCs w:val="28"/>
          <w:lang w:val="en-US"/>
        </w:rPr>
        <w:t xml:space="preserve"> Swindell et al.</w:t>
      </w:r>
      <w:r w:rsidRPr="005A2559">
        <w:rPr>
          <w:sz w:val="28"/>
          <w:szCs w:val="28"/>
          <w:lang w:val="uk-UA"/>
        </w:rPr>
        <w:t xml:space="preserve"> // </w:t>
      </w:r>
      <w:r w:rsidRPr="005A2559">
        <w:rPr>
          <w:sz w:val="28"/>
          <w:szCs w:val="28"/>
          <w:lang w:val="en-US"/>
        </w:rPr>
        <w:t>Osteoarthritis Cartilage.</w:t>
      </w:r>
      <w:r w:rsidRPr="005A2559">
        <w:rPr>
          <w:sz w:val="28"/>
          <w:szCs w:val="28"/>
          <w:lang w:val="uk-UA"/>
        </w:rPr>
        <w:t xml:space="preserve"> −</w:t>
      </w:r>
      <w:r w:rsidRPr="005A2559">
        <w:rPr>
          <w:sz w:val="28"/>
          <w:szCs w:val="28"/>
          <w:lang w:val="en-US"/>
        </w:rPr>
        <w:t xml:space="preserve"> 2001</w:t>
      </w:r>
      <w:r w:rsidRPr="005A2559">
        <w:rPr>
          <w:sz w:val="28"/>
          <w:szCs w:val="28"/>
          <w:lang w:val="uk-UA"/>
        </w:rPr>
        <w:t xml:space="preserve">. − </w:t>
      </w:r>
      <w:r w:rsidRPr="005A2559">
        <w:rPr>
          <w:sz w:val="28"/>
          <w:szCs w:val="28"/>
          <w:lang w:val="en-US"/>
        </w:rPr>
        <w:t>V</w:t>
      </w:r>
      <w:r w:rsidRPr="005A2559">
        <w:rPr>
          <w:sz w:val="28"/>
          <w:lang w:val="en-US"/>
        </w:rPr>
        <w:t>ol</w:t>
      </w:r>
      <w:r w:rsidRPr="005A2559">
        <w:rPr>
          <w:sz w:val="28"/>
          <w:szCs w:val="28"/>
          <w:lang w:val="en-US"/>
        </w:rPr>
        <w:t>.</w:t>
      </w:r>
      <w:r w:rsidRPr="005A2559">
        <w:rPr>
          <w:sz w:val="28"/>
          <w:szCs w:val="28"/>
        </w:rPr>
        <w:t>24</w:t>
      </w:r>
      <w:r w:rsidRPr="005A2559">
        <w:rPr>
          <w:sz w:val="28"/>
          <w:szCs w:val="28"/>
          <w:lang w:val="en-US"/>
        </w:rPr>
        <w:t xml:space="preserve">, </w:t>
      </w:r>
      <w:r w:rsidRPr="005A2559">
        <w:rPr>
          <w:sz w:val="28"/>
          <w:szCs w:val="28"/>
          <w:lang w:val="uk-UA"/>
        </w:rPr>
        <w:t xml:space="preserve">№ </w:t>
      </w:r>
      <w:r w:rsidRPr="005A2559">
        <w:rPr>
          <w:sz w:val="28"/>
          <w:szCs w:val="28"/>
          <w:lang w:val="en-US"/>
        </w:rPr>
        <w:t>9</w:t>
      </w:r>
      <w:r w:rsidRPr="005A2559">
        <w:rPr>
          <w:sz w:val="28"/>
          <w:szCs w:val="28"/>
          <w:lang w:val="uk-UA"/>
        </w:rPr>
        <w:t xml:space="preserve">. − Р. </w:t>
      </w:r>
      <w:r w:rsidRPr="005A2559">
        <w:rPr>
          <w:sz w:val="28"/>
          <w:szCs w:val="28"/>
          <w:lang w:val="en-US"/>
        </w:rPr>
        <w:t>224-231.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lastRenderedPageBreak/>
        <w:t xml:space="preserve">Anti-intlammatory activity of chondroitin sulfate / F.Ronca, L. Palniieri., </w:t>
      </w:r>
      <w:r w:rsidRPr="00FB5B0C">
        <w:rPr>
          <w:sz w:val="28"/>
          <w:szCs w:val="28"/>
          <w:lang w:val="en-US"/>
        </w:rPr>
        <w:t xml:space="preserve">                </w:t>
      </w:r>
      <w:r w:rsidRPr="005A2559">
        <w:rPr>
          <w:sz w:val="28"/>
          <w:szCs w:val="28"/>
          <w:lang w:val="en-US"/>
        </w:rPr>
        <w:t xml:space="preserve">P. Panicucci., G.Ronca // Osteoarthritis Cartilage. </w:t>
      </w:r>
      <w:r w:rsidRPr="005A2559">
        <w:rPr>
          <w:sz w:val="28"/>
          <w:szCs w:val="28"/>
          <w:lang w:val="uk-UA"/>
        </w:rPr>
        <w:t xml:space="preserve">− </w:t>
      </w:r>
      <w:r w:rsidRPr="005A2559">
        <w:rPr>
          <w:sz w:val="28"/>
          <w:szCs w:val="28"/>
          <w:lang w:val="en-US"/>
        </w:rPr>
        <w:t>1998</w:t>
      </w:r>
      <w:r w:rsidRPr="005A2559">
        <w:rPr>
          <w:sz w:val="28"/>
          <w:szCs w:val="28"/>
          <w:lang w:val="uk-UA"/>
        </w:rPr>
        <w:t>. −</w:t>
      </w:r>
      <w:r w:rsidRPr="005A2559">
        <w:rPr>
          <w:sz w:val="28"/>
          <w:szCs w:val="28"/>
          <w:lang w:val="en-US"/>
        </w:rPr>
        <w:t xml:space="preserve"> V</w:t>
      </w:r>
      <w:r w:rsidRPr="005A2559">
        <w:rPr>
          <w:sz w:val="28"/>
          <w:lang w:val="en-US"/>
        </w:rPr>
        <w:t>ol</w:t>
      </w:r>
      <w:r w:rsidRPr="005A2559">
        <w:rPr>
          <w:sz w:val="28"/>
          <w:szCs w:val="28"/>
          <w:lang w:val="en-US"/>
        </w:rPr>
        <w:t>.</w:t>
      </w:r>
      <w:r w:rsidRPr="00FB5B0C">
        <w:rPr>
          <w:sz w:val="28"/>
          <w:szCs w:val="28"/>
          <w:lang w:val="en-US"/>
        </w:rPr>
        <w:t>53</w:t>
      </w:r>
      <w:r w:rsidRPr="005A2559">
        <w:rPr>
          <w:sz w:val="28"/>
          <w:szCs w:val="28"/>
          <w:lang w:val="en-US"/>
        </w:rPr>
        <w:t xml:space="preserve">, №6. </w:t>
      </w:r>
      <w:r w:rsidRPr="005A2559">
        <w:rPr>
          <w:sz w:val="28"/>
          <w:szCs w:val="28"/>
          <w:lang w:val="uk-UA"/>
        </w:rPr>
        <w:t xml:space="preserve">− Р. </w:t>
      </w:r>
      <w:r w:rsidRPr="005A2559">
        <w:rPr>
          <w:sz w:val="28"/>
          <w:szCs w:val="28"/>
          <w:lang w:val="en-US"/>
        </w:rPr>
        <w:t>14-21.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Apolone G. The Italian SF-36 health survey: translation, validation and norming / G. Apolone, P. Mosconi //J. Clin Epidemiol. – 1998. – V</w:t>
      </w:r>
      <w:r w:rsidRPr="005A2559">
        <w:rPr>
          <w:sz w:val="28"/>
          <w:lang w:val="en-US"/>
        </w:rPr>
        <w:t>ol</w:t>
      </w:r>
      <w:r w:rsidRPr="005A2559">
        <w:rPr>
          <w:sz w:val="28"/>
          <w:szCs w:val="28"/>
          <w:lang w:val="en-US"/>
        </w:rPr>
        <w:t>.51</w:t>
      </w:r>
      <w:proofErr w:type="gramStart"/>
      <w:r w:rsidRPr="005A2559">
        <w:rPr>
          <w:sz w:val="28"/>
          <w:szCs w:val="28"/>
          <w:lang w:val="en-US"/>
        </w:rPr>
        <w:t>,№</w:t>
      </w:r>
      <w:proofErr w:type="gramEnd"/>
      <w:r w:rsidRPr="005A2559">
        <w:rPr>
          <w:sz w:val="28"/>
          <w:szCs w:val="28"/>
          <w:lang w:val="en-US"/>
        </w:rPr>
        <w:t xml:space="preserve">10. – </w:t>
      </w:r>
      <w:r w:rsidRPr="00FB5B0C">
        <w:rPr>
          <w:sz w:val="28"/>
          <w:szCs w:val="28"/>
          <w:lang w:val="en-US"/>
        </w:rPr>
        <w:t xml:space="preserve">                            </w:t>
      </w:r>
      <w:r w:rsidRPr="005A2559">
        <w:rPr>
          <w:sz w:val="28"/>
          <w:szCs w:val="28"/>
          <w:lang w:val="en-US"/>
        </w:rPr>
        <w:t>P. 1025-1036.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Articular cartilage defects in 1,000 knee arthroscopies / K. Hjelle, E. Solheim, T. Strand at.el. // Arthroscopy. – 2002. – V</w:t>
      </w:r>
      <w:r w:rsidRPr="005A2559">
        <w:rPr>
          <w:sz w:val="28"/>
          <w:lang w:val="en-US"/>
        </w:rPr>
        <w:t>ol</w:t>
      </w:r>
      <w:r w:rsidRPr="005A2559">
        <w:rPr>
          <w:sz w:val="28"/>
          <w:szCs w:val="28"/>
          <w:lang w:val="en-US"/>
        </w:rPr>
        <w:t>.18, №6. – P. 730–734.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Association between age and knee structural change: a cross sectional MRI based study / C. Ding, F. Cicuttini, F. Scott et al. //Ann. Rheum. Dis. – 2005. – V</w:t>
      </w:r>
      <w:r w:rsidRPr="005A2559">
        <w:rPr>
          <w:sz w:val="28"/>
          <w:lang w:val="en-US"/>
        </w:rPr>
        <w:t>ol</w:t>
      </w:r>
      <w:r w:rsidRPr="005A2559">
        <w:rPr>
          <w:sz w:val="28"/>
          <w:szCs w:val="28"/>
          <w:lang w:val="en-US"/>
        </w:rPr>
        <w:t>.64, №4. – P. 549–555.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Association of cartilage defects with loss of knee cartilage in healthy, middle-age adults: a prospective study / F. Cicuttini, C. Ding, A. Wluka et al. // Arthritis Rheum. – 2005. – V</w:t>
      </w:r>
      <w:r w:rsidRPr="005A2559">
        <w:rPr>
          <w:sz w:val="28"/>
          <w:lang w:val="en-US"/>
        </w:rPr>
        <w:t>ol</w:t>
      </w:r>
      <w:r w:rsidRPr="005A2559">
        <w:rPr>
          <w:sz w:val="28"/>
          <w:szCs w:val="28"/>
          <w:lang w:val="en-US"/>
        </w:rPr>
        <w:t>.52, №</w:t>
      </w:r>
      <w:proofErr w:type="gramStart"/>
      <w:r w:rsidRPr="005A2559">
        <w:rPr>
          <w:sz w:val="28"/>
          <w:szCs w:val="28"/>
          <w:lang w:val="en-US"/>
        </w:rPr>
        <w:t>5  –</w:t>
      </w:r>
      <w:proofErr w:type="gramEnd"/>
      <w:r w:rsidRPr="005A2559">
        <w:rPr>
          <w:sz w:val="28"/>
          <w:szCs w:val="28"/>
          <w:lang w:val="en-US"/>
        </w:rPr>
        <w:t xml:space="preserve"> P. 2033–2039.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Associations of radiological osteoarthritis of the hip and knee with locomotor disability in the Rotterdam Study </w:t>
      </w:r>
      <w:r w:rsidRPr="005A2559">
        <w:rPr>
          <w:sz w:val="28"/>
          <w:szCs w:val="28"/>
          <w:lang w:val="uk-UA"/>
        </w:rPr>
        <w:t xml:space="preserve">/ </w:t>
      </w:r>
      <w:r w:rsidRPr="005A2559">
        <w:rPr>
          <w:rStyle w:val="aff7"/>
          <w:b w:val="0"/>
          <w:sz w:val="28"/>
          <w:szCs w:val="28"/>
          <w:lang w:val="en-US"/>
        </w:rPr>
        <w:t>Else Odding,</w:t>
      </w:r>
      <w:r w:rsidRPr="005A2559">
        <w:rPr>
          <w:sz w:val="28"/>
          <w:szCs w:val="28"/>
          <w:lang w:val="en-US"/>
        </w:rPr>
        <w:t xml:space="preserve"> </w:t>
      </w:r>
      <w:r w:rsidRPr="005A2559">
        <w:rPr>
          <w:rStyle w:val="aff7"/>
          <w:b w:val="0"/>
          <w:sz w:val="28"/>
          <w:szCs w:val="28"/>
          <w:lang w:val="en-US"/>
        </w:rPr>
        <w:t>Hans A. Valkenburg,</w:t>
      </w:r>
      <w:r w:rsidRPr="005A2559">
        <w:rPr>
          <w:sz w:val="28"/>
          <w:szCs w:val="28"/>
          <w:lang w:val="en-US"/>
        </w:rPr>
        <w:t xml:space="preserve"> </w:t>
      </w:r>
      <w:r w:rsidRPr="005A2559">
        <w:rPr>
          <w:rStyle w:val="aff7"/>
          <w:b w:val="0"/>
          <w:sz w:val="28"/>
          <w:szCs w:val="28"/>
          <w:lang w:val="en-US"/>
        </w:rPr>
        <w:t>Douwe Algra</w:t>
      </w:r>
      <w:r w:rsidRPr="005A2559">
        <w:rPr>
          <w:rStyle w:val="aff7"/>
          <w:b w:val="0"/>
          <w:sz w:val="28"/>
          <w:szCs w:val="28"/>
          <w:lang w:val="uk-UA"/>
        </w:rPr>
        <w:t xml:space="preserve"> </w:t>
      </w:r>
      <w:r w:rsidRPr="005A2559">
        <w:rPr>
          <w:rStyle w:val="aff7"/>
          <w:b w:val="0"/>
          <w:sz w:val="28"/>
          <w:szCs w:val="28"/>
          <w:lang w:val="en-US"/>
        </w:rPr>
        <w:t xml:space="preserve">et al. // Ann. Rheum. Dis. – 1998. − </w:t>
      </w:r>
      <w:r w:rsidRPr="005A2559">
        <w:rPr>
          <w:sz w:val="28"/>
          <w:szCs w:val="28"/>
          <w:lang w:val="en-US"/>
        </w:rPr>
        <w:t>V</w:t>
      </w:r>
      <w:r w:rsidRPr="005A2559">
        <w:rPr>
          <w:sz w:val="28"/>
          <w:lang w:val="en-US"/>
        </w:rPr>
        <w:t>ol</w:t>
      </w:r>
      <w:r w:rsidRPr="005A2559">
        <w:rPr>
          <w:sz w:val="28"/>
          <w:szCs w:val="28"/>
          <w:lang w:val="en-US"/>
        </w:rPr>
        <w:t>.</w:t>
      </w:r>
      <w:r w:rsidRPr="00D230B9">
        <w:rPr>
          <w:sz w:val="28"/>
          <w:szCs w:val="28"/>
          <w:lang w:val="en-US"/>
        </w:rPr>
        <w:t>28</w:t>
      </w:r>
      <w:proofErr w:type="gramStart"/>
      <w:r w:rsidRPr="00D230B9">
        <w:rPr>
          <w:bCs/>
          <w:sz w:val="28"/>
          <w:szCs w:val="28"/>
          <w:lang w:val="en-US"/>
        </w:rPr>
        <w:t>,</w:t>
      </w:r>
      <w:r w:rsidRPr="005A2559">
        <w:rPr>
          <w:rStyle w:val="aff7"/>
          <w:b w:val="0"/>
          <w:sz w:val="28"/>
          <w:szCs w:val="28"/>
          <w:lang w:val="uk-UA"/>
        </w:rPr>
        <w:t>№</w:t>
      </w:r>
      <w:proofErr w:type="gramEnd"/>
      <w:r w:rsidRPr="005A2559">
        <w:rPr>
          <w:rStyle w:val="aff7"/>
          <w:b w:val="0"/>
          <w:sz w:val="28"/>
          <w:szCs w:val="28"/>
          <w:lang w:val="uk-UA"/>
        </w:rPr>
        <w:t xml:space="preserve"> 57. – Р. </w:t>
      </w:r>
      <w:r w:rsidRPr="005A2559">
        <w:rPr>
          <w:sz w:val="28"/>
          <w:szCs w:val="28"/>
          <w:lang w:val="en-US"/>
        </w:rPr>
        <w:t>203-208</w:t>
      </w:r>
      <w:r w:rsidRPr="005A2559">
        <w:rPr>
          <w:sz w:val="28"/>
          <w:szCs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Autonomic, neuroendocrine, and immune responses to psychological stress: the reactivity hypothesis / J.T. Cacioppo, G.G. Bernston, W.B. Malarkey et al. // Ann. NY Acad. Sci. – 1998. – V</w:t>
      </w:r>
      <w:r w:rsidRPr="005A2559">
        <w:rPr>
          <w:sz w:val="28"/>
          <w:lang w:val="en-US"/>
        </w:rPr>
        <w:t>ol</w:t>
      </w:r>
      <w:r w:rsidRPr="005A2559">
        <w:rPr>
          <w:sz w:val="28"/>
          <w:szCs w:val="28"/>
          <w:lang w:val="en-US"/>
        </w:rPr>
        <w:t>.840</w:t>
      </w:r>
      <w:proofErr w:type="gramStart"/>
      <w:r w:rsidRPr="00D230B9">
        <w:rPr>
          <w:sz w:val="28"/>
          <w:szCs w:val="28"/>
          <w:lang w:val="en-US"/>
        </w:rPr>
        <w:t>,№</w:t>
      </w:r>
      <w:proofErr w:type="gramEnd"/>
      <w:r w:rsidRPr="00D230B9">
        <w:rPr>
          <w:sz w:val="28"/>
          <w:szCs w:val="28"/>
          <w:lang w:val="en-US"/>
        </w:rPr>
        <w:t xml:space="preserve"> 10</w:t>
      </w:r>
      <w:r w:rsidRPr="005A2559">
        <w:rPr>
          <w:sz w:val="28"/>
          <w:szCs w:val="28"/>
          <w:lang w:val="en-US"/>
        </w:rPr>
        <w:t xml:space="preserve">. – P. 664-673.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Beauchaine T.P. Theory and developmental psychopathology: Emotion dysregulation and conduct problems from preschool to adolescence / T.P. Beauchaine, </w:t>
      </w:r>
      <w:r w:rsidRPr="00FB5B0C">
        <w:rPr>
          <w:sz w:val="28"/>
          <w:szCs w:val="28"/>
          <w:lang w:val="en-US"/>
        </w:rPr>
        <w:t xml:space="preserve">                </w:t>
      </w:r>
      <w:r w:rsidRPr="005A2559">
        <w:rPr>
          <w:sz w:val="28"/>
          <w:szCs w:val="28"/>
          <w:lang w:val="en-US"/>
        </w:rPr>
        <w:t>L. Gatzke-Kopp // Biol Psychol. – 2007. – V</w:t>
      </w:r>
      <w:r w:rsidRPr="005A2559">
        <w:rPr>
          <w:sz w:val="28"/>
          <w:lang w:val="en-US"/>
        </w:rPr>
        <w:t>ol</w:t>
      </w:r>
      <w:r w:rsidRPr="005A2559">
        <w:rPr>
          <w:sz w:val="28"/>
          <w:szCs w:val="28"/>
          <w:lang w:val="en-US"/>
        </w:rPr>
        <w:t>.74, №2. – P. 174-184.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Beckers F. Aging and nonlinear heart rate control in a healthy population / F. Beckers, B. Verheyden, A.E.  Aubert // Am J. Physiol Heart Circ Physiol. – 2006. – V</w:t>
      </w:r>
      <w:r w:rsidRPr="005A2559">
        <w:rPr>
          <w:sz w:val="28"/>
          <w:lang w:val="en-US"/>
        </w:rPr>
        <w:t>ol</w:t>
      </w:r>
      <w:r w:rsidRPr="005A2559">
        <w:rPr>
          <w:sz w:val="28"/>
          <w:szCs w:val="28"/>
          <w:lang w:val="en-US"/>
        </w:rPr>
        <w:t>.290, №6. – P. 2560-2570.</w:t>
      </w:r>
    </w:p>
    <w:p w:rsidR="001C0275" w:rsidRPr="00D230B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Beighton P. Articular mobility in an African population / P. Beighton, </w:t>
      </w:r>
      <w:r w:rsidRPr="00FB5B0C">
        <w:rPr>
          <w:sz w:val="28"/>
          <w:szCs w:val="28"/>
          <w:lang w:val="en-US"/>
        </w:rPr>
        <w:t xml:space="preserve">                      </w:t>
      </w:r>
      <w:r w:rsidRPr="005A2559">
        <w:rPr>
          <w:sz w:val="28"/>
          <w:szCs w:val="28"/>
          <w:lang w:val="en-US"/>
        </w:rPr>
        <w:t xml:space="preserve">L. Solomon, C.L. Soskone //Ann. Rheum. Dis. – 1973. – Vol. </w:t>
      </w:r>
      <w:r w:rsidRPr="005A2559">
        <w:rPr>
          <w:sz w:val="28"/>
          <w:szCs w:val="28"/>
          <w:lang w:val="uk-UA"/>
        </w:rPr>
        <w:t>32, №</w:t>
      </w:r>
      <w:r w:rsidRPr="005A2559">
        <w:rPr>
          <w:sz w:val="28"/>
          <w:szCs w:val="28"/>
          <w:lang w:val="en-US"/>
        </w:rPr>
        <w:t xml:space="preserve"> </w:t>
      </w:r>
      <w:r w:rsidRPr="005A2559">
        <w:rPr>
          <w:sz w:val="28"/>
          <w:szCs w:val="28"/>
          <w:lang w:val="uk-UA"/>
        </w:rPr>
        <w:t>5. – Р. 413.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Biochemical markers of bone and cartilage remodeling in prediction of long-term progression of knee osteoarthritis /O. Bruyere, J.H.</w:t>
      </w:r>
      <w:r w:rsidRPr="005A2559">
        <w:rPr>
          <w:sz w:val="28"/>
          <w:szCs w:val="28"/>
          <w:lang w:val="uk-UA"/>
        </w:rPr>
        <w:t xml:space="preserve"> </w:t>
      </w:r>
      <w:r w:rsidRPr="005A2559">
        <w:rPr>
          <w:sz w:val="28"/>
          <w:szCs w:val="28"/>
          <w:lang w:val="en-US"/>
        </w:rPr>
        <w:t>Collette, O. Ethgen et al. //</w:t>
      </w:r>
      <w:r w:rsidRPr="00FB5B0C">
        <w:rPr>
          <w:sz w:val="28"/>
          <w:szCs w:val="28"/>
          <w:lang w:val="en-US"/>
        </w:rPr>
        <w:t xml:space="preserve">                     </w:t>
      </w:r>
      <w:r w:rsidRPr="005A2559">
        <w:rPr>
          <w:sz w:val="28"/>
          <w:szCs w:val="28"/>
          <w:lang w:val="en-US"/>
        </w:rPr>
        <w:t xml:space="preserve">J. Rheum. – 2003. – Vol. 5, </w:t>
      </w:r>
      <w:r w:rsidRPr="005A2559">
        <w:rPr>
          <w:sz w:val="28"/>
          <w:szCs w:val="28"/>
          <w:lang w:val="uk-UA"/>
        </w:rPr>
        <w:t>№ 30. – Р. 1043-1050.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Pr>
          <w:bCs/>
          <w:sz w:val="28"/>
          <w:szCs w:val="28"/>
          <w:lang w:val="en-US"/>
        </w:rPr>
        <w:lastRenderedPageBreak/>
        <w:t>Biology of the synovial joint /</w:t>
      </w:r>
      <w:r>
        <w:rPr>
          <w:sz w:val="28"/>
          <w:szCs w:val="28"/>
          <w:lang w:val="en-US"/>
        </w:rPr>
        <w:t xml:space="preserve"> E. Archer, B. Caterson, M. Benjamin at.el. </w:t>
      </w:r>
      <w:r>
        <w:rPr>
          <w:bCs/>
          <w:sz w:val="28"/>
          <w:szCs w:val="28"/>
          <w:lang w:val="en-US"/>
        </w:rPr>
        <w:t xml:space="preserve">// </w:t>
      </w:r>
      <w:r>
        <w:rPr>
          <w:iCs/>
          <w:sz w:val="28"/>
          <w:szCs w:val="28"/>
          <w:lang w:val="en-US"/>
        </w:rPr>
        <w:t xml:space="preserve">Ann Rheum </w:t>
      </w:r>
      <w:proofErr w:type="gramStart"/>
      <w:r>
        <w:rPr>
          <w:iCs/>
          <w:sz w:val="28"/>
          <w:szCs w:val="28"/>
          <w:lang w:val="en-US"/>
        </w:rPr>
        <w:t>Dis</w:t>
      </w:r>
      <w:r>
        <w:rPr>
          <w:sz w:val="28"/>
          <w:szCs w:val="28"/>
          <w:lang w:val="en-US"/>
        </w:rPr>
        <w:t xml:space="preserve"> .</w:t>
      </w:r>
      <w:proofErr w:type="gramEnd"/>
      <w:r>
        <w:rPr>
          <w:sz w:val="28"/>
          <w:szCs w:val="28"/>
          <w:lang w:val="en-US"/>
        </w:rPr>
        <w:t xml:space="preserve"> – 2000. – V</w:t>
      </w:r>
      <w:r>
        <w:rPr>
          <w:sz w:val="28"/>
          <w:lang w:val="en-US"/>
        </w:rPr>
        <w:t>ol</w:t>
      </w:r>
      <w:r>
        <w:rPr>
          <w:sz w:val="28"/>
          <w:szCs w:val="28"/>
          <w:lang w:val="en-US"/>
        </w:rPr>
        <w:t>.</w:t>
      </w:r>
      <w:r>
        <w:rPr>
          <w:bCs/>
          <w:sz w:val="28"/>
          <w:szCs w:val="28"/>
          <w:lang w:val="en-US"/>
        </w:rPr>
        <w:t>59</w:t>
      </w:r>
      <w:proofErr w:type="gramStart"/>
      <w:r>
        <w:rPr>
          <w:bCs/>
          <w:sz w:val="28"/>
          <w:szCs w:val="28"/>
          <w:lang w:val="en-US"/>
        </w:rPr>
        <w:t>,№</w:t>
      </w:r>
      <w:proofErr w:type="gramEnd"/>
      <w:r>
        <w:rPr>
          <w:bCs/>
          <w:sz w:val="28"/>
          <w:szCs w:val="28"/>
          <w:lang w:val="en-US"/>
        </w:rPr>
        <w:t xml:space="preserve">7  – P. </w:t>
      </w:r>
      <w:r>
        <w:rPr>
          <w:sz w:val="28"/>
          <w:szCs w:val="28"/>
          <w:lang w:val="en-US"/>
        </w:rPr>
        <w:t>330.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Bone mineral density and bone turnover in patients with knee osteoarthritis compared with generalized osteoarthritis /K. Naitou, K. Kushida, M. Tarahashi et al. // Calcif. Tissue Int. – 2000. – Vol. 5</w:t>
      </w:r>
      <w:r w:rsidRPr="005A2559">
        <w:rPr>
          <w:sz w:val="28"/>
          <w:szCs w:val="28"/>
          <w:lang w:val="uk-UA"/>
        </w:rPr>
        <w:t>, № 66. – Р. 325-329.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lang w:val="en-US"/>
        </w:rPr>
        <w:t>Brandt K.D. Diagnosis and nonsurgical management of osteoarthritis. 2 nd ed. //</w:t>
      </w:r>
      <w:r w:rsidRPr="005A2559">
        <w:rPr>
          <w:sz w:val="28"/>
        </w:rPr>
        <w:t xml:space="preserve"> </w:t>
      </w:r>
      <w:r w:rsidRPr="005A2559">
        <w:rPr>
          <w:sz w:val="28"/>
          <w:lang w:val="en-US"/>
        </w:rPr>
        <w:t>Professional Communications, 2000. – 304 p.</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Brandt</w:t>
      </w:r>
      <w:r w:rsidRPr="005A2559">
        <w:rPr>
          <w:sz w:val="28"/>
          <w:szCs w:val="28"/>
          <w:lang w:val="uk-UA"/>
        </w:rPr>
        <w:t xml:space="preserve"> </w:t>
      </w:r>
      <w:r w:rsidRPr="005A2559">
        <w:rPr>
          <w:sz w:val="28"/>
          <w:szCs w:val="28"/>
          <w:lang w:val="en-US"/>
        </w:rPr>
        <w:t>K</w:t>
      </w:r>
      <w:r w:rsidRPr="005A2559">
        <w:rPr>
          <w:sz w:val="28"/>
          <w:szCs w:val="28"/>
          <w:lang w:val="uk-UA"/>
        </w:rPr>
        <w:t>.</w:t>
      </w:r>
      <w:r w:rsidRPr="005A2559">
        <w:rPr>
          <w:sz w:val="28"/>
          <w:szCs w:val="28"/>
          <w:lang w:val="en-US"/>
        </w:rPr>
        <w:t>D</w:t>
      </w:r>
      <w:r w:rsidRPr="005A2559">
        <w:rPr>
          <w:sz w:val="28"/>
          <w:szCs w:val="28"/>
          <w:lang w:val="uk-UA"/>
        </w:rPr>
        <w:t xml:space="preserve">. </w:t>
      </w:r>
      <w:r w:rsidRPr="005A2559">
        <w:rPr>
          <w:sz w:val="28"/>
          <w:szCs w:val="28"/>
          <w:lang w:val="en-US"/>
        </w:rPr>
        <w:t>Osteoarthritis / K</w:t>
      </w:r>
      <w:r w:rsidRPr="005A2559">
        <w:rPr>
          <w:sz w:val="28"/>
          <w:szCs w:val="28"/>
          <w:lang w:val="uk-UA"/>
        </w:rPr>
        <w:t>.</w:t>
      </w:r>
      <w:r w:rsidRPr="005A2559">
        <w:rPr>
          <w:sz w:val="28"/>
          <w:szCs w:val="28"/>
          <w:lang w:val="en-US"/>
        </w:rPr>
        <w:t>D</w:t>
      </w:r>
      <w:r w:rsidRPr="005A2559">
        <w:rPr>
          <w:sz w:val="28"/>
          <w:szCs w:val="28"/>
          <w:lang w:val="uk-UA"/>
        </w:rPr>
        <w:t>.</w:t>
      </w:r>
      <w:r w:rsidRPr="005A2559">
        <w:rPr>
          <w:sz w:val="28"/>
          <w:szCs w:val="28"/>
          <w:lang w:val="en-US"/>
        </w:rPr>
        <w:t xml:space="preserve"> Brandt</w:t>
      </w:r>
      <w:r w:rsidRPr="005A2559">
        <w:rPr>
          <w:sz w:val="28"/>
          <w:szCs w:val="28"/>
          <w:lang w:val="uk-UA"/>
        </w:rPr>
        <w:t>,</w:t>
      </w:r>
      <w:r w:rsidRPr="005A2559">
        <w:rPr>
          <w:sz w:val="28"/>
          <w:szCs w:val="28"/>
          <w:lang w:val="en-US"/>
        </w:rPr>
        <w:t xml:space="preserve"> M</w:t>
      </w:r>
      <w:r w:rsidRPr="005A2559">
        <w:rPr>
          <w:sz w:val="28"/>
          <w:szCs w:val="28"/>
          <w:lang w:val="uk-UA"/>
        </w:rPr>
        <w:t xml:space="preserve">. </w:t>
      </w:r>
      <w:r w:rsidRPr="005A2559">
        <w:rPr>
          <w:sz w:val="28"/>
          <w:szCs w:val="28"/>
          <w:lang w:val="en-US"/>
        </w:rPr>
        <w:t>Donerty</w:t>
      </w:r>
      <w:r w:rsidRPr="005A2559">
        <w:rPr>
          <w:sz w:val="28"/>
          <w:szCs w:val="28"/>
          <w:lang w:val="uk-UA"/>
        </w:rPr>
        <w:t xml:space="preserve">, </w:t>
      </w:r>
      <w:r w:rsidRPr="005A2559">
        <w:rPr>
          <w:sz w:val="28"/>
          <w:szCs w:val="28"/>
          <w:lang w:val="en-US"/>
        </w:rPr>
        <w:t>l</w:t>
      </w:r>
      <w:r w:rsidRPr="005A2559">
        <w:rPr>
          <w:sz w:val="28"/>
          <w:szCs w:val="28"/>
          <w:lang w:val="uk-UA"/>
        </w:rPr>
        <w:t>.</w:t>
      </w:r>
      <w:r w:rsidRPr="005A2559">
        <w:rPr>
          <w:sz w:val="28"/>
          <w:szCs w:val="28"/>
          <w:lang w:val="en-US"/>
        </w:rPr>
        <w:t>S</w:t>
      </w:r>
      <w:r w:rsidRPr="005A2559">
        <w:rPr>
          <w:sz w:val="28"/>
          <w:szCs w:val="28"/>
          <w:lang w:val="uk-UA"/>
        </w:rPr>
        <w:t xml:space="preserve">.  </w:t>
      </w:r>
      <w:r w:rsidRPr="005A2559">
        <w:rPr>
          <w:sz w:val="28"/>
          <w:szCs w:val="28"/>
          <w:lang w:val="en-US"/>
        </w:rPr>
        <w:t>Lohmander</w:t>
      </w:r>
      <w:r w:rsidRPr="005A2559">
        <w:rPr>
          <w:sz w:val="28"/>
          <w:szCs w:val="28"/>
          <w:lang w:val="uk-UA"/>
        </w:rPr>
        <w:t xml:space="preserve"> // </w:t>
      </w:r>
      <w:r w:rsidRPr="005A2559">
        <w:rPr>
          <w:sz w:val="28"/>
          <w:szCs w:val="28"/>
          <w:lang w:val="en-US"/>
        </w:rPr>
        <w:t>Oxford</w:t>
      </w:r>
      <w:r w:rsidRPr="005A2559">
        <w:rPr>
          <w:sz w:val="28"/>
          <w:szCs w:val="28"/>
          <w:lang w:val="uk-UA"/>
        </w:rPr>
        <w:t xml:space="preserve"> </w:t>
      </w:r>
      <w:r w:rsidRPr="005A2559">
        <w:rPr>
          <w:sz w:val="28"/>
          <w:szCs w:val="28"/>
          <w:lang w:val="en-US"/>
        </w:rPr>
        <w:t>Univ</w:t>
      </w:r>
      <w:r w:rsidRPr="005A2559">
        <w:rPr>
          <w:sz w:val="28"/>
          <w:szCs w:val="28"/>
          <w:lang w:val="uk-UA"/>
        </w:rPr>
        <w:t xml:space="preserve">. </w:t>
      </w:r>
      <w:r w:rsidRPr="005A2559">
        <w:rPr>
          <w:sz w:val="28"/>
          <w:szCs w:val="28"/>
          <w:lang w:val="en-US"/>
        </w:rPr>
        <w:t>Press</w:t>
      </w:r>
      <w:r w:rsidRPr="005A2559">
        <w:rPr>
          <w:sz w:val="28"/>
          <w:szCs w:val="28"/>
          <w:lang w:val="uk-UA"/>
        </w:rPr>
        <w:t xml:space="preserve">. – 1998. – 158 </w:t>
      </w:r>
      <w:r w:rsidRPr="005A2559">
        <w:rPr>
          <w:sz w:val="28"/>
          <w:szCs w:val="28"/>
          <w:lang w:val="en-US"/>
        </w:rPr>
        <w:t>p</w:t>
      </w:r>
      <w:r w:rsidRPr="005A2559">
        <w:rPr>
          <w:sz w:val="28"/>
          <w:szCs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Bulbena A. Is joint hypermobility related to anxiety in a nonclinical population also? //Psychosomatics. – 2004. – V</w:t>
      </w:r>
      <w:r w:rsidRPr="005A2559">
        <w:rPr>
          <w:sz w:val="28"/>
          <w:lang w:val="en-US"/>
        </w:rPr>
        <w:t>ol</w:t>
      </w:r>
      <w:r w:rsidRPr="005A2559">
        <w:rPr>
          <w:sz w:val="28"/>
          <w:szCs w:val="28"/>
          <w:lang w:val="en-US"/>
        </w:rPr>
        <w:t>.45, № 1. – P. 432-434.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lang w:val="en-US"/>
        </w:rPr>
        <w:t xml:space="preserve">Burr D.B. Anatomy and physiology of the mineralized tissues: role in the pathogenesis of osteoarthrosis // Osteoarthritis Cartilage. – 2004. – </w:t>
      </w:r>
      <w:r w:rsidRPr="005A2559">
        <w:rPr>
          <w:sz w:val="28"/>
          <w:szCs w:val="28"/>
          <w:lang w:val="uk-UA"/>
        </w:rPr>
        <w:t>№</w:t>
      </w:r>
      <w:r w:rsidRPr="005A2559">
        <w:rPr>
          <w:sz w:val="28"/>
          <w:lang w:val="en-US"/>
        </w:rPr>
        <w:t xml:space="preserve"> 12. – P. 20-30.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Butler E.A. Respiratory sinus arrhythmia, emotion, and emotion regulation during social interaction / E.A. Butler, F.H. Wilhelm, J.J. Gross // Psychophysiology. – 2006. – V</w:t>
      </w:r>
      <w:r w:rsidRPr="005A2559">
        <w:rPr>
          <w:sz w:val="28"/>
          <w:lang w:val="en-US"/>
        </w:rPr>
        <w:t>ol</w:t>
      </w:r>
      <w:r w:rsidRPr="005A2559">
        <w:rPr>
          <w:sz w:val="28"/>
          <w:szCs w:val="28"/>
          <w:lang w:val="en-US"/>
        </w:rPr>
        <w:t>. 43, № 6. – P. 612 – 622.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Calkins S.D. Cardiac vagal regulation differentiates among children at risk for behavior problems / S.D. Calkins, P.A. Graziano, S.P. Keane // Biol. Psychol. – 2007. – V</w:t>
      </w:r>
      <w:r w:rsidRPr="005A2559">
        <w:rPr>
          <w:sz w:val="28"/>
          <w:lang w:val="en-US"/>
        </w:rPr>
        <w:t>ol</w:t>
      </w:r>
      <w:r w:rsidRPr="005A2559">
        <w:rPr>
          <w:sz w:val="28"/>
          <w:szCs w:val="28"/>
          <w:lang w:val="en-US"/>
        </w:rPr>
        <w:t>.74, №2. – P. 144-153.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Carter C. Persistent joint laxity and congenital dislocation of the hip</w:t>
      </w:r>
      <w:r w:rsidRPr="005A2559">
        <w:rPr>
          <w:sz w:val="28"/>
          <w:szCs w:val="28"/>
          <w:lang w:val="uk-UA"/>
        </w:rPr>
        <w:t xml:space="preserve"> /</w:t>
      </w:r>
      <w:r w:rsidRPr="005A2559">
        <w:rPr>
          <w:sz w:val="28"/>
          <w:szCs w:val="28"/>
          <w:lang w:val="en-US"/>
        </w:rPr>
        <w:t xml:space="preserve"> </w:t>
      </w:r>
      <w:r w:rsidRPr="00FB5B0C">
        <w:rPr>
          <w:sz w:val="28"/>
          <w:szCs w:val="28"/>
          <w:lang w:val="en-US"/>
        </w:rPr>
        <w:t xml:space="preserve">                    </w:t>
      </w:r>
      <w:r w:rsidRPr="005A2559">
        <w:rPr>
          <w:sz w:val="28"/>
          <w:szCs w:val="28"/>
          <w:lang w:val="en-US"/>
        </w:rPr>
        <w:t xml:space="preserve">C. Carter, J. Wilkinson </w:t>
      </w:r>
      <w:r w:rsidRPr="005A2559">
        <w:rPr>
          <w:sz w:val="28"/>
          <w:szCs w:val="28"/>
          <w:lang w:val="uk-UA"/>
        </w:rPr>
        <w:t xml:space="preserve">// </w:t>
      </w:r>
      <w:r w:rsidRPr="005A2559">
        <w:rPr>
          <w:sz w:val="28"/>
          <w:szCs w:val="28"/>
          <w:lang w:val="en-US"/>
        </w:rPr>
        <w:t>J. of Bone Joint Surg.− 1964. – Vol. 46-B,</w:t>
      </w:r>
      <w:r w:rsidRPr="005A2559">
        <w:rPr>
          <w:sz w:val="28"/>
          <w:szCs w:val="28"/>
          <w:lang w:val="uk-UA"/>
        </w:rPr>
        <w:t xml:space="preserve"> №</w:t>
      </w:r>
      <w:r w:rsidRPr="005A2559">
        <w:rPr>
          <w:sz w:val="28"/>
          <w:szCs w:val="28"/>
          <w:lang w:val="en-US"/>
        </w:rPr>
        <w:t xml:space="preserve"> 1</w:t>
      </w:r>
      <w:r w:rsidRPr="005A2559">
        <w:rPr>
          <w:sz w:val="28"/>
          <w:szCs w:val="28"/>
          <w:lang w:val="uk-UA"/>
        </w:rPr>
        <w:t>. – Р.</w:t>
      </w:r>
      <w:r w:rsidRPr="005A2559">
        <w:rPr>
          <w:sz w:val="28"/>
          <w:szCs w:val="28"/>
          <w:lang w:val="en-US"/>
        </w:rPr>
        <w:t xml:space="preserve"> 40-45.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Chahal P.S. Functional chest pain: nociception and visceral hyperalgesia / P.S. Chahal, S.S. Rao // J. Clin Gastroenterol. – 2005. – V</w:t>
      </w:r>
      <w:r w:rsidRPr="005A2559">
        <w:rPr>
          <w:sz w:val="28"/>
          <w:lang w:val="en-US"/>
        </w:rPr>
        <w:t>ol</w:t>
      </w:r>
      <w:r w:rsidRPr="005A2559">
        <w:rPr>
          <w:sz w:val="28"/>
          <w:szCs w:val="28"/>
          <w:lang w:val="en-US"/>
        </w:rPr>
        <w:t>.39, №7. – P. 204-209.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Chambers A.S. Cardiac vagal control, emotion, psychopathology, and health / A.S. Chambers, J.J. Allen // Biol Psychol. – 2007. – V</w:t>
      </w:r>
      <w:r w:rsidRPr="005A2559">
        <w:rPr>
          <w:sz w:val="28"/>
          <w:lang w:val="en-US"/>
        </w:rPr>
        <w:t>ol</w:t>
      </w:r>
      <w:r w:rsidRPr="005A2559">
        <w:rPr>
          <w:sz w:val="28"/>
          <w:szCs w:val="28"/>
          <w:lang w:val="en-US"/>
        </w:rPr>
        <w:t xml:space="preserve">.74, </w:t>
      </w:r>
      <w:r w:rsidRPr="005A2559">
        <w:rPr>
          <w:sz w:val="28"/>
          <w:szCs w:val="28"/>
          <w:lang w:val="uk-UA"/>
        </w:rPr>
        <w:t>№</w:t>
      </w:r>
      <w:r w:rsidRPr="005A2559">
        <w:rPr>
          <w:sz w:val="28"/>
          <w:szCs w:val="28"/>
          <w:lang w:val="en-US"/>
        </w:rPr>
        <w:t>2– P. 113-125.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Changes in cartilage and bone metabolism identified by serum markers in early osteoarthritis of the knee joint </w:t>
      </w:r>
      <w:r w:rsidRPr="005A2559">
        <w:rPr>
          <w:sz w:val="28"/>
          <w:szCs w:val="28"/>
          <w:lang w:val="uk-UA"/>
        </w:rPr>
        <w:t>/</w:t>
      </w:r>
      <w:r w:rsidRPr="005A2559">
        <w:rPr>
          <w:sz w:val="28"/>
          <w:szCs w:val="28"/>
          <w:lang w:val="en-US"/>
        </w:rPr>
        <w:t>I</w:t>
      </w:r>
      <w:r w:rsidRPr="005A2559">
        <w:rPr>
          <w:sz w:val="28"/>
          <w:szCs w:val="28"/>
          <w:lang w:val="uk-UA"/>
        </w:rPr>
        <w:t>.</w:t>
      </w:r>
      <w:r w:rsidRPr="005A2559">
        <w:rPr>
          <w:sz w:val="28"/>
          <w:szCs w:val="28"/>
          <w:lang w:val="en-US"/>
        </w:rPr>
        <w:t>F</w:t>
      </w:r>
      <w:r w:rsidRPr="005A2559">
        <w:rPr>
          <w:sz w:val="28"/>
          <w:szCs w:val="28"/>
          <w:lang w:val="uk-UA"/>
        </w:rPr>
        <w:t>.</w:t>
      </w:r>
      <w:r w:rsidRPr="005A2559">
        <w:rPr>
          <w:sz w:val="28"/>
          <w:szCs w:val="28"/>
          <w:lang w:val="en-US"/>
        </w:rPr>
        <w:t xml:space="preserve"> Petersson, T</w:t>
      </w:r>
      <w:r w:rsidRPr="005A2559">
        <w:rPr>
          <w:sz w:val="28"/>
          <w:szCs w:val="28"/>
          <w:lang w:val="uk-UA"/>
        </w:rPr>
        <w:t>.</w:t>
      </w:r>
      <w:r w:rsidRPr="005A2559">
        <w:rPr>
          <w:sz w:val="28"/>
          <w:szCs w:val="28"/>
          <w:lang w:val="en-US"/>
        </w:rPr>
        <w:t xml:space="preserve"> Boegård, B</w:t>
      </w:r>
      <w:r w:rsidRPr="005A2559">
        <w:rPr>
          <w:sz w:val="28"/>
          <w:szCs w:val="28"/>
          <w:lang w:val="uk-UA"/>
        </w:rPr>
        <w:t>.</w:t>
      </w:r>
      <w:r w:rsidRPr="005A2559">
        <w:rPr>
          <w:sz w:val="28"/>
          <w:szCs w:val="28"/>
          <w:lang w:val="en-US"/>
        </w:rPr>
        <w:t xml:space="preserve"> Svensson et al.</w:t>
      </w:r>
      <w:r w:rsidRPr="005A2559">
        <w:rPr>
          <w:sz w:val="28"/>
          <w:szCs w:val="28"/>
          <w:lang w:val="uk-UA"/>
        </w:rPr>
        <w:t xml:space="preserve"> //</w:t>
      </w:r>
      <w:r w:rsidRPr="005A2559">
        <w:rPr>
          <w:sz w:val="28"/>
          <w:szCs w:val="28"/>
          <w:lang w:val="en-US"/>
        </w:rPr>
        <w:t>Br</w:t>
      </w:r>
      <w:r w:rsidRPr="005A2559">
        <w:rPr>
          <w:sz w:val="28"/>
          <w:szCs w:val="28"/>
          <w:lang w:val="uk-UA"/>
        </w:rPr>
        <w:t>.</w:t>
      </w:r>
      <w:r w:rsidRPr="005A2559">
        <w:rPr>
          <w:sz w:val="28"/>
          <w:szCs w:val="28"/>
          <w:lang w:val="en-US"/>
        </w:rPr>
        <w:t xml:space="preserve"> J</w:t>
      </w:r>
      <w:r w:rsidRPr="005A2559">
        <w:rPr>
          <w:sz w:val="28"/>
          <w:szCs w:val="28"/>
          <w:lang w:val="uk-UA"/>
        </w:rPr>
        <w:t>.</w:t>
      </w:r>
      <w:r w:rsidRPr="005A2559">
        <w:rPr>
          <w:sz w:val="28"/>
          <w:szCs w:val="28"/>
          <w:lang w:val="en-US"/>
        </w:rPr>
        <w:t xml:space="preserve"> Rheum.</w:t>
      </w:r>
      <w:r w:rsidRPr="005A2559">
        <w:rPr>
          <w:sz w:val="28"/>
          <w:szCs w:val="28"/>
          <w:lang w:val="uk-UA"/>
        </w:rPr>
        <w:t xml:space="preserve"> −</w:t>
      </w:r>
      <w:r w:rsidRPr="005B496D">
        <w:rPr>
          <w:sz w:val="28"/>
          <w:szCs w:val="28"/>
          <w:lang w:val="en-US"/>
        </w:rPr>
        <w:t xml:space="preserve"> 1998</w:t>
      </w:r>
      <w:r w:rsidRPr="005A2559">
        <w:rPr>
          <w:sz w:val="28"/>
          <w:szCs w:val="28"/>
          <w:lang w:val="uk-UA"/>
        </w:rPr>
        <w:t xml:space="preserve">. − № </w:t>
      </w:r>
      <w:r w:rsidRPr="005A2559">
        <w:rPr>
          <w:sz w:val="28"/>
          <w:szCs w:val="28"/>
          <w:lang w:val="en-US"/>
        </w:rPr>
        <w:t>37</w:t>
      </w:r>
      <w:r w:rsidRPr="005A2559">
        <w:rPr>
          <w:sz w:val="28"/>
          <w:szCs w:val="28"/>
          <w:lang w:val="uk-UA"/>
        </w:rPr>
        <w:t xml:space="preserve">. − Р. </w:t>
      </w:r>
      <w:r w:rsidRPr="005A2559">
        <w:rPr>
          <w:sz w:val="28"/>
          <w:szCs w:val="28"/>
          <w:lang w:val="en-US"/>
        </w:rPr>
        <w:t>46-50.</w:t>
      </w:r>
    </w:p>
    <w:p w:rsidR="001C0275" w:rsidRPr="00784920"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Cicuttini F. Tibial and femoral cartilage changes in knee osteoarthritis</w:t>
      </w:r>
      <w:r w:rsidRPr="005A2559">
        <w:rPr>
          <w:sz w:val="28"/>
          <w:szCs w:val="28"/>
          <w:lang w:val="uk-UA"/>
        </w:rPr>
        <w:t xml:space="preserve"> /</w:t>
      </w:r>
      <w:r w:rsidRPr="005A2559">
        <w:rPr>
          <w:sz w:val="28"/>
          <w:szCs w:val="28"/>
          <w:lang w:val="en-US"/>
        </w:rPr>
        <w:t xml:space="preserve"> </w:t>
      </w:r>
      <w:r w:rsidRPr="00FB5B0C">
        <w:rPr>
          <w:sz w:val="28"/>
          <w:szCs w:val="28"/>
          <w:lang w:val="en-US"/>
        </w:rPr>
        <w:t xml:space="preserve">                  </w:t>
      </w:r>
      <w:r w:rsidRPr="005A2559">
        <w:rPr>
          <w:sz w:val="28"/>
          <w:szCs w:val="28"/>
          <w:lang w:val="en-US"/>
        </w:rPr>
        <w:t xml:space="preserve">F. Cicuttini, A. Wluka, S. Stuckey </w:t>
      </w:r>
      <w:r w:rsidRPr="005A2559">
        <w:rPr>
          <w:sz w:val="28"/>
          <w:szCs w:val="28"/>
          <w:lang w:val="uk-UA"/>
        </w:rPr>
        <w:t>//</w:t>
      </w:r>
      <w:r w:rsidRPr="005A2559">
        <w:rPr>
          <w:sz w:val="28"/>
          <w:szCs w:val="28"/>
          <w:lang w:val="en-US"/>
        </w:rPr>
        <w:t>Ann</w:t>
      </w:r>
      <w:r w:rsidRPr="005A2559">
        <w:rPr>
          <w:sz w:val="28"/>
          <w:szCs w:val="28"/>
          <w:lang w:val="uk-UA"/>
        </w:rPr>
        <w:t>.</w:t>
      </w:r>
      <w:r w:rsidRPr="005A2559">
        <w:rPr>
          <w:sz w:val="28"/>
          <w:szCs w:val="28"/>
          <w:lang w:val="en-US"/>
        </w:rPr>
        <w:t xml:space="preserve"> Rheum</w:t>
      </w:r>
      <w:r w:rsidRPr="005A2559">
        <w:rPr>
          <w:sz w:val="28"/>
          <w:szCs w:val="28"/>
          <w:lang w:val="uk-UA"/>
        </w:rPr>
        <w:t>.</w:t>
      </w:r>
      <w:r w:rsidRPr="005A2559">
        <w:rPr>
          <w:sz w:val="28"/>
          <w:szCs w:val="28"/>
          <w:lang w:val="en-US"/>
        </w:rPr>
        <w:t xml:space="preserve"> Dis</w:t>
      </w:r>
      <w:r w:rsidRPr="005A2559">
        <w:rPr>
          <w:sz w:val="28"/>
          <w:szCs w:val="28"/>
          <w:lang w:val="uk-UA"/>
        </w:rPr>
        <w:t>. −</w:t>
      </w:r>
      <w:r w:rsidRPr="005A2559">
        <w:rPr>
          <w:sz w:val="28"/>
          <w:szCs w:val="28"/>
          <w:lang w:val="en-US"/>
        </w:rPr>
        <w:t xml:space="preserve"> 2001</w:t>
      </w:r>
      <w:r w:rsidRPr="005A2559">
        <w:rPr>
          <w:sz w:val="28"/>
          <w:szCs w:val="28"/>
          <w:lang w:val="uk-UA"/>
        </w:rPr>
        <w:t xml:space="preserve">. − № </w:t>
      </w:r>
      <w:r w:rsidRPr="005A2559">
        <w:rPr>
          <w:sz w:val="28"/>
          <w:szCs w:val="28"/>
          <w:lang w:val="en-US"/>
        </w:rPr>
        <w:t>60</w:t>
      </w:r>
      <w:r w:rsidRPr="005A2559">
        <w:rPr>
          <w:sz w:val="28"/>
          <w:szCs w:val="28"/>
          <w:lang w:val="uk-UA"/>
        </w:rPr>
        <w:t xml:space="preserve">. − Р. </w:t>
      </w:r>
      <w:r w:rsidRPr="005A2559">
        <w:rPr>
          <w:sz w:val="28"/>
          <w:szCs w:val="28"/>
          <w:lang w:val="en-US"/>
        </w:rPr>
        <w:t>977–980</w:t>
      </w:r>
      <w:r w:rsidRPr="005A2559">
        <w:rPr>
          <w:sz w:val="28"/>
          <w:szCs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lastRenderedPageBreak/>
        <w:t>Conrozier T. Death of articular chondrocytes. Mechanism and protection</w:t>
      </w:r>
      <w:r w:rsidRPr="005A2559">
        <w:rPr>
          <w:sz w:val="28"/>
          <w:szCs w:val="28"/>
          <w:lang w:val="uk-UA"/>
        </w:rPr>
        <w:t xml:space="preserve"> // </w:t>
      </w:r>
      <w:r w:rsidRPr="005A2559">
        <w:rPr>
          <w:sz w:val="28"/>
          <w:szCs w:val="28"/>
          <w:lang w:val="en-US"/>
        </w:rPr>
        <w:t>Press. Med.</w:t>
      </w:r>
      <w:r w:rsidRPr="005A2559">
        <w:rPr>
          <w:sz w:val="28"/>
          <w:szCs w:val="28"/>
          <w:lang w:val="uk-UA"/>
        </w:rPr>
        <w:t xml:space="preserve"> −</w:t>
      </w:r>
      <w:r w:rsidRPr="005A2559">
        <w:rPr>
          <w:sz w:val="28"/>
          <w:szCs w:val="28"/>
          <w:lang w:val="en-US"/>
        </w:rPr>
        <w:t xml:space="preserve"> </w:t>
      </w:r>
      <w:r w:rsidRPr="005A2559">
        <w:rPr>
          <w:sz w:val="28"/>
          <w:szCs w:val="28"/>
          <w:lang w:val="uk-UA"/>
        </w:rPr>
        <w:t xml:space="preserve">1998. − № </w:t>
      </w:r>
      <w:r w:rsidRPr="005A2559">
        <w:rPr>
          <w:sz w:val="28"/>
          <w:szCs w:val="28"/>
          <w:lang w:val="en-US"/>
        </w:rPr>
        <w:t>21</w:t>
      </w:r>
      <w:r w:rsidRPr="005A2559">
        <w:rPr>
          <w:sz w:val="28"/>
          <w:szCs w:val="28"/>
          <w:lang w:val="uk-UA"/>
        </w:rPr>
        <w:t xml:space="preserve">. − Р. </w:t>
      </w:r>
      <w:r w:rsidRPr="005A2559">
        <w:rPr>
          <w:sz w:val="28"/>
          <w:szCs w:val="28"/>
          <w:lang w:val="en-US"/>
        </w:rPr>
        <w:t>1859 – 1861.</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bCs/>
          <w:sz w:val="28"/>
          <w:szCs w:val="28"/>
          <w:lang w:val="en-US"/>
        </w:rPr>
        <w:t>Creamer P.</w:t>
      </w:r>
      <w:r w:rsidRPr="005A2559">
        <w:rPr>
          <w:sz w:val="28"/>
          <w:szCs w:val="28"/>
          <w:lang w:val="en-US"/>
        </w:rPr>
        <w:t xml:space="preserve"> Factors associated with functional impairment in symptomatic knee osteoarthritis /</w:t>
      </w:r>
      <w:r w:rsidRPr="005A2559">
        <w:rPr>
          <w:bCs/>
          <w:sz w:val="28"/>
          <w:szCs w:val="28"/>
          <w:lang w:val="en-US"/>
        </w:rPr>
        <w:t xml:space="preserve"> P. Creamer</w:t>
      </w:r>
      <w:r w:rsidRPr="005A2559">
        <w:rPr>
          <w:sz w:val="28"/>
          <w:szCs w:val="28"/>
          <w:lang w:val="en-US"/>
        </w:rPr>
        <w:t>, M. Lethbridge-Cejku, MC. Hochberg // Rheumatology (Oxford). – 2000. – V</w:t>
      </w:r>
      <w:r w:rsidRPr="005A2559">
        <w:rPr>
          <w:sz w:val="28"/>
          <w:lang w:val="en-US"/>
        </w:rPr>
        <w:t>ol</w:t>
      </w:r>
      <w:r w:rsidRPr="005A2559">
        <w:rPr>
          <w:sz w:val="28"/>
          <w:szCs w:val="28"/>
          <w:lang w:val="en-US"/>
        </w:rPr>
        <w:t>.39, №3. – P. 490–496.</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Pr>
          <w:sz w:val="28"/>
          <w:szCs w:val="28"/>
          <w:lang w:val="en-US"/>
        </w:rPr>
        <w:t>Cytokines, metalloproteinases, their inhibitors and cartilage oligomeric matrix protein: relationship to radiological progression and inflammation in early rheumatoid arthritis. A prospective 5-year study /</w:t>
      </w:r>
      <w:r>
        <w:rPr>
          <w:bCs/>
          <w:sz w:val="28"/>
          <w:szCs w:val="28"/>
          <w:lang w:val="en-US"/>
        </w:rPr>
        <w:t xml:space="preserve"> P. Roux-Lombard</w:t>
      </w:r>
      <w:r>
        <w:rPr>
          <w:sz w:val="28"/>
          <w:szCs w:val="28"/>
          <w:lang w:val="en-US"/>
        </w:rPr>
        <w:t>, K. Eberhardt, T. Saxne et al.  //</w:t>
      </w:r>
      <w:r>
        <w:rPr>
          <w:iCs/>
          <w:sz w:val="28"/>
          <w:szCs w:val="28"/>
          <w:lang w:val="en-US"/>
        </w:rPr>
        <w:t>Rheumatology (Oxford). –</w:t>
      </w:r>
      <w:r>
        <w:rPr>
          <w:sz w:val="28"/>
          <w:szCs w:val="28"/>
          <w:lang w:val="en-US"/>
        </w:rPr>
        <w:t xml:space="preserve"> 2001. – V</w:t>
      </w:r>
      <w:r>
        <w:rPr>
          <w:sz w:val="28"/>
          <w:lang w:val="en-US"/>
        </w:rPr>
        <w:t>ol</w:t>
      </w:r>
      <w:r>
        <w:rPr>
          <w:sz w:val="28"/>
          <w:szCs w:val="28"/>
          <w:lang w:val="en-US"/>
        </w:rPr>
        <w:t>.</w:t>
      </w:r>
      <w:r>
        <w:rPr>
          <w:bCs/>
          <w:sz w:val="28"/>
          <w:szCs w:val="28"/>
          <w:lang w:val="en-US"/>
        </w:rPr>
        <w:t>40, №</w:t>
      </w:r>
      <w:r>
        <w:rPr>
          <w:bCs/>
          <w:sz w:val="28"/>
          <w:szCs w:val="28"/>
        </w:rPr>
        <w:t>6</w:t>
      </w:r>
      <w:r>
        <w:rPr>
          <w:bCs/>
          <w:sz w:val="28"/>
          <w:szCs w:val="28"/>
          <w:lang w:val="en-US"/>
        </w:rPr>
        <w:t xml:space="preserve">. – P. </w:t>
      </w:r>
      <w:r>
        <w:rPr>
          <w:sz w:val="28"/>
          <w:szCs w:val="28"/>
          <w:lang w:val="en-US"/>
        </w:rPr>
        <w:t>544–551.</w:t>
      </w:r>
    </w:p>
    <w:p w:rsidR="001C0275" w:rsidRPr="00701F0C"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Diurnal variation in the femoral articular cartilage of the knee in young adult humans </w:t>
      </w:r>
      <w:r w:rsidRPr="005A2559">
        <w:rPr>
          <w:sz w:val="28"/>
          <w:szCs w:val="28"/>
          <w:lang w:val="uk-UA"/>
        </w:rPr>
        <w:t>/</w:t>
      </w:r>
      <w:r w:rsidRPr="005A2559">
        <w:rPr>
          <w:sz w:val="28"/>
          <w:szCs w:val="28"/>
          <w:lang w:val="en-US"/>
        </w:rPr>
        <w:t>J</w:t>
      </w:r>
      <w:r w:rsidRPr="005A2559">
        <w:rPr>
          <w:sz w:val="28"/>
          <w:szCs w:val="28"/>
          <w:lang w:val="uk-UA"/>
        </w:rPr>
        <w:t>.</w:t>
      </w:r>
      <w:r w:rsidRPr="005A2559">
        <w:rPr>
          <w:sz w:val="28"/>
          <w:szCs w:val="28"/>
          <w:lang w:val="en-US"/>
        </w:rPr>
        <w:t>C</w:t>
      </w:r>
      <w:r w:rsidRPr="005A2559">
        <w:rPr>
          <w:sz w:val="28"/>
          <w:szCs w:val="28"/>
          <w:lang w:val="uk-UA"/>
        </w:rPr>
        <w:t>.</w:t>
      </w:r>
      <w:r w:rsidRPr="005A2559">
        <w:rPr>
          <w:sz w:val="28"/>
          <w:szCs w:val="28"/>
          <w:lang w:val="en-US"/>
        </w:rPr>
        <w:t xml:space="preserve"> Waterton, S</w:t>
      </w:r>
      <w:r w:rsidRPr="005A2559">
        <w:rPr>
          <w:sz w:val="28"/>
          <w:szCs w:val="28"/>
          <w:lang w:val="uk-UA"/>
        </w:rPr>
        <w:t>.</w:t>
      </w:r>
      <w:r w:rsidRPr="005A2559">
        <w:rPr>
          <w:sz w:val="28"/>
          <w:szCs w:val="28"/>
          <w:lang w:val="en-US"/>
        </w:rPr>
        <w:t xml:space="preserve"> Solloway, J</w:t>
      </w:r>
      <w:r w:rsidRPr="005A2559">
        <w:rPr>
          <w:sz w:val="28"/>
          <w:szCs w:val="28"/>
          <w:lang w:val="uk-UA"/>
        </w:rPr>
        <w:t>.</w:t>
      </w:r>
      <w:r w:rsidRPr="005A2559">
        <w:rPr>
          <w:sz w:val="28"/>
          <w:szCs w:val="28"/>
          <w:lang w:val="en-US"/>
        </w:rPr>
        <w:t>E</w:t>
      </w:r>
      <w:r w:rsidRPr="005A2559">
        <w:rPr>
          <w:sz w:val="28"/>
          <w:szCs w:val="28"/>
          <w:lang w:val="uk-UA"/>
        </w:rPr>
        <w:t>.</w:t>
      </w:r>
      <w:r w:rsidRPr="005A2559">
        <w:rPr>
          <w:sz w:val="28"/>
          <w:szCs w:val="28"/>
          <w:lang w:val="en-US"/>
        </w:rPr>
        <w:t xml:space="preserve"> Foster</w:t>
      </w:r>
      <w:r w:rsidRPr="005A2559">
        <w:rPr>
          <w:sz w:val="28"/>
          <w:szCs w:val="28"/>
          <w:lang w:val="uk-UA"/>
        </w:rPr>
        <w:t xml:space="preserve"> </w:t>
      </w:r>
      <w:r w:rsidRPr="005A2559">
        <w:rPr>
          <w:sz w:val="28"/>
          <w:szCs w:val="28"/>
          <w:lang w:val="en-US"/>
        </w:rPr>
        <w:t xml:space="preserve">et al. </w:t>
      </w:r>
      <w:r w:rsidRPr="005A2559">
        <w:rPr>
          <w:sz w:val="28"/>
          <w:szCs w:val="28"/>
          <w:lang w:val="uk-UA"/>
        </w:rPr>
        <w:t xml:space="preserve">// </w:t>
      </w:r>
      <w:r w:rsidRPr="005A2559">
        <w:rPr>
          <w:sz w:val="28"/>
          <w:szCs w:val="28"/>
          <w:lang w:val="en-US"/>
        </w:rPr>
        <w:t>Magn</w:t>
      </w:r>
      <w:r w:rsidRPr="005A2559">
        <w:rPr>
          <w:sz w:val="28"/>
          <w:szCs w:val="28"/>
          <w:lang w:val="uk-UA"/>
        </w:rPr>
        <w:t>.</w:t>
      </w:r>
      <w:r w:rsidRPr="005A2559">
        <w:rPr>
          <w:sz w:val="28"/>
          <w:szCs w:val="28"/>
          <w:lang w:val="en-US"/>
        </w:rPr>
        <w:t xml:space="preserve"> Reson</w:t>
      </w:r>
      <w:r w:rsidRPr="005A2559">
        <w:rPr>
          <w:sz w:val="28"/>
          <w:szCs w:val="28"/>
          <w:lang w:val="uk-UA"/>
        </w:rPr>
        <w:t>.</w:t>
      </w:r>
      <w:r w:rsidRPr="005A2559">
        <w:rPr>
          <w:sz w:val="28"/>
          <w:szCs w:val="28"/>
          <w:lang w:val="en-US"/>
        </w:rPr>
        <w:t xml:space="preserve"> Med</w:t>
      </w:r>
      <w:r w:rsidRPr="005A2559">
        <w:rPr>
          <w:sz w:val="28"/>
          <w:szCs w:val="28"/>
          <w:lang w:val="uk-UA"/>
        </w:rPr>
        <w:t>. −</w:t>
      </w:r>
      <w:r w:rsidRPr="005A2559">
        <w:rPr>
          <w:sz w:val="28"/>
          <w:szCs w:val="28"/>
          <w:lang w:val="en-US"/>
        </w:rPr>
        <w:t xml:space="preserve"> 2000</w:t>
      </w:r>
      <w:r w:rsidRPr="005A2559">
        <w:rPr>
          <w:sz w:val="28"/>
          <w:szCs w:val="28"/>
          <w:lang w:val="uk-UA"/>
        </w:rPr>
        <w:t xml:space="preserve">. − </w:t>
      </w:r>
      <w:r>
        <w:rPr>
          <w:sz w:val="28"/>
          <w:szCs w:val="28"/>
          <w:lang w:val="uk-UA"/>
        </w:rPr>
        <w:t xml:space="preserve">               </w:t>
      </w:r>
      <w:r w:rsidRPr="005A2559">
        <w:rPr>
          <w:sz w:val="28"/>
          <w:szCs w:val="28"/>
          <w:lang w:val="uk-UA"/>
        </w:rPr>
        <w:t xml:space="preserve">№ </w:t>
      </w:r>
      <w:r w:rsidRPr="005A2559">
        <w:rPr>
          <w:sz w:val="28"/>
          <w:szCs w:val="28"/>
          <w:lang w:val="en-US"/>
        </w:rPr>
        <w:t>43</w:t>
      </w:r>
      <w:r w:rsidRPr="005A2559">
        <w:rPr>
          <w:sz w:val="28"/>
          <w:szCs w:val="28"/>
          <w:lang w:val="uk-UA"/>
        </w:rPr>
        <w:t xml:space="preserve">. − Р. </w:t>
      </w:r>
      <w:r w:rsidRPr="005A2559">
        <w:rPr>
          <w:sz w:val="28"/>
          <w:szCs w:val="28"/>
          <w:lang w:val="en-US"/>
        </w:rPr>
        <w:t>126–132.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Pr>
          <w:sz w:val="28"/>
          <w:szCs w:val="28"/>
          <w:lang w:val="en-US"/>
        </w:rPr>
        <w:t>Effects of controlled breathing, mental activity and mental stress with or without verbalization on heart rate variability / L. Bernardi, J. Wdowczyk-Szuls, C. Valenti et al. // J.Am.Coll.Cardiol. – 2000. – V</w:t>
      </w:r>
      <w:r>
        <w:rPr>
          <w:sz w:val="28"/>
          <w:lang w:val="en-US"/>
        </w:rPr>
        <w:t>ol</w:t>
      </w:r>
      <w:r>
        <w:rPr>
          <w:sz w:val="28"/>
          <w:szCs w:val="28"/>
          <w:lang w:val="en-US"/>
        </w:rPr>
        <w:t xml:space="preserve">.35, № 11. – P. 1462-1469.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End-stage coxarthrosis and gonarthrosis. Aetiology, clinical patterns and radiological features of idiopathic osteoarthritis</w:t>
      </w:r>
      <w:r w:rsidRPr="005A2559">
        <w:rPr>
          <w:sz w:val="28"/>
          <w:szCs w:val="28"/>
          <w:lang w:val="uk-UA"/>
        </w:rPr>
        <w:t xml:space="preserve"> /</w:t>
      </w:r>
      <w:r w:rsidRPr="005A2559">
        <w:rPr>
          <w:rStyle w:val="aff7"/>
          <w:b w:val="0"/>
          <w:sz w:val="28"/>
          <w:szCs w:val="28"/>
          <w:lang w:val="en-US"/>
        </w:rPr>
        <w:t xml:space="preserve">J. Chitnavis, J.S. Sinsheimer, </w:t>
      </w:r>
      <w:r w:rsidRPr="00FB5B0C">
        <w:rPr>
          <w:rStyle w:val="aff7"/>
          <w:b w:val="0"/>
          <w:sz w:val="28"/>
          <w:szCs w:val="28"/>
          <w:lang w:val="en-US"/>
        </w:rPr>
        <w:t xml:space="preserve">                          </w:t>
      </w:r>
      <w:r w:rsidRPr="005A2559">
        <w:rPr>
          <w:rStyle w:val="aff7"/>
          <w:b w:val="0"/>
          <w:sz w:val="28"/>
          <w:szCs w:val="28"/>
          <w:lang w:val="en-US"/>
        </w:rPr>
        <w:t>M.A. Suchard</w:t>
      </w:r>
      <w:r w:rsidRPr="005A2559">
        <w:rPr>
          <w:rStyle w:val="aff7"/>
          <w:b w:val="0"/>
          <w:sz w:val="28"/>
          <w:szCs w:val="28"/>
          <w:lang w:val="uk-UA"/>
        </w:rPr>
        <w:t xml:space="preserve"> </w:t>
      </w:r>
      <w:r w:rsidRPr="005A2559">
        <w:rPr>
          <w:rStyle w:val="aff7"/>
          <w:b w:val="0"/>
          <w:sz w:val="28"/>
          <w:szCs w:val="28"/>
          <w:lang w:val="en-US"/>
        </w:rPr>
        <w:t>et al. //</w:t>
      </w:r>
      <w:r w:rsidRPr="005A2559">
        <w:rPr>
          <w:sz w:val="28"/>
          <w:szCs w:val="28"/>
          <w:lang w:val="en-US"/>
        </w:rPr>
        <w:t xml:space="preserve">Rheumatology. − 2000. − </w:t>
      </w:r>
      <w:r w:rsidRPr="005A2559">
        <w:rPr>
          <w:sz w:val="28"/>
          <w:szCs w:val="28"/>
          <w:lang w:val="uk-UA"/>
        </w:rPr>
        <w:t xml:space="preserve">№ </w:t>
      </w:r>
      <w:r w:rsidRPr="005A2559">
        <w:rPr>
          <w:sz w:val="28"/>
          <w:szCs w:val="28"/>
          <w:lang w:val="en-US"/>
        </w:rPr>
        <w:t>39</w:t>
      </w:r>
      <w:r w:rsidRPr="005A2559">
        <w:rPr>
          <w:sz w:val="28"/>
          <w:szCs w:val="28"/>
          <w:lang w:val="uk-UA"/>
        </w:rPr>
        <w:t>. − Р.</w:t>
      </w:r>
      <w:r w:rsidRPr="005A2559">
        <w:rPr>
          <w:sz w:val="28"/>
          <w:szCs w:val="28"/>
          <w:lang w:val="en-US"/>
        </w:rPr>
        <w:t xml:space="preserve"> 612-619</w:t>
      </w:r>
      <w:r w:rsidRPr="005A2559">
        <w:rPr>
          <w:sz w:val="28"/>
          <w:szCs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Everman D.B. Hypermobility syndrome / D.B. Everman, N.H. Robin // Pediatrics in review. – 1998. – №4. – P. 111-117.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Evidence</w:t>
      </w:r>
      <w:r w:rsidRPr="005A2559">
        <w:rPr>
          <w:sz w:val="28"/>
          <w:szCs w:val="28"/>
          <w:lang w:val="uk-UA"/>
        </w:rPr>
        <w:t xml:space="preserve"> </w:t>
      </w:r>
      <w:r w:rsidRPr="005A2559">
        <w:rPr>
          <w:sz w:val="28"/>
          <w:szCs w:val="28"/>
          <w:lang w:val="en-US"/>
        </w:rPr>
        <w:t>for</w:t>
      </w:r>
      <w:r w:rsidRPr="005A2559">
        <w:rPr>
          <w:sz w:val="28"/>
          <w:szCs w:val="28"/>
          <w:lang w:val="uk-UA"/>
        </w:rPr>
        <w:t xml:space="preserve"> </w:t>
      </w:r>
      <w:r w:rsidRPr="005A2559">
        <w:rPr>
          <w:sz w:val="28"/>
          <w:szCs w:val="28"/>
          <w:lang w:val="en-US"/>
        </w:rPr>
        <w:t>altered</w:t>
      </w:r>
      <w:r w:rsidRPr="005A2559">
        <w:rPr>
          <w:sz w:val="28"/>
          <w:szCs w:val="28"/>
          <w:lang w:val="uk-UA"/>
        </w:rPr>
        <w:t xml:space="preserve"> </w:t>
      </w:r>
      <w:r w:rsidRPr="005A2559">
        <w:rPr>
          <w:sz w:val="28"/>
          <w:szCs w:val="28"/>
          <w:lang w:val="en-US"/>
        </w:rPr>
        <w:t>synthesis</w:t>
      </w:r>
      <w:r w:rsidRPr="005A2559">
        <w:rPr>
          <w:sz w:val="28"/>
          <w:szCs w:val="28"/>
          <w:lang w:val="uk-UA"/>
        </w:rPr>
        <w:t xml:space="preserve"> </w:t>
      </w:r>
      <w:r w:rsidRPr="005A2559">
        <w:rPr>
          <w:sz w:val="28"/>
          <w:szCs w:val="28"/>
          <w:lang w:val="en-US"/>
        </w:rPr>
        <w:t>of</w:t>
      </w:r>
      <w:r w:rsidRPr="005A2559">
        <w:rPr>
          <w:sz w:val="28"/>
          <w:szCs w:val="28"/>
          <w:lang w:val="uk-UA"/>
        </w:rPr>
        <w:t xml:space="preserve"> </w:t>
      </w:r>
      <w:r w:rsidRPr="005A2559">
        <w:rPr>
          <w:sz w:val="28"/>
          <w:szCs w:val="28"/>
          <w:lang w:val="en-US"/>
        </w:rPr>
        <w:t>type</w:t>
      </w:r>
      <w:r w:rsidRPr="005A2559">
        <w:rPr>
          <w:sz w:val="28"/>
          <w:szCs w:val="28"/>
          <w:lang w:val="uk-UA"/>
        </w:rPr>
        <w:t xml:space="preserve"> </w:t>
      </w:r>
      <w:r w:rsidRPr="005A2559">
        <w:rPr>
          <w:sz w:val="28"/>
          <w:szCs w:val="28"/>
          <w:lang w:val="en-US"/>
        </w:rPr>
        <w:t>II</w:t>
      </w:r>
      <w:r w:rsidRPr="005A2559">
        <w:rPr>
          <w:sz w:val="28"/>
          <w:szCs w:val="28"/>
          <w:lang w:val="uk-UA"/>
        </w:rPr>
        <w:t xml:space="preserve"> </w:t>
      </w:r>
      <w:r w:rsidRPr="005A2559">
        <w:rPr>
          <w:sz w:val="28"/>
          <w:szCs w:val="28"/>
          <w:lang w:val="en-US"/>
        </w:rPr>
        <w:t>collagen</w:t>
      </w:r>
      <w:r w:rsidRPr="005A2559">
        <w:rPr>
          <w:sz w:val="28"/>
          <w:szCs w:val="28"/>
          <w:lang w:val="uk-UA"/>
        </w:rPr>
        <w:t xml:space="preserve"> </w:t>
      </w:r>
      <w:r w:rsidRPr="005A2559">
        <w:rPr>
          <w:sz w:val="28"/>
          <w:szCs w:val="28"/>
          <w:lang w:val="en-US"/>
        </w:rPr>
        <w:t>in</w:t>
      </w:r>
      <w:r w:rsidRPr="005A2559">
        <w:rPr>
          <w:sz w:val="28"/>
          <w:szCs w:val="28"/>
          <w:lang w:val="uk-UA"/>
        </w:rPr>
        <w:t xml:space="preserve"> </w:t>
      </w:r>
      <w:r w:rsidRPr="005A2559">
        <w:rPr>
          <w:sz w:val="28"/>
          <w:szCs w:val="28"/>
          <w:lang w:val="en-US"/>
        </w:rPr>
        <w:t>patients</w:t>
      </w:r>
      <w:r w:rsidRPr="005A2559">
        <w:rPr>
          <w:sz w:val="28"/>
          <w:szCs w:val="28"/>
          <w:lang w:val="uk-UA"/>
        </w:rPr>
        <w:t xml:space="preserve"> </w:t>
      </w:r>
      <w:r w:rsidRPr="005A2559">
        <w:rPr>
          <w:sz w:val="28"/>
          <w:szCs w:val="28"/>
          <w:lang w:val="en-US"/>
        </w:rPr>
        <w:t>with</w:t>
      </w:r>
      <w:r w:rsidRPr="005A2559">
        <w:rPr>
          <w:sz w:val="28"/>
          <w:szCs w:val="28"/>
          <w:lang w:val="uk-UA"/>
        </w:rPr>
        <w:t xml:space="preserve"> </w:t>
      </w:r>
      <w:r w:rsidRPr="005A2559">
        <w:rPr>
          <w:sz w:val="28"/>
          <w:szCs w:val="28"/>
          <w:lang w:val="en-US"/>
        </w:rPr>
        <w:t>osteoarthritis</w:t>
      </w:r>
      <w:r w:rsidRPr="005A2559">
        <w:rPr>
          <w:sz w:val="28"/>
          <w:szCs w:val="28"/>
          <w:lang w:val="uk-UA"/>
        </w:rPr>
        <w:t xml:space="preserve"> / </w:t>
      </w:r>
      <w:r w:rsidRPr="005A2559">
        <w:rPr>
          <w:sz w:val="28"/>
          <w:szCs w:val="28"/>
          <w:lang w:val="en-US"/>
        </w:rPr>
        <w:t>F</w:t>
      </w:r>
      <w:r w:rsidRPr="005A2559">
        <w:rPr>
          <w:sz w:val="28"/>
          <w:szCs w:val="28"/>
          <w:lang w:val="uk-UA"/>
        </w:rPr>
        <w:t xml:space="preserve">. </w:t>
      </w:r>
      <w:r w:rsidRPr="005A2559">
        <w:rPr>
          <w:sz w:val="28"/>
          <w:szCs w:val="28"/>
          <w:lang w:val="en-US"/>
        </w:rPr>
        <w:t>Nelson</w:t>
      </w:r>
      <w:r w:rsidRPr="005A2559">
        <w:rPr>
          <w:sz w:val="28"/>
          <w:szCs w:val="28"/>
          <w:lang w:val="uk-UA"/>
        </w:rPr>
        <w:t xml:space="preserve">, </w:t>
      </w:r>
      <w:r w:rsidRPr="005A2559">
        <w:rPr>
          <w:sz w:val="28"/>
          <w:szCs w:val="28"/>
          <w:lang w:val="en-US"/>
        </w:rPr>
        <w:t>L</w:t>
      </w:r>
      <w:r w:rsidRPr="005A2559">
        <w:rPr>
          <w:sz w:val="28"/>
          <w:szCs w:val="28"/>
          <w:lang w:val="uk-UA"/>
        </w:rPr>
        <w:t xml:space="preserve">. </w:t>
      </w:r>
      <w:r w:rsidRPr="005A2559">
        <w:rPr>
          <w:sz w:val="28"/>
          <w:szCs w:val="28"/>
          <w:lang w:val="en-US"/>
        </w:rPr>
        <w:t>Dahlberg</w:t>
      </w:r>
      <w:r w:rsidRPr="005A2559">
        <w:rPr>
          <w:sz w:val="28"/>
          <w:szCs w:val="28"/>
          <w:lang w:val="uk-UA"/>
        </w:rPr>
        <w:t xml:space="preserve">, </w:t>
      </w:r>
      <w:r w:rsidRPr="005A2559">
        <w:rPr>
          <w:sz w:val="28"/>
          <w:szCs w:val="28"/>
          <w:lang w:val="en-US"/>
        </w:rPr>
        <w:t>S</w:t>
      </w:r>
      <w:r w:rsidRPr="005A2559">
        <w:rPr>
          <w:sz w:val="28"/>
          <w:szCs w:val="28"/>
          <w:lang w:val="uk-UA"/>
        </w:rPr>
        <w:t xml:space="preserve">. </w:t>
      </w:r>
      <w:r w:rsidRPr="005A2559">
        <w:rPr>
          <w:sz w:val="28"/>
          <w:szCs w:val="28"/>
          <w:lang w:val="en-US"/>
        </w:rPr>
        <w:t>Laverety</w:t>
      </w:r>
      <w:r w:rsidRPr="005A2559">
        <w:rPr>
          <w:sz w:val="28"/>
          <w:szCs w:val="28"/>
          <w:lang w:val="uk-UA"/>
        </w:rPr>
        <w:t xml:space="preserve"> </w:t>
      </w:r>
      <w:r w:rsidRPr="005A2559">
        <w:rPr>
          <w:sz w:val="28"/>
          <w:szCs w:val="28"/>
          <w:lang w:val="en-US"/>
        </w:rPr>
        <w:t>et</w:t>
      </w:r>
      <w:r w:rsidRPr="005A2559">
        <w:rPr>
          <w:sz w:val="28"/>
          <w:szCs w:val="28"/>
          <w:lang w:val="uk-UA"/>
        </w:rPr>
        <w:t xml:space="preserve"> </w:t>
      </w:r>
      <w:r w:rsidRPr="005A2559">
        <w:rPr>
          <w:sz w:val="28"/>
          <w:szCs w:val="28"/>
          <w:lang w:val="en-US"/>
        </w:rPr>
        <w:t>al</w:t>
      </w:r>
      <w:r w:rsidRPr="005A2559">
        <w:rPr>
          <w:sz w:val="28"/>
          <w:szCs w:val="28"/>
          <w:lang w:val="uk-UA"/>
        </w:rPr>
        <w:t>. //</w:t>
      </w:r>
      <w:r w:rsidRPr="005A2559">
        <w:rPr>
          <w:sz w:val="28"/>
          <w:szCs w:val="28"/>
          <w:lang w:val="en-US"/>
        </w:rPr>
        <w:t>J</w:t>
      </w:r>
      <w:r w:rsidRPr="005A2559">
        <w:rPr>
          <w:sz w:val="28"/>
          <w:szCs w:val="28"/>
          <w:lang w:val="uk-UA"/>
        </w:rPr>
        <w:t xml:space="preserve">. </w:t>
      </w:r>
      <w:r w:rsidRPr="005A2559">
        <w:rPr>
          <w:sz w:val="28"/>
          <w:szCs w:val="28"/>
          <w:lang w:val="en-US"/>
        </w:rPr>
        <w:t>Clin</w:t>
      </w:r>
      <w:r w:rsidRPr="005A2559">
        <w:rPr>
          <w:sz w:val="28"/>
          <w:szCs w:val="28"/>
          <w:lang w:val="uk-UA"/>
        </w:rPr>
        <w:t xml:space="preserve">. </w:t>
      </w:r>
      <w:r w:rsidRPr="005A2559">
        <w:rPr>
          <w:sz w:val="28"/>
          <w:szCs w:val="28"/>
          <w:lang w:val="en-US"/>
        </w:rPr>
        <w:t>Invest</w:t>
      </w:r>
      <w:r w:rsidRPr="005A2559">
        <w:rPr>
          <w:sz w:val="28"/>
          <w:szCs w:val="28"/>
          <w:lang w:val="uk-UA"/>
        </w:rPr>
        <w:t xml:space="preserve">. − 1998. − </w:t>
      </w:r>
      <w:r>
        <w:rPr>
          <w:sz w:val="28"/>
          <w:szCs w:val="28"/>
          <w:lang w:val="uk-UA"/>
        </w:rPr>
        <w:t xml:space="preserve">                    </w:t>
      </w:r>
      <w:r w:rsidRPr="005A2559">
        <w:rPr>
          <w:sz w:val="28"/>
          <w:szCs w:val="28"/>
          <w:lang w:val="uk-UA"/>
        </w:rPr>
        <w:t>№ 102. − Р. 2115-2125.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Felson D.T. An update on the pathogenesis and epidemiology of osteoarthritis // Radial. Clin. N. Amer. – 2004. – Vol. 42</w:t>
      </w:r>
      <w:r w:rsidRPr="005A2559">
        <w:rPr>
          <w:sz w:val="28"/>
          <w:szCs w:val="28"/>
        </w:rPr>
        <w:t>, №3</w:t>
      </w:r>
      <w:r w:rsidRPr="005A2559">
        <w:rPr>
          <w:sz w:val="28"/>
          <w:szCs w:val="28"/>
          <w:lang w:val="en-US"/>
        </w:rPr>
        <w:t xml:space="preserve"> – P. 1-9.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Felson D.T. Update on the epidemiology of knee and hip with a view to prevention / D.T. Felson, Y. Zhang //Arthritis Rheum. – 1998. − </w:t>
      </w:r>
      <w:r w:rsidRPr="005A2559">
        <w:rPr>
          <w:sz w:val="28"/>
          <w:szCs w:val="28"/>
          <w:lang w:val="uk-UA"/>
        </w:rPr>
        <w:t>№ 41. – Р. 1343-1355</w:t>
      </w:r>
      <w:r w:rsidRPr="005A2559">
        <w:rPr>
          <w:sz w:val="28"/>
          <w:szCs w:val="28"/>
          <w:lang w:val="en-US"/>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Frondoza C.G. An in vitro screening assay for inhibitors of proinflammatory mediators in herbal extracts using human synoviocyte cultures / C.G. </w:t>
      </w:r>
      <w:r w:rsidRPr="005A2559">
        <w:rPr>
          <w:sz w:val="28"/>
          <w:szCs w:val="28"/>
          <w:lang w:val="en-US"/>
        </w:rPr>
        <w:lastRenderedPageBreak/>
        <w:t xml:space="preserve">Frondoza, </w:t>
      </w:r>
      <w:r w:rsidRPr="00FB5B0C">
        <w:rPr>
          <w:sz w:val="28"/>
          <w:szCs w:val="28"/>
          <w:lang w:val="en-US"/>
        </w:rPr>
        <w:t xml:space="preserve">                        </w:t>
      </w:r>
      <w:r w:rsidRPr="005A2559">
        <w:rPr>
          <w:sz w:val="28"/>
          <w:szCs w:val="28"/>
          <w:lang w:val="en-US"/>
        </w:rPr>
        <w:t>A. Sohrabi, A. Pootscy // In Vitro Cell. Dev. Biol. – Animal. – 2004. – V</w:t>
      </w:r>
      <w:r w:rsidRPr="005A2559">
        <w:rPr>
          <w:sz w:val="28"/>
          <w:lang w:val="en-US"/>
        </w:rPr>
        <w:t>ol</w:t>
      </w:r>
      <w:r w:rsidRPr="005A2559">
        <w:rPr>
          <w:sz w:val="28"/>
          <w:szCs w:val="28"/>
          <w:lang w:val="en-US"/>
        </w:rPr>
        <w:t>.40, №</w:t>
      </w:r>
      <w:r w:rsidRPr="00FB5B0C">
        <w:rPr>
          <w:sz w:val="28"/>
          <w:szCs w:val="28"/>
          <w:lang w:val="en-US"/>
        </w:rPr>
        <w:t>7</w:t>
      </w:r>
      <w:r w:rsidRPr="005A2559">
        <w:rPr>
          <w:sz w:val="28"/>
          <w:szCs w:val="28"/>
          <w:lang w:val="en-US"/>
        </w:rPr>
        <w:t xml:space="preserve">. – </w:t>
      </w:r>
      <w:r>
        <w:rPr>
          <w:sz w:val="28"/>
          <w:szCs w:val="28"/>
        </w:rPr>
        <w:t xml:space="preserve">               </w:t>
      </w:r>
      <w:r w:rsidRPr="005A2559">
        <w:rPr>
          <w:sz w:val="28"/>
          <w:szCs w:val="28"/>
          <w:lang w:val="en-US"/>
        </w:rPr>
        <w:t>P. 95-101.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Garnero P. Molecular basis and clinical use of biochemical markers of bone, cartilage, and synovium in joint diseases / P. Garnero</w:t>
      </w:r>
      <w:r w:rsidRPr="005A2559">
        <w:rPr>
          <w:sz w:val="28"/>
          <w:szCs w:val="28"/>
          <w:lang w:val="uk-UA"/>
        </w:rPr>
        <w:t>,</w:t>
      </w:r>
      <w:r w:rsidRPr="005A2559">
        <w:rPr>
          <w:sz w:val="28"/>
          <w:szCs w:val="28"/>
          <w:lang w:val="en-US"/>
        </w:rPr>
        <w:t xml:space="preserve"> J-C</w:t>
      </w:r>
      <w:r w:rsidRPr="005A2559">
        <w:rPr>
          <w:sz w:val="28"/>
          <w:szCs w:val="28"/>
          <w:lang w:val="uk-UA"/>
        </w:rPr>
        <w:t xml:space="preserve">. </w:t>
      </w:r>
      <w:r w:rsidRPr="005A2559">
        <w:rPr>
          <w:sz w:val="28"/>
          <w:szCs w:val="28"/>
          <w:lang w:val="en-US"/>
        </w:rPr>
        <w:t>Rousseau, P</w:t>
      </w:r>
      <w:r w:rsidRPr="005A2559">
        <w:rPr>
          <w:sz w:val="28"/>
          <w:szCs w:val="28"/>
          <w:lang w:val="uk-UA"/>
        </w:rPr>
        <w:t>.</w:t>
      </w:r>
      <w:r w:rsidRPr="005A2559">
        <w:rPr>
          <w:sz w:val="28"/>
          <w:szCs w:val="28"/>
          <w:lang w:val="en-US"/>
        </w:rPr>
        <w:t xml:space="preserve">D. Delmas </w:t>
      </w:r>
      <w:r w:rsidRPr="005A2559">
        <w:rPr>
          <w:sz w:val="28"/>
          <w:szCs w:val="28"/>
          <w:lang w:val="uk-UA"/>
        </w:rPr>
        <w:t>//</w:t>
      </w:r>
      <w:r w:rsidRPr="005A2559">
        <w:rPr>
          <w:sz w:val="28"/>
          <w:szCs w:val="28"/>
          <w:lang w:val="en-US"/>
        </w:rPr>
        <w:t>Arthritis Rheum</w:t>
      </w:r>
      <w:r w:rsidRPr="005A2559">
        <w:rPr>
          <w:sz w:val="28"/>
          <w:szCs w:val="28"/>
          <w:lang w:val="uk-UA"/>
        </w:rPr>
        <w:t>. −</w:t>
      </w:r>
      <w:r w:rsidRPr="005A2559">
        <w:rPr>
          <w:sz w:val="28"/>
          <w:szCs w:val="28"/>
          <w:lang w:val="en-US"/>
        </w:rPr>
        <w:t xml:space="preserve"> 2000</w:t>
      </w:r>
      <w:r w:rsidRPr="005A2559">
        <w:rPr>
          <w:sz w:val="28"/>
          <w:szCs w:val="28"/>
          <w:lang w:val="uk-UA"/>
        </w:rPr>
        <w:t xml:space="preserve">. − № </w:t>
      </w:r>
      <w:r w:rsidRPr="005A2559">
        <w:rPr>
          <w:sz w:val="28"/>
          <w:szCs w:val="28"/>
          <w:lang w:val="en-US"/>
        </w:rPr>
        <w:t>43</w:t>
      </w:r>
      <w:r w:rsidRPr="005A2559">
        <w:rPr>
          <w:sz w:val="28"/>
          <w:szCs w:val="28"/>
          <w:lang w:val="uk-UA"/>
        </w:rPr>
        <w:t xml:space="preserve">. − Р. </w:t>
      </w:r>
      <w:r w:rsidRPr="005A2559">
        <w:rPr>
          <w:sz w:val="28"/>
          <w:szCs w:val="28"/>
          <w:lang w:val="en-US"/>
        </w:rPr>
        <w:t>953-968.</w:t>
      </w:r>
    </w:p>
    <w:p w:rsidR="001C0275" w:rsidRPr="00D230B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Gender differences in knee cartilage volume as measured by magnetic resonance imaging </w:t>
      </w:r>
      <w:r w:rsidRPr="005A2559">
        <w:rPr>
          <w:sz w:val="28"/>
          <w:szCs w:val="28"/>
          <w:lang w:val="uk-UA"/>
        </w:rPr>
        <w:t>/</w:t>
      </w:r>
      <w:r w:rsidRPr="005A2559">
        <w:rPr>
          <w:sz w:val="28"/>
          <w:szCs w:val="28"/>
          <w:lang w:val="en-US"/>
        </w:rPr>
        <w:t>F</w:t>
      </w:r>
      <w:r w:rsidRPr="005A2559">
        <w:rPr>
          <w:sz w:val="28"/>
          <w:szCs w:val="28"/>
          <w:lang w:val="uk-UA"/>
        </w:rPr>
        <w:t>.</w:t>
      </w:r>
      <w:r w:rsidRPr="005A2559">
        <w:rPr>
          <w:sz w:val="28"/>
          <w:szCs w:val="28"/>
          <w:lang w:val="en-US"/>
        </w:rPr>
        <w:t xml:space="preserve"> Cicuttini, A</w:t>
      </w:r>
      <w:r w:rsidRPr="005A2559">
        <w:rPr>
          <w:sz w:val="28"/>
          <w:szCs w:val="28"/>
          <w:lang w:val="uk-UA"/>
        </w:rPr>
        <w:t>.</w:t>
      </w:r>
      <w:r w:rsidRPr="005A2559">
        <w:rPr>
          <w:sz w:val="28"/>
          <w:szCs w:val="28"/>
          <w:lang w:val="en-US"/>
        </w:rPr>
        <w:t xml:space="preserve"> Forbes, K</w:t>
      </w:r>
      <w:r w:rsidRPr="005A2559">
        <w:rPr>
          <w:sz w:val="28"/>
          <w:szCs w:val="28"/>
          <w:lang w:val="uk-UA"/>
        </w:rPr>
        <w:t>.</w:t>
      </w:r>
      <w:r w:rsidRPr="005A2559">
        <w:rPr>
          <w:sz w:val="28"/>
          <w:szCs w:val="28"/>
          <w:lang w:val="en-US"/>
        </w:rPr>
        <w:t xml:space="preserve"> Morris et al. </w:t>
      </w:r>
      <w:r w:rsidRPr="005A2559">
        <w:rPr>
          <w:sz w:val="28"/>
          <w:szCs w:val="28"/>
          <w:lang w:val="uk-UA"/>
        </w:rPr>
        <w:t>//</w:t>
      </w:r>
      <w:r w:rsidRPr="005A2559">
        <w:rPr>
          <w:sz w:val="28"/>
          <w:szCs w:val="28"/>
          <w:lang w:val="en-US"/>
        </w:rPr>
        <w:t>Osteoarthritis Cartilage</w:t>
      </w:r>
      <w:r w:rsidRPr="005A2559">
        <w:rPr>
          <w:sz w:val="28"/>
          <w:szCs w:val="28"/>
          <w:lang w:val="uk-UA"/>
        </w:rPr>
        <w:t>. −</w:t>
      </w:r>
      <w:r w:rsidRPr="005A2559">
        <w:rPr>
          <w:sz w:val="28"/>
          <w:szCs w:val="28"/>
          <w:lang w:val="en-US"/>
        </w:rPr>
        <w:t xml:space="preserve"> 1999</w:t>
      </w:r>
      <w:r w:rsidRPr="005A2559">
        <w:rPr>
          <w:sz w:val="28"/>
          <w:szCs w:val="28"/>
          <w:lang w:val="uk-UA"/>
        </w:rPr>
        <w:t xml:space="preserve">. − № </w:t>
      </w:r>
      <w:r w:rsidRPr="005A2559">
        <w:rPr>
          <w:sz w:val="28"/>
          <w:szCs w:val="28"/>
          <w:lang w:val="en-US"/>
        </w:rPr>
        <w:t>7</w:t>
      </w:r>
      <w:r w:rsidRPr="005A2559">
        <w:rPr>
          <w:sz w:val="28"/>
          <w:szCs w:val="28"/>
          <w:lang w:val="uk-UA"/>
        </w:rPr>
        <w:t xml:space="preserve">. − Р. </w:t>
      </w:r>
      <w:r w:rsidRPr="005A2559">
        <w:rPr>
          <w:sz w:val="28"/>
          <w:szCs w:val="28"/>
          <w:lang w:val="en-US"/>
        </w:rPr>
        <w:t>265-271.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Pr>
          <w:sz w:val="28"/>
          <w:szCs w:val="28"/>
          <w:lang w:val="en-US"/>
        </w:rPr>
        <w:t>Generic and condition-spesific outcome measures for people with osteoarthritis of the knee / J. Brazier, R. Harper, J. Munro at. el. // Rheumatology. –               1999. – V</w:t>
      </w:r>
      <w:r>
        <w:rPr>
          <w:sz w:val="28"/>
          <w:lang w:val="en-US"/>
        </w:rPr>
        <w:t>ol</w:t>
      </w:r>
      <w:r>
        <w:rPr>
          <w:sz w:val="28"/>
          <w:szCs w:val="28"/>
          <w:lang w:val="en-US"/>
        </w:rPr>
        <w:t xml:space="preserve">.38, № 4. </w:t>
      </w:r>
      <w:proofErr w:type="gramStart"/>
      <w:r>
        <w:rPr>
          <w:sz w:val="28"/>
          <w:szCs w:val="28"/>
          <w:lang w:val="en-US"/>
        </w:rPr>
        <w:t>–  P</w:t>
      </w:r>
      <w:proofErr w:type="gramEnd"/>
      <w:r>
        <w:rPr>
          <w:sz w:val="28"/>
          <w:szCs w:val="28"/>
          <w:lang w:val="en-US"/>
        </w:rPr>
        <w:t xml:space="preserve">. 870-877.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Golding M.B. The role of chondrocyte in osteoarthritis //Acthr. </w:t>
      </w:r>
      <w:proofErr w:type="gramStart"/>
      <w:r w:rsidRPr="005A2559">
        <w:rPr>
          <w:sz w:val="28"/>
          <w:szCs w:val="28"/>
          <w:lang w:val="en-US"/>
        </w:rPr>
        <w:t>and</w:t>
      </w:r>
      <w:proofErr w:type="gramEnd"/>
      <w:r w:rsidRPr="005A2559">
        <w:rPr>
          <w:sz w:val="28"/>
          <w:szCs w:val="28"/>
          <w:lang w:val="en-US"/>
        </w:rPr>
        <w:t xml:space="preserve"> </w:t>
      </w:r>
      <w:r w:rsidRPr="005A2559">
        <w:rPr>
          <w:sz w:val="28"/>
          <w:szCs w:val="28"/>
          <w:lang w:val="uk-UA"/>
        </w:rPr>
        <w:t xml:space="preserve">   </w:t>
      </w:r>
      <w:r w:rsidRPr="005A2559">
        <w:rPr>
          <w:sz w:val="28"/>
          <w:szCs w:val="28"/>
          <w:lang w:val="en-US"/>
        </w:rPr>
        <w:t xml:space="preserve">Rheum. – 2000. – Vol. 9, </w:t>
      </w:r>
      <w:r w:rsidRPr="005A2559">
        <w:rPr>
          <w:sz w:val="28"/>
          <w:szCs w:val="28"/>
          <w:lang w:val="uk-UA"/>
        </w:rPr>
        <w:t>№ 43. – Р. 1916-1926.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Grahame R. Joint hypermobility and genetic collagen disorders: are they related? //Arch. Dis. Child. – 1999. – V</w:t>
      </w:r>
      <w:r w:rsidRPr="005A2559">
        <w:rPr>
          <w:sz w:val="28"/>
          <w:lang w:val="en-US"/>
        </w:rPr>
        <w:t>ol</w:t>
      </w:r>
      <w:r w:rsidRPr="005A2559">
        <w:rPr>
          <w:sz w:val="28"/>
          <w:szCs w:val="28"/>
          <w:lang w:val="en-US"/>
        </w:rPr>
        <w:t>.80</w:t>
      </w:r>
      <w:r w:rsidRPr="005A2559">
        <w:rPr>
          <w:sz w:val="28"/>
          <w:szCs w:val="28"/>
        </w:rPr>
        <w:t>, №4</w:t>
      </w:r>
      <w:r w:rsidRPr="005A2559">
        <w:rPr>
          <w:sz w:val="28"/>
          <w:szCs w:val="28"/>
          <w:lang w:val="en-US"/>
        </w:rPr>
        <w:t>. – P. 188-191.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Graham</w:t>
      </w:r>
      <w:r>
        <w:rPr>
          <w:sz w:val="28"/>
          <w:szCs w:val="28"/>
        </w:rPr>
        <w:t>е</w:t>
      </w:r>
      <w:r w:rsidRPr="005A2559">
        <w:rPr>
          <w:sz w:val="28"/>
          <w:szCs w:val="28"/>
          <w:lang w:val="en-US"/>
        </w:rPr>
        <w:t xml:space="preserve"> R. The British Society for Rheumatology Special Interest Group on Heritable Disoders of Connective Tissue. Criteria for the Benign Joint Hypermobility Syndrome. The Revised (Brighton 1998) Criteria for the Diagnosis of the BJHs. / </w:t>
      </w:r>
      <w:r w:rsidRPr="00FB5B0C">
        <w:rPr>
          <w:sz w:val="28"/>
          <w:szCs w:val="28"/>
          <w:lang w:val="en-US"/>
        </w:rPr>
        <w:t xml:space="preserve">                     </w:t>
      </w:r>
      <w:r w:rsidRPr="005A2559">
        <w:rPr>
          <w:sz w:val="28"/>
          <w:szCs w:val="28"/>
          <w:lang w:val="en-US"/>
        </w:rPr>
        <w:t xml:space="preserve">R. Graham, H. Bird, A. Child //J. Rheum. – 2000. – </w:t>
      </w:r>
      <w:r w:rsidRPr="005A2559">
        <w:rPr>
          <w:sz w:val="28"/>
          <w:szCs w:val="28"/>
          <w:lang w:val="uk-UA"/>
        </w:rPr>
        <w:t xml:space="preserve">№ </w:t>
      </w:r>
      <w:r w:rsidRPr="005A2559">
        <w:rPr>
          <w:sz w:val="28"/>
          <w:szCs w:val="28"/>
          <w:lang w:val="en-US"/>
        </w:rPr>
        <w:t>27. – P. 1777-1779.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bCs/>
          <w:sz w:val="28"/>
          <w:szCs w:val="28"/>
          <w:lang w:val="en-US"/>
        </w:rPr>
        <w:t>Hunter DJ.</w:t>
      </w:r>
      <w:r w:rsidRPr="005A2559">
        <w:rPr>
          <w:sz w:val="28"/>
          <w:szCs w:val="28"/>
          <w:lang w:val="en-US"/>
        </w:rPr>
        <w:t xml:space="preserve"> Knee osteoarthritis: the influence of environmental factors /</w:t>
      </w:r>
      <w:r w:rsidRPr="005A2559">
        <w:rPr>
          <w:bCs/>
          <w:sz w:val="28"/>
          <w:szCs w:val="28"/>
          <w:lang w:val="en-US"/>
        </w:rPr>
        <w:t xml:space="preserve"> </w:t>
      </w:r>
      <w:r w:rsidRPr="00FB5B0C">
        <w:rPr>
          <w:bCs/>
          <w:sz w:val="28"/>
          <w:szCs w:val="28"/>
          <w:lang w:val="en-US"/>
        </w:rPr>
        <w:t xml:space="preserve">                </w:t>
      </w:r>
      <w:r w:rsidRPr="005A2559">
        <w:rPr>
          <w:bCs/>
          <w:sz w:val="28"/>
          <w:szCs w:val="28"/>
          <w:lang w:val="en-US"/>
        </w:rPr>
        <w:t>DJ. Hunter</w:t>
      </w:r>
      <w:r w:rsidRPr="005A2559">
        <w:rPr>
          <w:sz w:val="28"/>
          <w:szCs w:val="28"/>
          <w:lang w:val="en-US"/>
        </w:rPr>
        <w:t xml:space="preserve">, L. March, PN. Sambrook // </w:t>
      </w:r>
      <w:r w:rsidRPr="005A2559">
        <w:rPr>
          <w:iCs/>
          <w:sz w:val="28"/>
          <w:szCs w:val="28"/>
          <w:lang w:val="en-US"/>
        </w:rPr>
        <w:t>Clin. Exp. Rheumatol. –</w:t>
      </w:r>
      <w:r w:rsidRPr="005A2559">
        <w:rPr>
          <w:sz w:val="28"/>
          <w:szCs w:val="28"/>
          <w:lang w:val="en-US"/>
        </w:rPr>
        <w:t xml:space="preserve"> 2002. – V</w:t>
      </w:r>
      <w:r w:rsidRPr="005A2559">
        <w:rPr>
          <w:sz w:val="28"/>
          <w:lang w:val="en-US"/>
        </w:rPr>
        <w:t>ol</w:t>
      </w:r>
      <w:r w:rsidRPr="005A2559">
        <w:rPr>
          <w:sz w:val="28"/>
          <w:szCs w:val="28"/>
          <w:lang w:val="en-US"/>
        </w:rPr>
        <w:t>.</w:t>
      </w:r>
      <w:r w:rsidRPr="005A2559">
        <w:rPr>
          <w:bCs/>
          <w:sz w:val="28"/>
          <w:szCs w:val="28"/>
          <w:lang w:val="en-US"/>
        </w:rPr>
        <w:t xml:space="preserve">20, №12. – </w:t>
      </w:r>
      <w:r w:rsidRPr="001C0275">
        <w:rPr>
          <w:bCs/>
          <w:sz w:val="28"/>
          <w:szCs w:val="28"/>
          <w:lang w:val="en-US"/>
        </w:rPr>
        <w:t xml:space="preserve">                </w:t>
      </w:r>
      <w:r w:rsidRPr="005A2559">
        <w:rPr>
          <w:bCs/>
          <w:sz w:val="28"/>
          <w:szCs w:val="28"/>
          <w:lang w:val="en-US"/>
        </w:rPr>
        <w:t xml:space="preserve">P. </w:t>
      </w:r>
      <w:r w:rsidRPr="005A2559">
        <w:rPr>
          <w:sz w:val="28"/>
          <w:szCs w:val="28"/>
          <w:lang w:val="en-US"/>
        </w:rPr>
        <w:t>93–100.</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sidRPr="005A2559">
        <w:rPr>
          <w:sz w:val="28"/>
          <w:szCs w:val="28"/>
          <w:lang w:val="en-US"/>
        </w:rPr>
        <w:t xml:space="preserve">Hardingham T. Proteoglycans and glycosaminoglycans / Seibei M.J., Robins S.P., Bilezikian J.P. (Editors) // Dynamics of bone and cartilage metabolism. – San Diego: Academic Press. – 1999. – </w:t>
      </w:r>
      <w:proofErr w:type="gramStart"/>
      <w:r w:rsidRPr="005A2559">
        <w:rPr>
          <w:sz w:val="28"/>
          <w:szCs w:val="28"/>
        </w:rPr>
        <w:t>Р</w:t>
      </w:r>
      <w:r w:rsidRPr="005A2559">
        <w:rPr>
          <w:sz w:val="28"/>
          <w:szCs w:val="28"/>
          <w:lang w:val="en-US"/>
        </w:rPr>
        <w:t>.</w:t>
      </w:r>
      <w:r w:rsidRPr="005A2559">
        <w:rPr>
          <w:sz w:val="28"/>
          <w:szCs w:val="28"/>
          <w:lang w:val="uk-UA"/>
        </w:rPr>
        <w:t xml:space="preserve"> </w:t>
      </w:r>
      <w:r w:rsidRPr="005A2559">
        <w:rPr>
          <w:sz w:val="28"/>
          <w:szCs w:val="28"/>
          <w:lang w:val="en-US"/>
        </w:rPr>
        <w:t>71</w:t>
      </w:r>
      <w:proofErr w:type="gramEnd"/>
      <w:r w:rsidRPr="005A2559">
        <w:rPr>
          <w:sz w:val="28"/>
          <w:szCs w:val="28"/>
          <w:lang w:val="en-US"/>
        </w:rPr>
        <w:t>-81.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Heart rate variability. Standard of measurement, physiological and clinical use. Task Force of European Society of Cardiology and The North American Society of Pacing and electrophysiology // Eur. Heart J. – 1996. – V</w:t>
      </w:r>
      <w:r w:rsidRPr="005A2559">
        <w:rPr>
          <w:sz w:val="28"/>
          <w:lang w:val="en-US"/>
        </w:rPr>
        <w:t>ol</w:t>
      </w:r>
      <w:r w:rsidRPr="005A2559">
        <w:rPr>
          <w:sz w:val="28"/>
          <w:szCs w:val="28"/>
          <w:lang w:val="en-US"/>
        </w:rPr>
        <w:t>.17</w:t>
      </w:r>
      <w:r w:rsidRPr="005A2559">
        <w:rPr>
          <w:sz w:val="28"/>
          <w:szCs w:val="28"/>
        </w:rPr>
        <w:t>, №4</w:t>
      </w:r>
      <w:r w:rsidRPr="005A2559">
        <w:rPr>
          <w:sz w:val="28"/>
          <w:szCs w:val="28"/>
          <w:lang w:val="en-US"/>
        </w:rPr>
        <w:t>. –</w:t>
      </w:r>
      <w:r w:rsidRPr="005A2559">
        <w:rPr>
          <w:sz w:val="28"/>
          <w:szCs w:val="28"/>
          <w:lang w:val="uk-UA"/>
        </w:rPr>
        <w:t xml:space="preserve"> </w:t>
      </w:r>
      <w:r w:rsidRPr="005A2559">
        <w:rPr>
          <w:sz w:val="28"/>
          <w:szCs w:val="28"/>
          <w:lang w:val="en-US"/>
        </w:rPr>
        <w:t>P. 354-381.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lastRenderedPageBreak/>
        <w:t xml:space="preserve">Heiden M. Psychophysiological reactions to experimental stress: relations to pain sensitivity, position sense and stress perception // Umea University, Faculty of Medicine, Public Health and Clinical Medicine. – 2006. – 62 </w:t>
      </w:r>
      <w:r w:rsidRPr="005A2559">
        <w:rPr>
          <w:sz w:val="28"/>
          <w:szCs w:val="28"/>
        </w:rPr>
        <w:t>р</w:t>
      </w:r>
      <w:r w:rsidRPr="005A2559">
        <w:rPr>
          <w:sz w:val="28"/>
          <w:szCs w:val="28"/>
          <w:lang w:val="en-US"/>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Heraud F. Apoptosis in normal and osteoarthritie human articular cartilage / F. Heraud, A. Heraud, M.F. Harmand //Ann. Rheum. Dis. – 2000. – Vol. </w:t>
      </w:r>
      <w:r w:rsidRPr="005A2559">
        <w:rPr>
          <w:sz w:val="28"/>
          <w:szCs w:val="28"/>
          <w:lang w:val="uk-UA"/>
        </w:rPr>
        <w:t xml:space="preserve">59, № 12. – </w:t>
      </w:r>
      <w:r>
        <w:rPr>
          <w:sz w:val="28"/>
          <w:szCs w:val="28"/>
          <w:lang w:val="uk-UA"/>
        </w:rPr>
        <w:t xml:space="preserve">                 </w:t>
      </w:r>
      <w:r w:rsidRPr="005A2559">
        <w:rPr>
          <w:sz w:val="28"/>
          <w:szCs w:val="28"/>
          <w:lang w:val="uk-UA"/>
        </w:rPr>
        <w:t>Р. 959-965.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Hern S. Visualization of dermal blood vessels – capillaroscopy / S. Hern, </w:t>
      </w:r>
      <w:r w:rsidRPr="00FB5B0C">
        <w:rPr>
          <w:sz w:val="28"/>
          <w:szCs w:val="28"/>
          <w:lang w:val="en-US"/>
        </w:rPr>
        <w:t xml:space="preserve">               </w:t>
      </w:r>
      <w:r w:rsidRPr="005A2559">
        <w:rPr>
          <w:sz w:val="28"/>
          <w:szCs w:val="28"/>
          <w:lang w:val="en-US"/>
        </w:rPr>
        <w:t>P.S. Mortimer // Clinical and Experimental Dermatology. – 1999. – V</w:t>
      </w:r>
      <w:r w:rsidRPr="005A2559">
        <w:rPr>
          <w:sz w:val="28"/>
          <w:lang w:val="en-US"/>
        </w:rPr>
        <w:t>ol</w:t>
      </w:r>
      <w:r w:rsidRPr="005A2559">
        <w:rPr>
          <w:sz w:val="28"/>
          <w:szCs w:val="28"/>
          <w:lang w:val="en-US"/>
        </w:rPr>
        <w:t xml:space="preserve">.24, №9. – </w:t>
      </w:r>
      <w:r w:rsidRPr="00FB5B0C">
        <w:rPr>
          <w:sz w:val="28"/>
          <w:szCs w:val="28"/>
          <w:lang w:val="en-US"/>
        </w:rPr>
        <w:t xml:space="preserve">                     </w:t>
      </w:r>
      <w:r w:rsidRPr="005A2559">
        <w:rPr>
          <w:sz w:val="28"/>
          <w:szCs w:val="28"/>
          <w:lang w:val="en-US"/>
        </w:rPr>
        <w:t>P. 473-478.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Hofmann S.G. Autonomic correlates of social anxiety and embarrassment in shy and non-shy individuals / S.G. Hofmann, D.A. Moscovitch, H.J. Kim // </w:t>
      </w:r>
      <w:r w:rsidRPr="00FB5B0C">
        <w:rPr>
          <w:sz w:val="28"/>
          <w:szCs w:val="28"/>
          <w:lang w:val="en-US"/>
        </w:rPr>
        <w:t xml:space="preserve">                                  </w:t>
      </w:r>
      <w:r w:rsidRPr="005A2559">
        <w:rPr>
          <w:sz w:val="28"/>
          <w:szCs w:val="28"/>
          <w:lang w:val="en-US"/>
        </w:rPr>
        <w:t>J. Psychophysiol. – 2006. – V</w:t>
      </w:r>
      <w:r w:rsidRPr="005A2559">
        <w:rPr>
          <w:sz w:val="28"/>
          <w:lang w:val="en-US"/>
        </w:rPr>
        <w:t>ol</w:t>
      </w:r>
      <w:r w:rsidRPr="005A2559">
        <w:rPr>
          <w:sz w:val="28"/>
          <w:szCs w:val="28"/>
          <w:lang w:val="en-US"/>
        </w:rPr>
        <w:t xml:space="preserve">.61, </w:t>
      </w:r>
      <w:r w:rsidRPr="005A2559">
        <w:rPr>
          <w:sz w:val="28"/>
          <w:szCs w:val="28"/>
          <w:lang w:val="uk-UA"/>
        </w:rPr>
        <w:t>№</w:t>
      </w:r>
      <w:r w:rsidRPr="005A2559">
        <w:rPr>
          <w:sz w:val="28"/>
          <w:szCs w:val="28"/>
          <w:lang w:val="en-US"/>
        </w:rPr>
        <w:t xml:space="preserve">2. </w:t>
      </w:r>
      <w:proofErr w:type="gramStart"/>
      <w:r w:rsidRPr="005A2559">
        <w:rPr>
          <w:sz w:val="28"/>
          <w:szCs w:val="28"/>
          <w:lang w:val="en-US"/>
        </w:rPr>
        <w:t xml:space="preserve">– </w:t>
      </w:r>
      <w:r w:rsidRPr="00FB5B0C">
        <w:rPr>
          <w:sz w:val="28"/>
          <w:szCs w:val="28"/>
          <w:lang w:val="en-US"/>
        </w:rPr>
        <w:t xml:space="preserve"> </w:t>
      </w:r>
      <w:r w:rsidRPr="005A2559">
        <w:rPr>
          <w:sz w:val="28"/>
          <w:szCs w:val="28"/>
          <w:lang w:val="en-US"/>
        </w:rPr>
        <w:t>P</w:t>
      </w:r>
      <w:proofErr w:type="gramEnd"/>
      <w:r w:rsidRPr="005A2559">
        <w:rPr>
          <w:sz w:val="28"/>
          <w:szCs w:val="28"/>
          <w:lang w:val="en-US"/>
        </w:rPr>
        <w:t>. 134-142.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Hurley M.V. Improvements in quadriceps sensorimotor function and disability of patients with knee osteoarthritis following a clinically practicable exercise regime / M.V. Hurley, D.C.  Scott </w:t>
      </w:r>
      <w:r w:rsidRPr="005A2559">
        <w:rPr>
          <w:sz w:val="28"/>
          <w:szCs w:val="28"/>
          <w:lang w:val="uk-UA"/>
        </w:rPr>
        <w:t xml:space="preserve">// </w:t>
      </w:r>
      <w:r w:rsidRPr="005A2559">
        <w:rPr>
          <w:sz w:val="28"/>
          <w:szCs w:val="28"/>
          <w:lang w:val="en-US"/>
        </w:rPr>
        <w:t>Br</w:t>
      </w:r>
      <w:r w:rsidRPr="005A2559">
        <w:rPr>
          <w:sz w:val="28"/>
          <w:szCs w:val="28"/>
          <w:lang w:val="uk-UA"/>
        </w:rPr>
        <w:t>.</w:t>
      </w:r>
      <w:r w:rsidRPr="005A2559">
        <w:rPr>
          <w:sz w:val="28"/>
          <w:szCs w:val="28"/>
          <w:lang w:val="en-US"/>
        </w:rPr>
        <w:t xml:space="preserve"> J</w:t>
      </w:r>
      <w:r w:rsidRPr="005A2559">
        <w:rPr>
          <w:sz w:val="28"/>
          <w:szCs w:val="28"/>
          <w:lang w:val="uk-UA"/>
        </w:rPr>
        <w:t>.</w:t>
      </w:r>
      <w:r w:rsidRPr="005A2559">
        <w:rPr>
          <w:sz w:val="28"/>
          <w:szCs w:val="28"/>
          <w:lang w:val="en-US"/>
        </w:rPr>
        <w:t xml:space="preserve"> Rheumatol</w:t>
      </w:r>
      <w:r w:rsidRPr="005A2559">
        <w:rPr>
          <w:sz w:val="28"/>
          <w:szCs w:val="28"/>
          <w:lang w:val="uk-UA"/>
        </w:rPr>
        <w:t xml:space="preserve">. − </w:t>
      </w:r>
      <w:r w:rsidRPr="005A2559">
        <w:rPr>
          <w:sz w:val="28"/>
          <w:szCs w:val="28"/>
          <w:lang w:val="en-US"/>
        </w:rPr>
        <w:t>1998</w:t>
      </w:r>
      <w:r w:rsidRPr="005A2559">
        <w:rPr>
          <w:sz w:val="28"/>
          <w:szCs w:val="28"/>
          <w:lang w:val="uk-UA"/>
        </w:rPr>
        <w:t xml:space="preserve">. − № </w:t>
      </w:r>
      <w:r w:rsidRPr="005A2559">
        <w:rPr>
          <w:sz w:val="28"/>
          <w:szCs w:val="28"/>
          <w:lang w:val="en-US"/>
        </w:rPr>
        <w:t>37</w:t>
      </w:r>
      <w:r w:rsidRPr="005A2559">
        <w:rPr>
          <w:sz w:val="28"/>
          <w:szCs w:val="28"/>
          <w:lang w:val="uk-UA"/>
        </w:rPr>
        <w:t xml:space="preserve">. − Р. </w:t>
      </w:r>
      <w:r w:rsidRPr="005A2559">
        <w:rPr>
          <w:sz w:val="28"/>
          <w:szCs w:val="28"/>
          <w:lang w:val="en-US"/>
        </w:rPr>
        <w:t>1181–1187.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Interindividual variability and correlation among morphological parameters of knee joint cartilage plates: analysis with three-dimensional MR imaging </w:t>
      </w:r>
      <w:r w:rsidRPr="005A2559">
        <w:rPr>
          <w:sz w:val="28"/>
          <w:szCs w:val="28"/>
          <w:lang w:val="uk-UA"/>
        </w:rPr>
        <w:t>/</w:t>
      </w:r>
      <w:r w:rsidRPr="005A2559">
        <w:rPr>
          <w:sz w:val="28"/>
          <w:szCs w:val="28"/>
          <w:lang w:val="en-US"/>
        </w:rPr>
        <w:t>F</w:t>
      </w:r>
      <w:r w:rsidRPr="005A2559">
        <w:rPr>
          <w:sz w:val="28"/>
          <w:szCs w:val="28"/>
          <w:lang w:val="uk-UA"/>
        </w:rPr>
        <w:t>.</w:t>
      </w:r>
      <w:r w:rsidRPr="005A2559">
        <w:rPr>
          <w:sz w:val="28"/>
          <w:szCs w:val="28"/>
          <w:lang w:val="en-US"/>
        </w:rPr>
        <w:t xml:space="preserve"> Eckstein, </w:t>
      </w:r>
      <w:r w:rsidRPr="00FB5B0C">
        <w:rPr>
          <w:sz w:val="28"/>
          <w:szCs w:val="28"/>
          <w:lang w:val="en-US"/>
        </w:rPr>
        <w:t xml:space="preserve">              </w:t>
      </w:r>
      <w:r w:rsidRPr="005A2559">
        <w:rPr>
          <w:sz w:val="28"/>
          <w:szCs w:val="28"/>
          <w:lang w:val="en-US"/>
        </w:rPr>
        <w:t>M</w:t>
      </w:r>
      <w:r w:rsidRPr="005A2559">
        <w:rPr>
          <w:sz w:val="28"/>
          <w:szCs w:val="28"/>
          <w:lang w:val="uk-UA"/>
        </w:rPr>
        <w:t>.</w:t>
      </w:r>
      <w:r w:rsidRPr="005A2559">
        <w:rPr>
          <w:sz w:val="28"/>
          <w:szCs w:val="28"/>
          <w:lang w:val="en-US"/>
        </w:rPr>
        <w:t xml:space="preserve"> Winzheimer, J</w:t>
      </w:r>
      <w:r w:rsidRPr="005A2559">
        <w:rPr>
          <w:sz w:val="28"/>
          <w:szCs w:val="28"/>
          <w:lang w:val="uk-UA"/>
        </w:rPr>
        <w:t>.</w:t>
      </w:r>
      <w:r w:rsidRPr="005A2559">
        <w:rPr>
          <w:sz w:val="28"/>
          <w:szCs w:val="28"/>
          <w:lang w:val="en-US"/>
        </w:rPr>
        <w:t xml:space="preserve"> Hohe</w:t>
      </w:r>
      <w:r w:rsidRPr="005A2559">
        <w:rPr>
          <w:sz w:val="28"/>
          <w:szCs w:val="28"/>
          <w:lang w:val="uk-UA"/>
        </w:rPr>
        <w:t xml:space="preserve"> </w:t>
      </w:r>
      <w:r w:rsidRPr="005A2559">
        <w:rPr>
          <w:sz w:val="28"/>
          <w:szCs w:val="28"/>
          <w:lang w:val="en-US"/>
        </w:rPr>
        <w:t xml:space="preserve">et al. </w:t>
      </w:r>
      <w:r w:rsidRPr="005A2559">
        <w:rPr>
          <w:sz w:val="28"/>
          <w:szCs w:val="28"/>
          <w:lang w:val="uk-UA"/>
        </w:rPr>
        <w:t>//</w:t>
      </w:r>
      <w:r w:rsidRPr="005A2559">
        <w:rPr>
          <w:sz w:val="28"/>
          <w:szCs w:val="28"/>
          <w:lang w:val="en-US"/>
        </w:rPr>
        <w:t>Osteoarthritis Cartilage</w:t>
      </w:r>
      <w:r w:rsidRPr="005A2559">
        <w:rPr>
          <w:sz w:val="28"/>
          <w:szCs w:val="28"/>
          <w:lang w:val="uk-UA"/>
        </w:rPr>
        <w:t>. −</w:t>
      </w:r>
      <w:r w:rsidRPr="005A2559">
        <w:rPr>
          <w:sz w:val="28"/>
          <w:szCs w:val="28"/>
          <w:lang w:val="en-US"/>
        </w:rPr>
        <w:t xml:space="preserve"> 2001</w:t>
      </w:r>
      <w:r w:rsidRPr="005A2559">
        <w:rPr>
          <w:sz w:val="28"/>
          <w:szCs w:val="28"/>
          <w:lang w:val="uk-UA"/>
        </w:rPr>
        <w:t xml:space="preserve">. − № </w:t>
      </w:r>
      <w:r w:rsidRPr="005A2559">
        <w:rPr>
          <w:sz w:val="28"/>
          <w:szCs w:val="28"/>
          <w:lang w:val="en-US"/>
        </w:rPr>
        <w:t>9</w:t>
      </w:r>
      <w:r w:rsidRPr="005A2559">
        <w:rPr>
          <w:sz w:val="28"/>
          <w:szCs w:val="28"/>
          <w:lang w:val="uk-UA"/>
        </w:rPr>
        <w:t xml:space="preserve">. −Р. </w:t>
      </w:r>
      <w:r w:rsidRPr="005A2559">
        <w:rPr>
          <w:sz w:val="28"/>
          <w:szCs w:val="28"/>
          <w:lang w:val="en-US"/>
        </w:rPr>
        <w:t>101</w:t>
      </w:r>
      <w:r w:rsidRPr="005A2559">
        <w:rPr>
          <w:sz w:val="28"/>
          <w:szCs w:val="28"/>
          <w:lang w:val="uk-UA"/>
        </w:rPr>
        <w:t>–</w:t>
      </w:r>
      <w:r w:rsidRPr="005A2559">
        <w:rPr>
          <w:sz w:val="28"/>
          <w:szCs w:val="28"/>
          <w:lang w:val="en-US"/>
        </w:rPr>
        <w:t>111</w:t>
      </w:r>
      <w:r w:rsidRPr="005A2559">
        <w:rPr>
          <w:sz w:val="28"/>
          <w:szCs w:val="28"/>
          <w:lang w:val="uk-UA"/>
        </w:rPr>
        <w:t>.</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Interleukin-6-type cytokines upregulate expression of multidrug resistance-associated proteins in NHEK and dermal fibroblasts /A. Dreuw., H.M. </w:t>
      </w:r>
      <w:proofErr w:type="gramStart"/>
      <w:r w:rsidRPr="005A2559">
        <w:rPr>
          <w:sz w:val="28"/>
          <w:szCs w:val="28"/>
          <w:lang w:val="en-US"/>
        </w:rPr>
        <w:t>Hermanns.,</w:t>
      </w:r>
      <w:proofErr w:type="gramEnd"/>
      <w:r w:rsidRPr="005A2559">
        <w:rPr>
          <w:sz w:val="28"/>
          <w:szCs w:val="28"/>
          <w:lang w:val="en-US"/>
        </w:rPr>
        <w:t xml:space="preserve"> </w:t>
      </w:r>
      <w:r w:rsidRPr="00FB5B0C">
        <w:rPr>
          <w:sz w:val="28"/>
          <w:szCs w:val="28"/>
          <w:lang w:val="en-US"/>
        </w:rPr>
        <w:t xml:space="preserve">                   </w:t>
      </w:r>
      <w:r w:rsidRPr="005A2559">
        <w:rPr>
          <w:sz w:val="28"/>
          <w:szCs w:val="28"/>
          <w:lang w:val="en-US"/>
        </w:rPr>
        <w:t xml:space="preserve">R. Heise et al. //J. Invest. Dermatol. – 2005. – Vol. 24, </w:t>
      </w:r>
      <w:r w:rsidRPr="005A2559">
        <w:rPr>
          <w:sz w:val="28"/>
          <w:szCs w:val="28"/>
          <w:lang w:val="uk-UA"/>
        </w:rPr>
        <w:t>№ 1. – Р. 28-37.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Ishiguro N. Mechanism of cartilage destruction in osteoarthritis / N. Ishiguro, T. Kojima, A.R. Pool //Nagoya J. Med. Sci. – 2002. −</w:t>
      </w:r>
      <w:r w:rsidRPr="005A2559">
        <w:rPr>
          <w:sz w:val="28"/>
          <w:szCs w:val="28"/>
          <w:lang w:val="uk-UA"/>
        </w:rPr>
        <w:t xml:space="preserve"> № 65. – Р. 73-84.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Isowa T. Immune, endocrine and cardiovascular responses to controllable and uncontrollable acute stress / T. Isowa, H. Ohira, S. Murashima // Biol Psychol. – 2006. – V</w:t>
      </w:r>
      <w:r w:rsidRPr="005A2559">
        <w:rPr>
          <w:sz w:val="28"/>
          <w:lang w:val="en-US"/>
        </w:rPr>
        <w:t>ol</w:t>
      </w:r>
      <w:r w:rsidRPr="005A2559">
        <w:rPr>
          <w:sz w:val="28"/>
          <w:szCs w:val="28"/>
          <w:lang w:val="en-US"/>
        </w:rPr>
        <w:t>.71, №2. – P. 202-213.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Jordan K.M. EULAR recommendations 2003: an evidence based approach to the management of knee osteoarthritis; report of a Task Force of the Stading </w:t>
      </w:r>
      <w:r w:rsidRPr="005A2559">
        <w:rPr>
          <w:sz w:val="28"/>
          <w:szCs w:val="28"/>
          <w:lang w:val="en-US"/>
        </w:rPr>
        <w:lastRenderedPageBreak/>
        <w:t xml:space="preserve">Committee for International Clinical Studies Including Therapeutic Trials (ESCISIT) // Ann. Rheum. Dis. – 2003. – </w:t>
      </w:r>
      <w:r w:rsidRPr="005A2559">
        <w:rPr>
          <w:sz w:val="28"/>
          <w:szCs w:val="28"/>
          <w:lang w:val="uk-UA"/>
        </w:rPr>
        <w:t>№</w:t>
      </w:r>
      <w:r w:rsidRPr="005A2559">
        <w:rPr>
          <w:sz w:val="28"/>
          <w:szCs w:val="28"/>
          <w:lang w:val="en-US"/>
        </w:rPr>
        <w:t xml:space="preserve"> 62. – P. 1145-1155.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en-US"/>
        </w:rPr>
        <w:t>Kellgren</w:t>
      </w:r>
      <w:r w:rsidRPr="005A2559">
        <w:rPr>
          <w:sz w:val="28"/>
          <w:lang w:val="uk-UA"/>
        </w:rPr>
        <w:t xml:space="preserve"> </w:t>
      </w:r>
      <w:r w:rsidRPr="005A2559">
        <w:rPr>
          <w:sz w:val="28"/>
          <w:lang w:val="en-US"/>
        </w:rPr>
        <w:t>J</w:t>
      </w:r>
      <w:r w:rsidRPr="005A2559">
        <w:rPr>
          <w:sz w:val="28"/>
          <w:lang w:val="uk-UA"/>
        </w:rPr>
        <w:t xml:space="preserve">. </w:t>
      </w:r>
      <w:r w:rsidRPr="005A2559">
        <w:rPr>
          <w:sz w:val="28"/>
          <w:lang w:val="en-US"/>
        </w:rPr>
        <w:t>H</w:t>
      </w:r>
      <w:r w:rsidRPr="005A2559">
        <w:rPr>
          <w:sz w:val="28"/>
          <w:lang w:val="uk-UA"/>
        </w:rPr>
        <w:t xml:space="preserve">. </w:t>
      </w:r>
      <w:r w:rsidRPr="005A2559">
        <w:rPr>
          <w:sz w:val="28"/>
          <w:lang w:val="en-US"/>
        </w:rPr>
        <w:t>Radiologic</w:t>
      </w:r>
      <w:r w:rsidRPr="005A2559">
        <w:rPr>
          <w:sz w:val="28"/>
          <w:lang w:val="uk-UA"/>
        </w:rPr>
        <w:t xml:space="preserve"> </w:t>
      </w:r>
      <w:r w:rsidRPr="005A2559">
        <w:rPr>
          <w:sz w:val="28"/>
          <w:lang w:val="en-US"/>
        </w:rPr>
        <w:t>assessment</w:t>
      </w:r>
      <w:r w:rsidRPr="005A2559">
        <w:rPr>
          <w:sz w:val="28"/>
          <w:lang w:val="uk-UA"/>
        </w:rPr>
        <w:t xml:space="preserve"> </w:t>
      </w:r>
      <w:r w:rsidRPr="005A2559">
        <w:rPr>
          <w:sz w:val="28"/>
          <w:lang w:val="en-US"/>
        </w:rPr>
        <w:t>of</w:t>
      </w:r>
      <w:r w:rsidRPr="005A2559">
        <w:rPr>
          <w:sz w:val="28"/>
          <w:lang w:val="uk-UA"/>
        </w:rPr>
        <w:t xml:space="preserve"> </w:t>
      </w:r>
      <w:r w:rsidRPr="005A2559">
        <w:rPr>
          <w:sz w:val="28"/>
          <w:lang w:val="en-US"/>
        </w:rPr>
        <w:t>osteoarthrosis</w:t>
      </w:r>
      <w:r w:rsidRPr="005A2559">
        <w:rPr>
          <w:sz w:val="28"/>
          <w:lang w:val="uk-UA"/>
        </w:rPr>
        <w:t xml:space="preserve"> /</w:t>
      </w:r>
      <w:r w:rsidRPr="005A2559">
        <w:rPr>
          <w:sz w:val="28"/>
          <w:lang w:val="en-US"/>
        </w:rPr>
        <w:t xml:space="preserve"> J</w:t>
      </w:r>
      <w:r w:rsidRPr="005A2559">
        <w:rPr>
          <w:sz w:val="28"/>
          <w:lang w:val="uk-UA"/>
        </w:rPr>
        <w:t>.</w:t>
      </w:r>
      <w:r w:rsidRPr="005A2559">
        <w:rPr>
          <w:sz w:val="28"/>
          <w:lang w:val="en-US"/>
        </w:rPr>
        <w:t>H</w:t>
      </w:r>
      <w:r w:rsidRPr="005A2559">
        <w:rPr>
          <w:sz w:val="28"/>
          <w:lang w:val="uk-UA"/>
        </w:rPr>
        <w:t xml:space="preserve">. </w:t>
      </w:r>
      <w:r w:rsidRPr="005A2559">
        <w:rPr>
          <w:sz w:val="28"/>
          <w:lang w:val="en-US"/>
        </w:rPr>
        <w:t>Kellgren</w:t>
      </w:r>
      <w:r w:rsidRPr="005A2559">
        <w:rPr>
          <w:sz w:val="28"/>
          <w:lang w:val="uk-UA"/>
        </w:rPr>
        <w:t xml:space="preserve">, </w:t>
      </w:r>
      <w:r>
        <w:rPr>
          <w:sz w:val="28"/>
          <w:lang w:val="uk-UA"/>
        </w:rPr>
        <w:t xml:space="preserve">                </w:t>
      </w:r>
      <w:r w:rsidRPr="005A2559">
        <w:rPr>
          <w:sz w:val="28"/>
          <w:lang w:val="en-US"/>
        </w:rPr>
        <w:t>J</w:t>
      </w:r>
      <w:r w:rsidRPr="005A2559">
        <w:rPr>
          <w:sz w:val="28"/>
          <w:lang w:val="uk-UA"/>
        </w:rPr>
        <w:t>.</w:t>
      </w:r>
      <w:r w:rsidRPr="005A2559">
        <w:rPr>
          <w:sz w:val="28"/>
          <w:lang w:val="en-US"/>
        </w:rPr>
        <w:t>S</w:t>
      </w:r>
      <w:r w:rsidRPr="005A2559">
        <w:rPr>
          <w:sz w:val="28"/>
          <w:lang w:val="uk-UA"/>
        </w:rPr>
        <w:t xml:space="preserve">. </w:t>
      </w:r>
      <w:r w:rsidRPr="005A2559">
        <w:rPr>
          <w:sz w:val="28"/>
          <w:lang w:val="en-US"/>
        </w:rPr>
        <w:t>Lawrence</w:t>
      </w:r>
      <w:r w:rsidRPr="005A2559">
        <w:rPr>
          <w:sz w:val="28"/>
          <w:lang w:val="uk-UA"/>
        </w:rPr>
        <w:t xml:space="preserve"> </w:t>
      </w:r>
      <w:r w:rsidRPr="005A2559">
        <w:rPr>
          <w:sz w:val="28"/>
          <w:szCs w:val="28"/>
          <w:lang w:val="en-US"/>
        </w:rPr>
        <w:t xml:space="preserve">//Ann. Rheum. Dis. – </w:t>
      </w:r>
      <w:r w:rsidRPr="005A2559">
        <w:rPr>
          <w:sz w:val="28"/>
          <w:szCs w:val="28"/>
          <w:lang w:val="uk-UA"/>
        </w:rPr>
        <w:t>1957</w:t>
      </w:r>
      <w:r w:rsidRPr="005A2559">
        <w:rPr>
          <w:sz w:val="28"/>
          <w:szCs w:val="28"/>
          <w:lang w:val="en-US"/>
        </w:rPr>
        <w:t xml:space="preserve">. – </w:t>
      </w:r>
      <w:r w:rsidRPr="005A2559">
        <w:rPr>
          <w:sz w:val="28"/>
          <w:szCs w:val="28"/>
          <w:lang w:val="uk-UA"/>
        </w:rPr>
        <w:t>№ 16</w:t>
      </w:r>
      <w:r w:rsidRPr="005A2559">
        <w:rPr>
          <w:sz w:val="28"/>
          <w:szCs w:val="28"/>
          <w:lang w:val="en-US"/>
        </w:rPr>
        <w:t xml:space="preserve"> – P. </w:t>
      </w:r>
      <w:r w:rsidRPr="005A2559">
        <w:rPr>
          <w:sz w:val="28"/>
          <w:szCs w:val="28"/>
          <w:lang w:val="uk-UA"/>
        </w:rPr>
        <w:t>496-501.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en-US"/>
        </w:rPr>
        <w:t>Kennet</w:t>
      </w:r>
      <w:r w:rsidRPr="005A2559">
        <w:rPr>
          <w:sz w:val="28"/>
          <w:lang w:val="uk-UA"/>
        </w:rPr>
        <w:t xml:space="preserve"> </w:t>
      </w:r>
      <w:r w:rsidRPr="005A2559">
        <w:rPr>
          <w:sz w:val="28"/>
          <w:lang w:val="en-US"/>
        </w:rPr>
        <w:t>D</w:t>
      </w:r>
      <w:r w:rsidRPr="005A2559">
        <w:rPr>
          <w:sz w:val="28"/>
          <w:lang w:val="uk-UA"/>
        </w:rPr>
        <w:t>.</w:t>
      </w:r>
      <w:r w:rsidRPr="005A2559">
        <w:rPr>
          <w:sz w:val="28"/>
          <w:lang w:val="en-US"/>
        </w:rPr>
        <w:t xml:space="preserve"> Osteoarthritis</w:t>
      </w:r>
      <w:r w:rsidRPr="005A2559">
        <w:rPr>
          <w:sz w:val="28"/>
          <w:lang w:val="uk-UA"/>
        </w:rPr>
        <w:t xml:space="preserve"> /</w:t>
      </w:r>
      <w:r w:rsidRPr="005A2559">
        <w:rPr>
          <w:sz w:val="28"/>
          <w:lang w:val="en-US"/>
        </w:rPr>
        <w:t xml:space="preserve"> D</w:t>
      </w:r>
      <w:r w:rsidRPr="005A2559">
        <w:rPr>
          <w:sz w:val="28"/>
          <w:lang w:val="uk-UA"/>
        </w:rPr>
        <w:t>.</w:t>
      </w:r>
      <w:r w:rsidRPr="005A2559">
        <w:rPr>
          <w:sz w:val="28"/>
          <w:lang w:val="en-US"/>
        </w:rPr>
        <w:t xml:space="preserve"> Kennet, M.</w:t>
      </w:r>
      <w:r w:rsidRPr="005A2559">
        <w:rPr>
          <w:sz w:val="28"/>
          <w:lang w:val="uk-UA"/>
        </w:rPr>
        <w:t xml:space="preserve"> </w:t>
      </w:r>
      <w:r w:rsidRPr="005A2559">
        <w:rPr>
          <w:sz w:val="28"/>
          <w:lang w:val="en-US"/>
        </w:rPr>
        <w:t>Doherty</w:t>
      </w:r>
      <w:r w:rsidRPr="005A2559">
        <w:rPr>
          <w:sz w:val="28"/>
          <w:lang w:val="uk-UA"/>
        </w:rPr>
        <w:t xml:space="preserve">, </w:t>
      </w:r>
      <w:r w:rsidRPr="005A2559">
        <w:rPr>
          <w:sz w:val="28"/>
          <w:lang w:val="en-US"/>
        </w:rPr>
        <w:t>S. Lohmander</w:t>
      </w:r>
      <w:r w:rsidRPr="005A2559">
        <w:rPr>
          <w:sz w:val="28"/>
          <w:lang w:val="uk-UA"/>
        </w:rPr>
        <w:t xml:space="preserve"> // </w:t>
      </w:r>
      <w:r w:rsidRPr="005A2559">
        <w:rPr>
          <w:sz w:val="28"/>
          <w:lang w:val="en-US"/>
        </w:rPr>
        <w:t>OXFORD</w:t>
      </w:r>
      <w:r w:rsidRPr="005A2559">
        <w:rPr>
          <w:sz w:val="28"/>
          <w:lang w:val="uk-UA"/>
        </w:rPr>
        <w:t xml:space="preserve"> </w:t>
      </w:r>
      <w:r w:rsidRPr="005A2559">
        <w:rPr>
          <w:sz w:val="28"/>
          <w:lang w:val="en-US"/>
        </w:rPr>
        <w:t>university</w:t>
      </w:r>
      <w:r w:rsidRPr="005A2559">
        <w:rPr>
          <w:sz w:val="28"/>
          <w:lang w:val="uk-UA"/>
        </w:rPr>
        <w:t xml:space="preserve"> </w:t>
      </w:r>
      <w:r w:rsidRPr="005A2559">
        <w:rPr>
          <w:sz w:val="28"/>
          <w:lang w:val="en-US"/>
        </w:rPr>
        <w:t>press</w:t>
      </w:r>
      <w:r w:rsidRPr="005A2559">
        <w:rPr>
          <w:sz w:val="28"/>
          <w:lang w:val="uk-UA"/>
        </w:rPr>
        <w:t xml:space="preserve">, </w:t>
      </w:r>
      <w:r w:rsidRPr="005A2559">
        <w:rPr>
          <w:sz w:val="28"/>
          <w:lang w:val="en-US"/>
        </w:rPr>
        <w:t>second</w:t>
      </w:r>
      <w:r w:rsidRPr="005A2559">
        <w:rPr>
          <w:sz w:val="28"/>
          <w:lang w:val="uk-UA"/>
        </w:rPr>
        <w:t xml:space="preserve"> </w:t>
      </w:r>
      <w:r w:rsidRPr="005A2559">
        <w:rPr>
          <w:sz w:val="28"/>
          <w:lang w:val="en-US"/>
        </w:rPr>
        <w:t>edition</w:t>
      </w:r>
      <w:r w:rsidRPr="005A2559">
        <w:rPr>
          <w:sz w:val="28"/>
          <w:lang w:val="uk-UA"/>
        </w:rPr>
        <w:t>. – 2003. − № 1-7. – Р. 74-99.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en-US"/>
        </w:rPr>
        <w:t xml:space="preserve">Kiebzak G.M. The SF-36 general health status survey documents the burden of osteoarthritis and the benefits of total joint arthroplasty: but why should we use it? / G.M. Kiebzak, M. Campbell, D.R. Mauerhan // The American journal of managed care. – 2002. – Vol.8, </w:t>
      </w:r>
      <w:r w:rsidRPr="005A2559">
        <w:rPr>
          <w:sz w:val="28"/>
          <w:lang w:val="uk-UA"/>
        </w:rPr>
        <w:t xml:space="preserve">№5. </w:t>
      </w:r>
      <w:r w:rsidRPr="005A2559">
        <w:rPr>
          <w:sz w:val="28"/>
          <w:lang w:val="en-US"/>
        </w:rPr>
        <w:t>– P. 463-475.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Kirwan J</w:t>
      </w:r>
      <w:r w:rsidRPr="005A2559">
        <w:rPr>
          <w:sz w:val="28"/>
          <w:szCs w:val="28"/>
          <w:lang w:val="uk-UA"/>
        </w:rPr>
        <w:t>.</w:t>
      </w:r>
      <w:r w:rsidRPr="005A2559">
        <w:rPr>
          <w:sz w:val="28"/>
          <w:szCs w:val="28"/>
          <w:lang w:val="en-US"/>
        </w:rPr>
        <w:t>R</w:t>
      </w:r>
      <w:r w:rsidRPr="005A2559">
        <w:rPr>
          <w:sz w:val="28"/>
          <w:szCs w:val="28"/>
          <w:lang w:val="uk-UA"/>
        </w:rPr>
        <w:t>.</w:t>
      </w:r>
      <w:r w:rsidRPr="005A2559">
        <w:rPr>
          <w:sz w:val="28"/>
          <w:szCs w:val="28"/>
          <w:lang w:val="en-US"/>
        </w:rPr>
        <w:t xml:space="preserve"> Is the progression of osteoarthritis phasic? Evidence and implication / J</w:t>
      </w:r>
      <w:r w:rsidRPr="005A2559">
        <w:rPr>
          <w:sz w:val="28"/>
          <w:szCs w:val="28"/>
          <w:lang w:val="uk-UA"/>
        </w:rPr>
        <w:t>.</w:t>
      </w:r>
      <w:r w:rsidRPr="005A2559">
        <w:rPr>
          <w:sz w:val="28"/>
          <w:szCs w:val="28"/>
          <w:lang w:val="en-US"/>
        </w:rPr>
        <w:t>R</w:t>
      </w:r>
      <w:r w:rsidRPr="005A2559">
        <w:rPr>
          <w:sz w:val="28"/>
          <w:szCs w:val="28"/>
          <w:lang w:val="uk-UA"/>
        </w:rPr>
        <w:t>.</w:t>
      </w:r>
      <w:r w:rsidRPr="005A2559">
        <w:rPr>
          <w:sz w:val="28"/>
          <w:szCs w:val="28"/>
          <w:lang w:val="en-US"/>
        </w:rPr>
        <w:t xml:space="preserve"> Kirwan, C</w:t>
      </w:r>
      <w:r w:rsidRPr="005A2559">
        <w:rPr>
          <w:sz w:val="28"/>
          <w:szCs w:val="28"/>
          <w:lang w:val="uk-UA"/>
        </w:rPr>
        <w:t>.</w:t>
      </w:r>
      <w:r w:rsidRPr="005A2559">
        <w:rPr>
          <w:sz w:val="28"/>
          <w:szCs w:val="28"/>
          <w:lang w:val="en-US"/>
        </w:rPr>
        <w:t xml:space="preserve">J. Elson </w:t>
      </w:r>
      <w:r w:rsidRPr="005A2559">
        <w:rPr>
          <w:sz w:val="28"/>
          <w:szCs w:val="28"/>
          <w:lang w:val="uk-UA"/>
        </w:rPr>
        <w:t xml:space="preserve">// </w:t>
      </w:r>
      <w:r w:rsidRPr="005A2559">
        <w:rPr>
          <w:sz w:val="28"/>
          <w:szCs w:val="28"/>
          <w:lang w:val="en-US"/>
        </w:rPr>
        <w:t>J</w:t>
      </w:r>
      <w:r w:rsidRPr="005A2559">
        <w:rPr>
          <w:sz w:val="28"/>
          <w:szCs w:val="28"/>
          <w:lang w:val="uk-UA"/>
        </w:rPr>
        <w:t>.</w:t>
      </w:r>
      <w:r w:rsidRPr="005A2559">
        <w:rPr>
          <w:sz w:val="28"/>
          <w:szCs w:val="28"/>
          <w:lang w:val="en-US"/>
        </w:rPr>
        <w:t xml:space="preserve"> Rheum.</w:t>
      </w:r>
      <w:r w:rsidRPr="005A2559">
        <w:rPr>
          <w:sz w:val="28"/>
          <w:szCs w:val="28"/>
          <w:lang w:val="uk-UA"/>
        </w:rPr>
        <w:t xml:space="preserve"> − 2000. −№ 27. − Р. 834-</w:t>
      </w:r>
      <w:r w:rsidRPr="005A2559">
        <w:rPr>
          <w:sz w:val="28"/>
          <w:szCs w:val="28"/>
          <w:lang w:val="en-US"/>
        </w:rPr>
        <w:t>83</w:t>
      </w:r>
      <w:r w:rsidRPr="005A2559">
        <w:rPr>
          <w:sz w:val="28"/>
          <w:szCs w:val="28"/>
          <w:lang w:val="uk-UA"/>
        </w:rPr>
        <w:t>6.</w:t>
      </w:r>
    </w:p>
    <w:p w:rsidR="001C0275" w:rsidRPr="00701F0C"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Pr>
          <w:sz w:val="28"/>
          <w:szCs w:val="28"/>
          <w:lang w:val="en-US"/>
        </w:rPr>
        <w:t>Knee cartilage defects: association with early radiographic osteoarthritis, decreased cartilage volume, increased joint surface area and type II collagen breakdown  / C. Ding, P. Garnero, F. Cicuttini et al. // Osteoarthritis Cartil. – 2005. – V</w:t>
      </w:r>
      <w:r>
        <w:rPr>
          <w:sz w:val="28"/>
          <w:lang w:val="en-US"/>
        </w:rPr>
        <w:t>ol</w:t>
      </w:r>
      <w:r>
        <w:rPr>
          <w:sz w:val="28"/>
          <w:szCs w:val="28"/>
          <w:lang w:val="en-US"/>
        </w:rPr>
        <w:t>.13, №1. –                 P. 198–205.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Mashin V.A. The Relationship of the Slope of the Heart Rate Graph Regression with Linear and Nonlinear Heart Rate Dynamics in Stationary Short-time Series // Biophysics. – 2006. – V</w:t>
      </w:r>
      <w:r w:rsidRPr="005A2559">
        <w:rPr>
          <w:sz w:val="28"/>
          <w:lang w:val="en-US"/>
        </w:rPr>
        <w:t>ol</w:t>
      </w:r>
      <w:r w:rsidRPr="005A2559">
        <w:rPr>
          <w:sz w:val="28"/>
          <w:szCs w:val="28"/>
          <w:lang w:val="en-US"/>
        </w:rPr>
        <w:t xml:space="preserve">.51, </w:t>
      </w:r>
      <w:r w:rsidRPr="005A2559">
        <w:rPr>
          <w:sz w:val="28"/>
          <w:szCs w:val="28"/>
          <w:lang w:val="uk-UA"/>
        </w:rPr>
        <w:t>№</w:t>
      </w:r>
      <w:r w:rsidRPr="005A2559">
        <w:rPr>
          <w:sz w:val="28"/>
          <w:szCs w:val="28"/>
          <w:lang w:val="en-US"/>
        </w:rPr>
        <w:t>3. – P. 471-479.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Maier S.F. Cytokines for psychologist: implications of bidirectional immune-to-brain communication for understanding behavior, mood, and cognition / S.F. Maier, L.R. Watkins // Psychological Review. – 1998. – V</w:t>
      </w:r>
      <w:r w:rsidRPr="005A2559">
        <w:rPr>
          <w:sz w:val="28"/>
          <w:lang w:val="en-US"/>
        </w:rPr>
        <w:t>ol</w:t>
      </w:r>
      <w:r w:rsidRPr="005A2559">
        <w:rPr>
          <w:sz w:val="28"/>
          <w:szCs w:val="28"/>
          <w:lang w:val="en-US"/>
        </w:rPr>
        <w:t>.105, №7. – P. 83-107.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Mannoni A.</w:t>
      </w:r>
      <w:r w:rsidRPr="005A2559">
        <w:rPr>
          <w:sz w:val="28"/>
          <w:szCs w:val="28"/>
          <w:lang w:val="uk-UA"/>
        </w:rPr>
        <w:t xml:space="preserve"> </w:t>
      </w:r>
      <w:r w:rsidRPr="005A2559">
        <w:rPr>
          <w:sz w:val="28"/>
          <w:szCs w:val="28"/>
          <w:lang w:val="en-US"/>
        </w:rPr>
        <w:t xml:space="preserve">Epidemiological profile of symptomatic osteoarthritis in older adult: a population based study in Dicomano, Italy //Ann. Rheum. Dis.–2003. – </w:t>
      </w:r>
      <w:r w:rsidRPr="005A2559">
        <w:rPr>
          <w:sz w:val="28"/>
          <w:szCs w:val="28"/>
          <w:lang w:val="uk-UA"/>
        </w:rPr>
        <w:t xml:space="preserve">№ 62. – </w:t>
      </w:r>
      <w:r>
        <w:rPr>
          <w:sz w:val="28"/>
          <w:szCs w:val="28"/>
          <w:lang w:val="uk-UA"/>
        </w:rPr>
        <w:t xml:space="preserve">  </w:t>
      </w:r>
      <w:r w:rsidRPr="005A2559">
        <w:rPr>
          <w:sz w:val="28"/>
          <w:szCs w:val="28"/>
          <w:lang w:val="uk-UA"/>
        </w:rPr>
        <w:t>Р. 576-578.</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Martel-Pelletier J. Pathophysiology of osteoarthritis //Osteoarthritis             Ca</w:t>
      </w:r>
      <w:r w:rsidRPr="005A2559">
        <w:rPr>
          <w:sz w:val="28"/>
          <w:szCs w:val="28"/>
          <w:lang w:val="en-US"/>
        </w:rPr>
        <w:t>r</w:t>
      </w:r>
      <w:r w:rsidRPr="005A2559">
        <w:rPr>
          <w:sz w:val="28"/>
          <w:szCs w:val="28"/>
          <w:lang w:val="en-US"/>
        </w:rPr>
        <w:t>tilage. – 1999. – № 7. – P.371-373.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Martel-Pelletier J. Osteoarthritis. / J. Martel-Pelletier, A. Batista, </w:t>
      </w:r>
      <w:r w:rsidRPr="00FB5B0C">
        <w:rPr>
          <w:sz w:val="28"/>
          <w:szCs w:val="28"/>
          <w:lang w:val="en-US"/>
        </w:rPr>
        <w:t xml:space="preserve">                            </w:t>
      </w:r>
      <w:r w:rsidRPr="005A2559">
        <w:rPr>
          <w:sz w:val="28"/>
          <w:szCs w:val="28"/>
          <w:lang w:val="en-US"/>
        </w:rPr>
        <w:t xml:space="preserve">D. Lajeunesse //Clinical and experimental aspects. – </w:t>
      </w:r>
      <w:r w:rsidRPr="005A2559">
        <w:rPr>
          <w:sz w:val="28"/>
          <w:szCs w:val="28"/>
          <w:lang w:val="uk-UA"/>
        </w:rPr>
        <w:t>1999. – №</w:t>
      </w:r>
      <w:r w:rsidRPr="005A2559">
        <w:rPr>
          <w:sz w:val="28"/>
          <w:szCs w:val="28"/>
          <w:lang w:val="en-US"/>
        </w:rPr>
        <w:t xml:space="preserve"> 5. − </w:t>
      </w:r>
      <w:r w:rsidRPr="005A2559">
        <w:rPr>
          <w:sz w:val="28"/>
          <w:szCs w:val="28"/>
          <w:lang w:val="uk-UA"/>
        </w:rPr>
        <w:t>Р. 156-187.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lastRenderedPageBreak/>
        <w:t xml:space="preserve">McCracken L.M. Coping with pain produced by physical activity in persons with chronic low back pain: immediate assessment following a specific pain event / </w:t>
      </w:r>
      <w:r w:rsidRPr="00FB5B0C">
        <w:rPr>
          <w:sz w:val="28"/>
          <w:szCs w:val="28"/>
          <w:lang w:val="en-US"/>
        </w:rPr>
        <w:t xml:space="preserve">                </w:t>
      </w:r>
      <w:r w:rsidRPr="005A2559">
        <w:rPr>
          <w:sz w:val="28"/>
          <w:szCs w:val="28"/>
          <w:lang w:val="en-US"/>
        </w:rPr>
        <w:t xml:space="preserve">L.M. McCracken, L. Goetsch, E.M. Semenchuk // Behav. Med. − 1998. − </w:t>
      </w:r>
      <w:r w:rsidRPr="005A2559">
        <w:rPr>
          <w:sz w:val="28"/>
          <w:szCs w:val="28"/>
          <w:lang w:val="uk-UA"/>
        </w:rPr>
        <w:t xml:space="preserve">№ </w:t>
      </w:r>
      <w:r w:rsidRPr="005A2559">
        <w:rPr>
          <w:sz w:val="28"/>
          <w:szCs w:val="28"/>
          <w:lang w:val="en-US"/>
        </w:rPr>
        <w:t>24</w:t>
      </w:r>
      <w:r w:rsidRPr="005A2559">
        <w:rPr>
          <w:sz w:val="28"/>
          <w:szCs w:val="28"/>
          <w:lang w:val="uk-UA"/>
        </w:rPr>
        <w:t xml:space="preserve">. − </w:t>
      </w:r>
      <w:r>
        <w:rPr>
          <w:sz w:val="28"/>
          <w:szCs w:val="28"/>
          <w:lang w:val="uk-UA"/>
        </w:rPr>
        <w:t xml:space="preserve">                      </w:t>
      </w:r>
      <w:r w:rsidRPr="005A2559">
        <w:rPr>
          <w:sz w:val="28"/>
          <w:szCs w:val="28"/>
          <w:lang w:val="uk-UA"/>
        </w:rPr>
        <w:t xml:space="preserve">Р. </w:t>
      </w:r>
      <w:r w:rsidRPr="005A2559">
        <w:rPr>
          <w:sz w:val="28"/>
          <w:szCs w:val="28"/>
          <w:lang w:val="en-US"/>
        </w:rPr>
        <w:t>29-34.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en-US"/>
        </w:rPr>
        <w:t>Muscle strength, pain and disability in patients with osteoarthrosis                    /P.M. Steultjens Martign, J. Dekker, M.E. van Baar et al. //Clin. Rehabil. – 2001. – Vol.15,</w:t>
      </w:r>
      <w:r w:rsidRPr="005A2559">
        <w:rPr>
          <w:sz w:val="28"/>
          <w:lang w:val="uk-UA"/>
        </w:rPr>
        <w:t xml:space="preserve"> № 3. – Р. 331-341.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lang w:val="en-US"/>
        </w:rPr>
        <w:t xml:space="preserve">Nef W. Hypermobility syndrome / W. Nef, N.J. Gerber //Med. Wochenschr. – 1998. – Vol.128, №8. – P. 302-310. </w:t>
      </w:r>
    </w:p>
    <w:p w:rsidR="001C0275" w:rsidRPr="00701F0C"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Osteoarthritis: new insights, part 16 the disease and its risk factors /</w:t>
      </w:r>
      <w:r w:rsidRPr="00FB5B0C">
        <w:rPr>
          <w:sz w:val="28"/>
          <w:szCs w:val="28"/>
          <w:lang w:val="en-US"/>
        </w:rPr>
        <w:t xml:space="preserve">                      </w:t>
      </w:r>
      <w:r w:rsidRPr="005A2559">
        <w:rPr>
          <w:sz w:val="28"/>
          <w:szCs w:val="28"/>
          <w:lang w:val="en-US"/>
        </w:rPr>
        <w:t xml:space="preserve">D.T. Felson, R.S. Lawrence, P.A. Dieppe et al. //Ann. </w:t>
      </w:r>
      <w:r w:rsidRPr="005A2559">
        <w:rPr>
          <w:sz w:val="28"/>
          <w:szCs w:val="28"/>
          <w:lang w:val="de-DE"/>
        </w:rPr>
        <w:t>Intern. Med. – 2000. −</w:t>
      </w:r>
      <w:r w:rsidRPr="00FB5B0C">
        <w:rPr>
          <w:sz w:val="28"/>
          <w:szCs w:val="28"/>
          <w:lang w:val="en-US"/>
        </w:rPr>
        <w:t xml:space="preserve"> </w:t>
      </w:r>
      <w:r w:rsidRPr="005A2559">
        <w:rPr>
          <w:sz w:val="28"/>
          <w:szCs w:val="28"/>
          <w:lang w:val="de-DE"/>
        </w:rPr>
        <w:t xml:space="preserve">№ 133. – </w:t>
      </w:r>
      <w:r>
        <w:rPr>
          <w:sz w:val="28"/>
          <w:szCs w:val="28"/>
        </w:rPr>
        <w:t xml:space="preserve">              </w:t>
      </w:r>
      <w:r w:rsidRPr="005A2559">
        <w:rPr>
          <w:sz w:val="28"/>
          <w:szCs w:val="28"/>
        </w:rPr>
        <w:t>Р</w:t>
      </w:r>
      <w:r w:rsidRPr="005A2559">
        <w:rPr>
          <w:sz w:val="28"/>
          <w:szCs w:val="28"/>
          <w:lang w:val="de-DE"/>
        </w:rPr>
        <w:t>. 635-646.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Pr>
          <w:sz w:val="28"/>
          <w:szCs w:val="28"/>
          <w:lang w:val="en-US"/>
        </w:rPr>
        <w:t xml:space="preserve">Osteoarthritis: MR imaging findings in different stages of disease and correlation with clinical findings / T.M. Link, L.S. Steinbach, S. Ghosh </w:t>
      </w:r>
      <w:r>
        <w:rPr>
          <w:iCs/>
          <w:sz w:val="28"/>
          <w:szCs w:val="28"/>
          <w:lang w:val="en-US"/>
        </w:rPr>
        <w:t>et al</w:t>
      </w:r>
      <w:r>
        <w:rPr>
          <w:sz w:val="28"/>
          <w:szCs w:val="28"/>
          <w:lang w:val="en-US"/>
        </w:rPr>
        <w:t>. //                 Radiology. – 2003. – V</w:t>
      </w:r>
      <w:r>
        <w:rPr>
          <w:sz w:val="28"/>
          <w:lang w:val="en-US"/>
        </w:rPr>
        <w:t>ol</w:t>
      </w:r>
      <w:r>
        <w:rPr>
          <w:sz w:val="28"/>
          <w:szCs w:val="28"/>
          <w:lang w:val="en-US"/>
        </w:rPr>
        <w:t>.226, №1. – P. 373–381.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Osteoblast-like cells from human subchondral osteoarthritis bone demonstrate an altered phenotype </w:t>
      </w:r>
      <w:r w:rsidRPr="005A2559">
        <w:rPr>
          <w:iCs/>
          <w:sz w:val="28"/>
          <w:szCs w:val="28"/>
          <w:lang w:val="en-US"/>
        </w:rPr>
        <w:t>in vitro</w:t>
      </w:r>
      <w:r w:rsidRPr="005A2559">
        <w:rPr>
          <w:sz w:val="28"/>
          <w:szCs w:val="28"/>
          <w:lang w:val="en-US"/>
        </w:rPr>
        <w:t xml:space="preserve">: Possible role in subchondral bone sclerosis </w:t>
      </w:r>
      <w:r w:rsidRPr="005A2559">
        <w:rPr>
          <w:sz w:val="28"/>
          <w:szCs w:val="28"/>
          <w:lang w:val="uk-UA"/>
        </w:rPr>
        <w:t xml:space="preserve">/ </w:t>
      </w:r>
      <w:r w:rsidRPr="005A2559">
        <w:rPr>
          <w:sz w:val="28"/>
          <w:szCs w:val="28"/>
          <w:lang w:val="en-US"/>
        </w:rPr>
        <w:t>G</w:t>
      </w:r>
      <w:r w:rsidRPr="005A2559">
        <w:rPr>
          <w:sz w:val="28"/>
          <w:szCs w:val="28"/>
          <w:lang w:val="uk-UA"/>
        </w:rPr>
        <w:t>.</w:t>
      </w:r>
      <w:r w:rsidRPr="005A2559">
        <w:rPr>
          <w:sz w:val="28"/>
          <w:szCs w:val="28"/>
          <w:lang w:val="en-US"/>
        </w:rPr>
        <w:t xml:space="preserve"> Hilal, J</w:t>
      </w:r>
      <w:r w:rsidRPr="005A2559">
        <w:rPr>
          <w:sz w:val="28"/>
          <w:szCs w:val="28"/>
          <w:lang w:val="uk-UA"/>
        </w:rPr>
        <w:t>.</w:t>
      </w:r>
      <w:r w:rsidRPr="005A2559">
        <w:rPr>
          <w:sz w:val="28"/>
          <w:szCs w:val="28"/>
          <w:lang w:val="en-US"/>
        </w:rPr>
        <w:t xml:space="preserve"> Martel-Pelletier, J</w:t>
      </w:r>
      <w:r w:rsidRPr="005A2559">
        <w:rPr>
          <w:sz w:val="28"/>
          <w:szCs w:val="28"/>
          <w:lang w:val="uk-UA"/>
        </w:rPr>
        <w:t>.</w:t>
      </w:r>
      <w:r w:rsidRPr="005A2559">
        <w:rPr>
          <w:sz w:val="28"/>
          <w:szCs w:val="28"/>
          <w:lang w:val="en-US"/>
        </w:rPr>
        <w:t>P. Pelletier</w:t>
      </w:r>
      <w:r w:rsidRPr="005A2559">
        <w:rPr>
          <w:sz w:val="28"/>
          <w:szCs w:val="28"/>
          <w:lang w:val="uk-UA"/>
        </w:rPr>
        <w:t xml:space="preserve"> </w:t>
      </w:r>
      <w:r w:rsidRPr="005A2559">
        <w:rPr>
          <w:sz w:val="28"/>
          <w:szCs w:val="28"/>
          <w:lang w:val="en-US"/>
        </w:rPr>
        <w:t>et al. // Arthritis Rheum</w:t>
      </w:r>
      <w:r w:rsidRPr="005A2559">
        <w:rPr>
          <w:sz w:val="28"/>
          <w:szCs w:val="28"/>
          <w:lang w:val="uk-UA"/>
        </w:rPr>
        <w:t>.−1998.−№41.− Р. 891-</w:t>
      </w:r>
      <w:r w:rsidRPr="005A2559">
        <w:rPr>
          <w:sz w:val="28"/>
          <w:szCs w:val="28"/>
          <w:lang w:val="en-US"/>
        </w:rPr>
        <w:t>89</w:t>
      </w:r>
      <w:r w:rsidRPr="005A2559">
        <w:rPr>
          <w:sz w:val="28"/>
          <w:szCs w:val="28"/>
          <w:lang w:val="uk-UA"/>
        </w:rPr>
        <w:t>9.</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Pain and disability in patients with osteoarthritis of hip or knee: the relationships with articular, kinesiological, and psychological characteristics / </w:t>
      </w:r>
      <w:r w:rsidRPr="00FB5B0C">
        <w:rPr>
          <w:sz w:val="28"/>
          <w:szCs w:val="28"/>
          <w:lang w:val="en-US"/>
        </w:rPr>
        <w:t xml:space="preserve">                              </w:t>
      </w:r>
      <w:r w:rsidRPr="005A2559">
        <w:rPr>
          <w:sz w:val="28"/>
          <w:szCs w:val="28"/>
          <w:lang w:val="en-US"/>
        </w:rPr>
        <w:t>M.E. van Baar, J. Dekker, J.A. Lemmens et al. // J. Rheum. − 1998</w:t>
      </w:r>
      <w:r w:rsidRPr="005A2559">
        <w:rPr>
          <w:sz w:val="28"/>
          <w:szCs w:val="28"/>
          <w:lang w:val="uk-UA"/>
        </w:rPr>
        <w:t xml:space="preserve">. − № </w:t>
      </w:r>
      <w:r w:rsidRPr="005A2559">
        <w:rPr>
          <w:sz w:val="28"/>
          <w:szCs w:val="28"/>
          <w:lang w:val="en-US"/>
        </w:rPr>
        <w:t>25</w:t>
      </w:r>
      <w:r w:rsidRPr="005A2559">
        <w:rPr>
          <w:sz w:val="28"/>
          <w:szCs w:val="28"/>
          <w:lang w:val="uk-UA"/>
        </w:rPr>
        <w:t>. – Р.</w:t>
      </w:r>
      <w:r w:rsidRPr="005A2559">
        <w:rPr>
          <w:sz w:val="28"/>
          <w:szCs w:val="28"/>
          <w:lang w:val="en-US"/>
        </w:rPr>
        <w:t>25-33.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bCs/>
          <w:sz w:val="28"/>
          <w:szCs w:val="28"/>
          <w:lang w:val="en-US"/>
        </w:rPr>
        <w:t>Peat G.</w:t>
      </w:r>
      <w:r w:rsidRPr="005A2559">
        <w:rPr>
          <w:sz w:val="28"/>
          <w:szCs w:val="28"/>
          <w:lang w:val="en-US"/>
        </w:rPr>
        <w:t xml:space="preserve"> Knee pain and osteoarthritis in older adults: a review of community burden and current use of primary health care /</w:t>
      </w:r>
      <w:r w:rsidRPr="005A2559">
        <w:rPr>
          <w:bCs/>
          <w:sz w:val="28"/>
          <w:szCs w:val="28"/>
          <w:lang w:val="en-US"/>
        </w:rPr>
        <w:t xml:space="preserve"> G. Peat</w:t>
      </w:r>
      <w:r w:rsidRPr="005A2559">
        <w:rPr>
          <w:sz w:val="28"/>
          <w:szCs w:val="28"/>
          <w:lang w:val="en-US"/>
        </w:rPr>
        <w:t>, R. McCarney, P. Croft //</w:t>
      </w:r>
      <w:r w:rsidRPr="00FB5B0C">
        <w:rPr>
          <w:sz w:val="28"/>
          <w:szCs w:val="28"/>
          <w:lang w:val="en-US"/>
        </w:rPr>
        <w:t xml:space="preserve">                         </w:t>
      </w:r>
      <w:r w:rsidRPr="005A2559">
        <w:rPr>
          <w:iCs/>
          <w:sz w:val="28"/>
          <w:szCs w:val="28"/>
          <w:lang w:val="en-US"/>
        </w:rPr>
        <w:t>Ann</w:t>
      </w:r>
      <w:r w:rsidRPr="005A2559">
        <w:rPr>
          <w:iCs/>
          <w:sz w:val="28"/>
          <w:szCs w:val="28"/>
          <w:lang w:val="uk-UA"/>
        </w:rPr>
        <w:t>.</w:t>
      </w:r>
      <w:r w:rsidRPr="005A2559">
        <w:rPr>
          <w:iCs/>
          <w:sz w:val="28"/>
          <w:szCs w:val="28"/>
          <w:lang w:val="en-US"/>
        </w:rPr>
        <w:t xml:space="preserve"> Rheum</w:t>
      </w:r>
      <w:r w:rsidRPr="005A2559">
        <w:rPr>
          <w:iCs/>
          <w:sz w:val="28"/>
          <w:szCs w:val="28"/>
          <w:lang w:val="uk-UA"/>
        </w:rPr>
        <w:t>.</w:t>
      </w:r>
      <w:r w:rsidRPr="005A2559">
        <w:rPr>
          <w:iCs/>
          <w:sz w:val="28"/>
          <w:szCs w:val="28"/>
          <w:lang w:val="en-US"/>
        </w:rPr>
        <w:t xml:space="preserve"> Dis. – </w:t>
      </w:r>
      <w:r w:rsidRPr="005A2559">
        <w:rPr>
          <w:sz w:val="28"/>
          <w:szCs w:val="28"/>
          <w:lang w:val="en-US"/>
        </w:rPr>
        <w:t>2001. – V</w:t>
      </w:r>
      <w:r w:rsidRPr="005A2559">
        <w:rPr>
          <w:sz w:val="28"/>
          <w:lang w:val="en-US"/>
        </w:rPr>
        <w:t>ol</w:t>
      </w:r>
      <w:r w:rsidRPr="005A2559">
        <w:rPr>
          <w:sz w:val="28"/>
          <w:szCs w:val="28"/>
          <w:lang w:val="en-US"/>
        </w:rPr>
        <w:t>.</w:t>
      </w:r>
      <w:r w:rsidRPr="005A2559">
        <w:rPr>
          <w:bCs/>
          <w:sz w:val="28"/>
          <w:szCs w:val="28"/>
          <w:lang w:val="en-US"/>
        </w:rPr>
        <w:t>60</w:t>
      </w:r>
      <w:r w:rsidRPr="00FB5B0C">
        <w:rPr>
          <w:bCs/>
          <w:sz w:val="28"/>
          <w:szCs w:val="28"/>
          <w:lang w:val="en-US"/>
        </w:rPr>
        <w:t>, №4</w:t>
      </w:r>
      <w:r w:rsidRPr="005A2559">
        <w:rPr>
          <w:bCs/>
          <w:sz w:val="28"/>
          <w:szCs w:val="28"/>
          <w:lang w:val="en-US"/>
        </w:rPr>
        <w:t xml:space="preserve">. – P. </w:t>
      </w:r>
      <w:r w:rsidRPr="005A2559">
        <w:rPr>
          <w:sz w:val="28"/>
          <w:szCs w:val="28"/>
          <w:lang w:val="en-US"/>
        </w:rPr>
        <w:t>91–97.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Periarticular</w:t>
      </w:r>
      <w:r w:rsidRPr="005A2559">
        <w:rPr>
          <w:sz w:val="28"/>
          <w:szCs w:val="28"/>
          <w:lang w:val="uk-UA"/>
        </w:rPr>
        <w:t xml:space="preserve"> </w:t>
      </w:r>
      <w:r w:rsidRPr="005A2559">
        <w:rPr>
          <w:sz w:val="28"/>
          <w:szCs w:val="28"/>
          <w:lang w:val="en-US"/>
        </w:rPr>
        <w:t>osteoporosis</w:t>
      </w:r>
      <w:r w:rsidRPr="005A2559">
        <w:rPr>
          <w:sz w:val="28"/>
          <w:szCs w:val="28"/>
          <w:lang w:val="uk-UA"/>
        </w:rPr>
        <w:t xml:space="preserve"> </w:t>
      </w:r>
      <w:r w:rsidRPr="005A2559">
        <w:rPr>
          <w:sz w:val="28"/>
          <w:szCs w:val="28"/>
          <w:lang w:val="en-US"/>
        </w:rPr>
        <w:t>in</w:t>
      </w:r>
      <w:r w:rsidRPr="005A2559">
        <w:rPr>
          <w:sz w:val="28"/>
          <w:szCs w:val="28"/>
          <w:lang w:val="uk-UA"/>
        </w:rPr>
        <w:t xml:space="preserve"> </w:t>
      </w:r>
      <w:r w:rsidRPr="005A2559">
        <w:rPr>
          <w:sz w:val="28"/>
          <w:szCs w:val="28"/>
          <w:lang w:val="en-US"/>
        </w:rPr>
        <w:t>osteoarthritis</w:t>
      </w:r>
      <w:r w:rsidRPr="005A2559">
        <w:rPr>
          <w:sz w:val="28"/>
          <w:szCs w:val="28"/>
          <w:lang w:val="uk-UA"/>
        </w:rPr>
        <w:t xml:space="preserve"> </w:t>
      </w:r>
      <w:r w:rsidRPr="005A2559">
        <w:rPr>
          <w:sz w:val="28"/>
          <w:szCs w:val="28"/>
          <w:lang w:val="en-US"/>
        </w:rPr>
        <w:t>of</w:t>
      </w:r>
      <w:r w:rsidRPr="005A2559">
        <w:rPr>
          <w:sz w:val="28"/>
          <w:szCs w:val="28"/>
          <w:lang w:val="uk-UA"/>
        </w:rPr>
        <w:t xml:space="preserve"> </w:t>
      </w:r>
      <w:r w:rsidRPr="005A2559">
        <w:rPr>
          <w:sz w:val="28"/>
          <w:szCs w:val="28"/>
          <w:lang w:val="en-US"/>
        </w:rPr>
        <w:t>the</w:t>
      </w:r>
      <w:r w:rsidRPr="005A2559">
        <w:rPr>
          <w:sz w:val="28"/>
          <w:szCs w:val="28"/>
          <w:lang w:val="uk-UA"/>
        </w:rPr>
        <w:t xml:space="preserve"> </w:t>
      </w:r>
      <w:r w:rsidRPr="005A2559">
        <w:rPr>
          <w:sz w:val="28"/>
          <w:szCs w:val="28"/>
          <w:lang w:val="en-US"/>
        </w:rPr>
        <w:t>knee</w:t>
      </w:r>
      <w:r w:rsidRPr="005A2559">
        <w:rPr>
          <w:sz w:val="28"/>
          <w:szCs w:val="28"/>
          <w:lang w:val="uk-UA"/>
        </w:rPr>
        <w:t xml:space="preserve"> / </w:t>
      </w:r>
      <w:r w:rsidRPr="005A2559">
        <w:rPr>
          <w:sz w:val="28"/>
          <w:szCs w:val="28"/>
          <w:lang w:val="en-US"/>
        </w:rPr>
        <w:t>R</w:t>
      </w:r>
      <w:r w:rsidRPr="005A2559">
        <w:rPr>
          <w:sz w:val="28"/>
          <w:szCs w:val="28"/>
          <w:lang w:val="uk-UA"/>
        </w:rPr>
        <w:t>.</w:t>
      </w:r>
      <w:r w:rsidRPr="005A2559">
        <w:rPr>
          <w:sz w:val="28"/>
          <w:szCs w:val="28"/>
          <w:lang w:val="en-US"/>
        </w:rPr>
        <w:t>L</w:t>
      </w:r>
      <w:r w:rsidRPr="005A2559">
        <w:rPr>
          <w:sz w:val="28"/>
          <w:szCs w:val="28"/>
          <w:lang w:val="uk-UA"/>
        </w:rPr>
        <w:t xml:space="preserve">. </w:t>
      </w:r>
      <w:r w:rsidRPr="005A2559">
        <w:rPr>
          <w:sz w:val="28"/>
          <w:szCs w:val="28"/>
          <w:lang w:val="en-US"/>
        </w:rPr>
        <w:t>Karvonen</w:t>
      </w:r>
      <w:r w:rsidRPr="005A2559">
        <w:rPr>
          <w:sz w:val="28"/>
          <w:szCs w:val="28"/>
          <w:lang w:val="uk-UA"/>
        </w:rPr>
        <w:t xml:space="preserve">,                  </w:t>
      </w:r>
      <w:r w:rsidRPr="005A2559">
        <w:rPr>
          <w:sz w:val="28"/>
          <w:szCs w:val="28"/>
          <w:lang w:val="en-US"/>
        </w:rPr>
        <w:t>P</w:t>
      </w:r>
      <w:r w:rsidRPr="005A2559">
        <w:rPr>
          <w:sz w:val="28"/>
          <w:szCs w:val="28"/>
          <w:lang w:val="uk-UA"/>
        </w:rPr>
        <w:t>.</w:t>
      </w:r>
      <w:r w:rsidRPr="005A2559">
        <w:rPr>
          <w:sz w:val="28"/>
          <w:szCs w:val="28"/>
          <w:lang w:val="en-US"/>
        </w:rPr>
        <w:t>R</w:t>
      </w:r>
      <w:r w:rsidRPr="005A2559">
        <w:rPr>
          <w:sz w:val="28"/>
          <w:szCs w:val="28"/>
          <w:lang w:val="uk-UA"/>
        </w:rPr>
        <w:t xml:space="preserve">. </w:t>
      </w:r>
      <w:r w:rsidRPr="005A2559">
        <w:rPr>
          <w:sz w:val="28"/>
          <w:szCs w:val="28"/>
          <w:lang w:val="en-US"/>
        </w:rPr>
        <w:t>Miller</w:t>
      </w:r>
      <w:r w:rsidRPr="005A2559">
        <w:rPr>
          <w:sz w:val="28"/>
          <w:szCs w:val="28"/>
          <w:lang w:val="uk-UA"/>
        </w:rPr>
        <w:t xml:space="preserve">, </w:t>
      </w:r>
      <w:r w:rsidRPr="005A2559">
        <w:rPr>
          <w:sz w:val="28"/>
          <w:szCs w:val="28"/>
          <w:lang w:val="en-US"/>
        </w:rPr>
        <w:t>D</w:t>
      </w:r>
      <w:r w:rsidRPr="005A2559">
        <w:rPr>
          <w:sz w:val="28"/>
          <w:szCs w:val="28"/>
          <w:lang w:val="uk-UA"/>
        </w:rPr>
        <w:t>.</w:t>
      </w:r>
      <w:r w:rsidRPr="005A2559">
        <w:rPr>
          <w:sz w:val="28"/>
          <w:szCs w:val="28"/>
          <w:lang w:val="en-US"/>
        </w:rPr>
        <w:t>A</w:t>
      </w:r>
      <w:r w:rsidRPr="005A2559">
        <w:rPr>
          <w:sz w:val="28"/>
          <w:szCs w:val="28"/>
          <w:lang w:val="uk-UA"/>
        </w:rPr>
        <w:t xml:space="preserve">. </w:t>
      </w:r>
      <w:r w:rsidRPr="005A2559">
        <w:rPr>
          <w:sz w:val="28"/>
          <w:szCs w:val="28"/>
          <w:lang w:val="en-US"/>
        </w:rPr>
        <w:t>Nelson</w:t>
      </w:r>
      <w:r w:rsidRPr="005A2559">
        <w:rPr>
          <w:sz w:val="28"/>
          <w:szCs w:val="28"/>
          <w:lang w:val="uk-UA"/>
        </w:rPr>
        <w:t xml:space="preserve"> </w:t>
      </w:r>
      <w:r w:rsidRPr="005A2559">
        <w:rPr>
          <w:sz w:val="28"/>
          <w:szCs w:val="28"/>
          <w:lang w:val="en-US"/>
        </w:rPr>
        <w:t xml:space="preserve">et al. //J. Rheum. − 1998. − </w:t>
      </w:r>
      <w:r w:rsidRPr="005A2559">
        <w:rPr>
          <w:sz w:val="28"/>
          <w:szCs w:val="28"/>
          <w:lang w:val="uk-UA"/>
        </w:rPr>
        <w:t xml:space="preserve">№ </w:t>
      </w:r>
      <w:r w:rsidRPr="005A2559">
        <w:rPr>
          <w:sz w:val="28"/>
          <w:szCs w:val="28"/>
          <w:lang w:val="en-US"/>
        </w:rPr>
        <w:t>25</w:t>
      </w:r>
      <w:r w:rsidRPr="005A2559">
        <w:rPr>
          <w:sz w:val="28"/>
          <w:szCs w:val="28"/>
          <w:lang w:val="uk-UA"/>
        </w:rPr>
        <w:t xml:space="preserve">. − Р. </w:t>
      </w:r>
      <w:r w:rsidRPr="005A2559">
        <w:rPr>
          <w:sz w:val="28"/>
          <w:szCs w:val="28"/>
          <w:lang w:val="en-US"/>
        </w:rPr>
        <w:t>187–194.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Persson L</w:t>
      </w:r>
      <w:r w:rsidRPr="005A2559">
        <w:rPr>
          <w:sz w:val="28"/>
          <w:szCs w:val="28"/>
          <w:lang w:val="uk-UA"/>
        </w:rPr>
        <w:t>.</w:t>
      </w:r>
      <w:r w:rsidRPr="005A2559">
        <w:rPr>
          <w:sz w:val="28"/>
          <w:szCs w:val="28"/>
          <w:lang w:val="en-US"/>
        </w:rPr>
        <w:t>O. Psychological factors in chronic rheumatic diseases — a review: the case of rheumatoid arthritis, current research and some problems / L</w:t>
      </w:r>
      <w:r w:rsidRPr="005A2559">
        <w:rPr>
          <w:sz w:val="28"/>
          <w:szCs w:val="28"/>
          <w:lang w:val="uk-UA"/>
        </w:rPr>
        <w:t>.</w:t>
      </w:r>
      <w:r w:rsidRPr="005A2559">
        <w:rPr>
          <w:sz w:val="28"/>
          <w:szCs w:val="28"/>
          <w:lang w:val="en-US"/>
        </w:rPr>
        <w:t xml:space="preserve">O.  </w:t>
      </w:r>
      <w:r w:rsidRPr="005A2559">
        <w:rPr>
          <w:sz w:val="28"/>
          <w:szCs w:val="28"/>
          <w:lang w:val="en-US"/>
        </w:rPr>
        <w:lastRenderedPageBreak/>
        <w:t xml:space="preserve">Persson, </w:t>
      </w:r>
      <w:r>
        <w:rPr>
          <w:sz w:val="28"/>
          <w:szCs w:val="28"/>
        </w:rPr>
        <w:t xml:space="preserve">                  </w:t>
      </w:r>
      <w:r w:rsidRPr="005A2559">
        <w:rPr>
          <w:sz w:val="28"/>
          <w:szCs w:val="28"/>
          <w:lang w:val="en-US"/>
        </w:rPr>
        <w:t xml:space="preserve">K. Berglund, D. Sahlberg </w:t>
      </w:r>
      <w:r w:rsidRPr="005A2559">
        <w:rPr>
          <w:sz w:val="28"/>
          <w:szCs w:val="28"/>
          <w:lang w:val="uk-UA"/>
        </w:rPr>
        <w:t>//</w:t>
      </w:r>
      <w:r w:rsidRPr="005A2559">
        <w:rPr>
          <w:sz w:val="28"/>
          <w:szCs w:val="28"/>
          <w:lang w:val="en-US"/>
        </w:rPr>
        <w:t>Scand J</w:t>
      </w:r>
      <w:r w:rsidRPr="005A2559">
        <w:rPr>
          <w:sz w:val="28"/>
          <w:szCs w:val="28"/>
          <w:lang w:val="uk-UA"/>
        </w:rPr>
        <w:t>.</w:t>
      </w:r>
      <w:r w:rsidRPr="005A2559">
        <w:rPr>
          <w:sz w:val="28"/>
          <w:szCs w:val="28"/>
          <w:lang w:val="en-US"/>
        </w:rPr>
        <w:t xml:space="preserve"> Rheum.</w:t>
      </w:r>
      <w:r w:rsidRPr="005A2559">
        <w:rPr>
          <w:sz w:val="28"/>
          <w:szCs w:val="28"/>
          <w:lang w:val="uk-UA"/>
        </w:rPr>
        <w:t xml:space="preserve"> – </w:t>
      </w:r>
      <w:r w:rsidRPr="005A2559">
        <w:rPr>
          <w:sz w:val="28"/>
          <w:szCs w:val="28"/>
          <w:lang w:val="en-US"/>
        </w:rPr>
        <w:t>1999</w:t>
      </w:r>
      <w:r w:rsidRPr="005A2559">
        <w:rPr>
          <w:sz w:val="28"/>
          <w:szCs w:val="28"/>
          <w:lang w:val="uk-UA"/>
        </w:rPr>
        <w:t xml:space="preserve">. – № </w:t>
      </w:r>
      <w:r w:rsidRPr="005A2559">
        <w:rPr>
          <w:sz w:val="28"/>
          <w:szCs w:val="28"/>
          <w:lang w:val="en-US"/>
        </w:rPr>
        <w:t>28</w:t>
      </w:r>
      <w:r w:rsidRPr="005A2559">
        <w:rPr>
          <w:sz w:val="28"/>
          <w:szCs w:val="28"/>
          <w:lang w:val="uk-UA"/>
        </w:rPr>
        <w:t xml:space="preserve">. – Р. </w:t>
      </w:r>
      <w:r w:rsidRPr="005A2559">
        <w:rPr>
          <w:sz w:val="28"/>
          <w:szCs w:val="28"/>
          <w:lang w:val="en-US"/>
        </w:rPr>
        <w:t>137-144.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Platisa M.M. Reflection of heart rate regulation on linear and nonlinear heart rate variability measures / M.M. Platisa, V. Gal //Physiol Meas. – 2006. – V</w:t>
      </w:r>
      <w:r w:rsidRPr="005A2559">
        <w:rPr>
          <w:sz w:val="28"/>
          <w:lang w:val="en-US"/>
        </w:rPr>
        <w:t>ol</w:t>
      </w:r>
      <w:r w:rsidRPr="005A2559">
        <w:rPr>
          <w:sz w:val="28"/>
          <w:szCs w:val="28"/>
          <w:lang w:val="en-US"/>
        </w:rPr>
        <w:t>.27, №2. – P. 145-154.</w:t>
      </w:r>
    </w:p>
    <w:p w:rsidR="001C0275" w:rsidRPr="00701F0C"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Platisa M.M. Dependence of heart rate variability on heart period in disease and aging / M.M. Platisa, V. Gal // Physiol Meas. – 2006. – V</w:t>
      </w:r>
      <w:r w:rsidRPr="005A2559">
        <w:rPr>
          <w:sz w:val="28"/>
          <w:lang w:val="en-US"/>
        </w:rPr>
        <w:t>ol</w:t>
      </w:r>
      <w:r w:rsidRPr="005A2559">
        <w:rPr>
          <w:sz w:val="28"/>
          <w:szCs w:val="28"/>
          <w:lang w:val="en-US"/>
        </w:rPr>
        <w:t>.27, №10. – P. 989-998.</w:t>
      </w:r>
    </w:p>
    <w:p w:rsidR="001C0275" w:rsidRPr="00701F0C"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Pr>
          <w:sz w:val="28"/>
          <w:szCs w:val="28"/>
          <w:lang w:val="en-US"/>
        </w:rPr>
        <w:t>Preliminary evidence of parasympathetic influence on basal heart rate in posttraumatic stress disorder / J.W. Hopper, J. Spinazzola, W.B. Simpson, B.A. van der Kolk // J</w:t>
      </w:r>
      <w:r>
        <w:rPr>
          <w:sz w:val="28"/>
          <w:szCs w:val="28"/>
          <w:lang w:val="uk-UA"/>
        </w:rPr>
        <w:t>.</w:t>
      </w:r>
      <w:r>
        <w:rPr>
          <w:sz w:val="28"/>
          <w:szCs w:val="28"/>
          <w:lang w:val="en-US"/>
        </w:rPr>
        <w:t xml:space="preserve"> Psychosom</w:t>
      </w:r>
      <w:r>
        <w:rPr>
          <w:sz w:val="28"/>
          <w:szCs w:val="28"/>
          <w:lang w:val="uk-UA"/>
        </w:rPr>
        <w:t>.</w:t>
      </w:r>
      <w:r>
        <w:rPr>
          <w:sz w:val="28"/>
          <w:szCs w:val="28"/>
          <w:lang w:val="en-US"/>
        </w:rPr>
        <w:t xml:space="preserve"> Res. – 2006. – V</w:t>
      </w:r>
      <w:r>
        <w:rPr>
          <w:sz w:val="28"/>
          <w:lang w:val="en-US"/>
        </w:rPr>
        <w:t>ol</w:t>
      </w:r>
      <w:r>
        <w:rPr>
          <w:sz w:val="28"/>
          <w:szCs w:val="28"/>
          <w:lang w:val="en-US"/>
        </w:rPr>
        <w:t>.60, №1. – P. 83-90.</w:t>
      </w:r>
    </w:p>
    <w:p w:rsidR="001C0275" w:rsidRPr="00701F0C" w:rsidRDefault="001C0275" w:rsidP="007566C5">
      <w:pPr>
        <w:numPr>
          <w:ilvl w:val="0"/>
          <w:numId w:val="69"/>
        </w:numPr>
        <w:tabs>
          <w:tab w:val="clear" w:pos="360"/>
        </w:tabs>
        <w:suppressAutoHyphens w:val="0"/>
        <w:spacing w:line="360" w:lineRule="auto"/>
        <w:ind w:left="0" w:firstLine="540"/>
        <w:jc w:val="both"/>
        <w:rPr>
          <w:sz w:val="28"/>
          <w:szCs w:val="28"/>
          <w:lang w:val="en-US"/>
        </w:rPr>
      </w:pPr>
      <w:r>
        <w:rPr>
          <w:sz w:val="28"/>
          <w:szCs w:val="28"/>
          <w:lang w:val="en-US"/>
        </w:rPr>
        <w:t>Psychophysiological mechanisms in panic disorder: a correlative analysis of noradrenaline spillover, neuronal noradrenaline reuptake, power spectral analysis of heart rate variability, and psychological variables / M.E. Alvarenga, J.C. Richards, G. Lambert et al. // Psychosom Med. – 2006.–V</w:t>
      </w:r>
      <w:r>
        <w:rPr>
          <w:sz w:val="28"/>
          <w:lang w:val="en-US"/>
        </w:rPr>
        <w:t>ol</w:t>
      </w:r>
      <w:r>
        <w:rPr>
          <w:sz w:val="28"/>
          <w:szCs w:val="28"/>
          <w:lang w:val="en-US"/>
        </w:rPr>
        <w:t>.68, №1. – P. 8-16.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Recommendations for the registration of drugs used in the treatment of osteoarthritis: an update on biochemical markers </w:t>
      </w:r>
      <w:r w:rsidRPr="005A2559">
        <w:rPr>
          <w:sz w:val="28"/>
          <w:szCs w:val="28"/>
          <w:lang w:val="uk-UA"/>
        </w:rPr>
        <w:t>/</w:t>
      </w:r>
      <w:r w:rsidRPr="005A2559">
        <w:rPr>
          <w:sz w:val="28"/>
          <w:szCs w:val="28"/>
          <w:lang w:val="en-US"/>
        </w:rPr>
        <w:t>E</w:t>
      </w:r>
      <w:r w:rsidRPr="005A2559">
        <w:rPr>
          <w:sz w:val="28"/>
          <w:szCs w:val="28"/>
          <w:lang w:val="uk-UA"/>
        </w:rPr>
        <w:t>.</w:t>
      </w:r>
      <w:r w:rsidRPr="005A2559">
        <w:rPr>
          <w:sz w:val="28"/>
          <w:szCs w:val="28"/>
          <w:lang w:val="en-US"/>
        </w:rPr>
        <w:t xml:space="preserve"> Vignon, P</w:t>
      </w:r>
      <w:r w:rsidRPr="005A2559">
        <w:rPr>
          <w:sz w:val="28"/>
          <w:szCs w:val="28"/>
          <w:lang w:val="uk-UA"/>
        </w:rPr>
        <w:t>.</w:t>
      </w:r>
      <w:r w:rsidRPr="005A2559">
        <w:rPr>
          <w:sz w:val="28"/>
          <w:szCs w:val="28"/>
          <w:lang w:val="en-US"/>
        </w:rPr>
        <w:t xml:space="preserve"> Garnero,                            P</w:t>
      </w:r>
      <w:r w:rsidRPr="005A2559">
        <w:rPr>
          <w:sz w:val="28"/>
          <w:szCs w:val="28"/>
          <w:lang w:val="uk-UA"/>
        </w:rPr>
        <w:t>.</w:t>
      </w:r>
      <w:r w:rsidRPr="005A2559">
        <w:rPr>
          <w:sz w:val="28"/>
          <w:szCs w:val="28"/>
          <w:lang w:val="en-US"/>
        </w:rPr>
        <w:t>D</w:t>
      </w:r>
      <w:r w:rsidRPr="005A2559">
        <w:rPr>
          <w:sz w:val="28"/>
          <w:szCs w:val="28"/>
          <w:lang w:val="uk-UA"/>
        </w:rPr>
        <w:t>.</w:t>
      </w:r>
      <w:r w:rsidRPr="005A2559">
        <w:rPr>
          <w:sz w:val="28"/>
          <w:szCs w:val="28"/>
          <w:lang w:val="en-US"/>
        </w:rPr>
        <w:t xml:space="preserve"> Delmas et al. </w:t>
      </w:r>
      <w:r w:rsidRPr="005A2559">
        <w:rPr>
          <w:sz w:val="28"/>
          <w:szCs w:val="28"/>
          <w:lang w:val="uk-UA"/>
        </w:rPr>
        <w:t>//</w:t>
      </w:r>
      <w:r w:rsidRPr="005A2559">
        <w:rPr>
          <w:sz w:val="28"/>
          <w:szCs w:val="28"/>
          <w:lang w:val="en-US"/>
        </w:rPr>
        <w:t>Osteoarthritis Cartilage</w:t>
      </w:r>
      <w:r w:rsidRPr="005A2559">
        <w:rPr>
          <w:sz w:val="28"/>
          <w:szCs w:val="28"/>
          <w:lang w:val="uk-UA"/>
        </w:rPr>
        <w:t>. −</w:t>
      </w:r>
      <w:r w:rsidRPr="005A2559">
        <w:rPr>
          <w:sz w:val="28"/>
          <w:szCs w:val="28"/>
          <w:lang w:val="en-US"/>
        </w:rPr>
        <w:t xml:space="preserve"> 2001</w:t>
      </w:r>
      <w:r w:rsidRPr="005A2559">
        <w:rPr>
          <w:sz w:val="28"/>
          <w:szCs w:val="28"/>
          <w:lang w:val="uk-UA"/>
        </w:rPr>
        <w:t>. −№ 9. −Р. 289-</w:t>
      </w:r>
      <w:r w:rsidRPr="005A2559">
        <w:rPr>
          <w:sz w:val="28"/>
          <w:szCs w:val="28"/>
          <w:lang w:val="en-US"/>
        </w:rPr>
        <w:t>2</w:t>
      </w:r>
      <w:r w:rsidRPr="005A2559">
        <w:rPr>
          <w:sz w:val="28"/>
          <w:szCs w:val="28"/>
          <w:lang w:val="uk-UA"/>
        </w:rPr>
        <w:t>93.</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Reidy D. Estrogens receptors in human articular cartilage chondrocytes in osteoarthritis </w:t>
      </w:r>
      <w:r w:rsidRPr="005A2559">
        <w:rPr>
          <w:sz w:val="28"/>
          <w:szCs w:val="28"/>
          <w:lang w:val="uk-UA"/>
        </w:rPr>
        <w:t>/</w:t>
      </w:r>
      <w:r w:rsidRPr="005A2559">
        <w:rPr>
          <w:sz w:val="28"/>
          <w:szCs w:val="28"/>
          <w:lang w:val="en-US"/>
        </w:rPr>
        <w:t>/J</w:t>
      </w:r>
      <w:r w:rsidRPr="005A2559">
        <w:rPr>
          <w:sz w:val="28"/>
          <w:szCs w:val="28"/>
          <w:lang w:val="uk-UA"/>
        </w:rPr>
        <w:t>.</w:t>
      </w:r>
      <w:r w:rsidRPr="005A2559">
        <w:rPr>
          <w:sz w:val="28"/>
          <w:szCs w:val="28"/>
          <w:lang w:val="en-US"/>
        </w:rPr>
        <w:t xml:space="preserve"> Bone Joint</w:t>
      </w:r>
      <w:r w:rsidRPr="005A2559">
        <w:rPr>
          <w:sz w:val="28"/>
          <w:szCs w:val="28"/>
          <w:lang w:val="uk-UA"/>
        </w:rPr>
        <w:t>.</w:t>
      </w:r>
      <w:r w:rsidRPr="005A2559">
        <w:rPr>
          <w:sz w:val="28"/>
          <w:szCs w:val="28"/>
          <w:lang w:val="en-US"/>
        </w:rPr>
        <w:t xml:space="preserve"> Surg</w:t>
      </w:r>
      <w:r w:rsidRPr="005A2559">
        <w:rPr>
          <w:sz w:val="28"/>
          <w:szCs w:val="28"/>
          <w:lang w:val="uk-UA"/>
        </w:rPr>
        <w:t xml:space="preserve">. − </w:t>
      </w:r>
      <w:r w:rsidRPr="005A2559">
        <w:rPr>
          <w:sz w:val="28"/>
          <w:szCs w:val="28"/>
          <w:lang w:val="en-US"/>
        </w:rPr>
        <w:t>1998</w:t>
      </w:r>
      <w:r w:rsidRPr="005A2559">
        <w:rPr>
          <w:sz w:val="28"/>
          <w:szCs w:val="28"/>
          <w:lang w:val="uk-UA"/>
        </w:rPr>
        <w:t xml:space="preserve">. − № </w:t>
      </w:r>
      <w:r w:rsidRPr="005A2559">
        <w:rPr>
          <w:sz w:val="28"/>
          <w:szCs w:val="28"/>
          <w:lang w:val="en-US"/>
        </w:rPr>
        <w:t>80-B (Supplement 1)</w:t>
      </w:r>
      <w:r w:rsidRPr="005A2559">
        <w:rPr>
          <w:sz w:val="28"/>
          <w:szCs w:val="28"/>
          <w:lang w:val="uk-UA"/>
        </w:rPr>
        <w:t xml:space="preserve">. − Р. </w:t>
      </w:r>
      <w:r w:rsidRPr="005A2559">
        <w:rPr>
          <w:sz w:val="28"/>
          <w:szCs w:val="28"/>
          <w:lang w:val="en-US"/>
        </w:rPr>
        <w:t>62.</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Reynolds G.D. Infant heart rate: a developmental psychophysiological perspective / G.D. Reynolds, J.E. Richards //Developmental Psychophysiology, 2007. – </w:t>
      </w:r>
      <w:r w:rsidRPr="00FB5B0C">
        <w:rPr>
          <w:sz w:val="28"/>
          <w:szCs w:val="28"/>
          <w:lang w:val="en-US"/>
        </w:rPr>
        <w:t xml:space="preserve">    </w:t>
      </w:r>
      <w:r w:rsidRPr="005A2559">
        <w:rPr>
          <w:sz w:val="28"/>
          <w:szCs w:val="28"/>
          <w:lang w:val="en-US"/>
        </w:rPr>
        <w:t xml:space="preserve">31 </w:t>
      </w:r>
      <w:r w:rsidRPr="005A2559">
        <w:rPr>
          <w:sz w:val="28"/>
          <w:szCs w:val="28"/>
        </w:rPr>
        <w:t>р</w:t>
      </w:r>
      <w:r w:rsidRPr="005A2559">
        <w:rPr>
          <w:sz w:val="28"/>
          <w:szCs w:val="28"/>
          <w:lang w:val="en-US"/>
        </w:rPr>
        <w:t>.</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Riedel W. Nociception, pain, and antinociception: current concepts / </w:t>
      </w:r>
      <w:r w:rsidRPr="00FB5B0C">
        <w:rPr>
          <w:sz w:val="28"/>
          <w:szCs w:val="28"/>
          <w:lang w:val="en-US"/>
        </w:rPr>
        <w:t xml:space="preserve">                    </w:t>
      </w:r>
      <w:r w:rsidRPr="005A2559">
        <w:rPr>
          <w:sz w:val="28"/>
          <w:szCs w:val="28"/>
          <w:lang w:val="en-US"/>
        </w:rPr>
        <w:t xml:space="preserve">W. Riedel, G. </w:t>
      </w:r>
      <w:proofErr w:type="gramStart"/>
      <w:r w:rsidRPr="005A2559">
        <w:rPr>
          <w:sz w:val="28"/>
          <w:szCs w:val="28"/>
          <w:lang w:val="en-US"/>
        </w:rPr>
        <w:t xml:space="preserve">Neeck </w:t>
      </w:r>
      <w:r w:rsidRPr="0055016F">
        <w:rPr>
          <w:sz w:val="28"/>
          <w:szCs w:val="28"/>
          <w:lang w:val="en-US"/>
        </w:rPr>
        <w:t xml:space="preserve"> </w:t>
      </w:r>
      <w:r w:rsidRPr="005A2559">
        <w:rPr>
          <w:sz w:val="28"/>
          <w:szCs w:val="28"/>
          <w:lang w:val="en-US"/>
        </w:rPr>
        <w:t>/</w:t>
      </w:r>
      <w:proofErr w:type="gramEnd"/>
      <w:r w:rsidRPr="005A2559">
        <w:rPr>
          <w:sz w:val="28"/>
          <w:szCs w:val="28"/>
          <w:lang w:val="en-US"/>
        </w:rPr>
        <w:t>/</w:t>
      </w:r>
      <w:r w:rsidRPr="0055016F">
        <w:rPr>
          <w:sz w:val="28"/>
          <w:szCs w:val="28"/>
          <w:lang w:val="en-US"/>
        </w:rPr>
        <w:t xml:space="preserve"> </w:t>
      </w:r>
      <w:r w:rsidRPr="005A2559">
        <w:rPr>
          <w:sz w:val="28"/>
          <w:szCs w:val="28"/>
          <w:lang w:val="en-US"/>
        </w:rPr>
        <w:t>Rheumatology. – 2001. – V</w:t>
      </w:r>
      <w:r w:rsidRPr="005A2559">
        <w:rPr>
          <w:sz w:val="28"/>
          <w:lang w:val="en-US"/>
        </w:rPr>
        <w:t>ol</w:t>
      </w:r>
      <w:r w:rsidRPr="005A2559">
        <w:rPr>
          <w:sz w:val="28"/>
          <w:szCs w:val="28"/>
          <w:lang w:val="en-US"/>
        </w:rPr>
        <w:t>.60, №7. – P. 404-415.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Pr>
          <w:sz w:val="28"/>
          <w:szCs w:val="28"/>
          <w:lang w:val="en-US"/>
        </w:rPr>
        <w:t>Rofecoxib improves quality of life in patients with hip or knee osteoarthritis / R. Tbeiler, H.A. Brishoff, M. Good at.el. // SWISS MED WKLY. – 2002. – V</w:t>
      </w:r>
      <w:r>
        <w:rPr>
          <w:sz w:val="28"/>
          <w:lang w:val="en-US"/>
        </w:rPr>
        <w:t>ol</w:t>
      </w:r>
      <w:r>
        <w:rPr>
          <w:sz w:val="28"/>
          <w:szCs w:val="28"/>
          <w:lang w:val="en-US"/>
        </w:rPr>
        <w:t xml:space="preserve">.132,                 №9. – P. 566-573.  </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Role of interleukin -1 and tumor necrosis factor alfa in matrix degradation of human osteoarthritis cartilage /M. Kobayashi, G.R. Sguires, A. Mousa et al. //</w:t>
      </w:r>
      <w:r w:rsidRPr="0055016F">
        <w:rPr>
          <w:sz w:val="28"/>
          <w:szCs w:val="28"/>
          <w:lang w:val="en-US"/>
        </w:rPr>
        <w:t xml:space="preserve"> </w:t>
      </w:r>
      <w:r w:rsidRPr="005A2559">
        <w:rPr>
          <w:sz w:val="28"/>
          <w:szCs w:val="28"/>
          <w:lang w:val="en-US"/>
        </w:rPr>
        <w:t>Arthritis Rheum. – 2005. – Vol. 1</w:t>
      </w:r>
      <w:r w:rsidRPr="005A2559">
        <w:rPr>
          <w:sz w:val="28"/>
          <w:szCs w:val="28"/>
          <w:lang w:val="uk-UA"/>
        </w:rPr>
        <w:t>, № 52. – Р. 128-135.</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lastRenderedPageBreak/>
        <w:t>Role of nitric oxide and prostaglandins in mechanically induced bone formation</w:t>
      </w:r>
      <w:r w:rsidRPr="005A2559">
        <w:rPr>
          <w:sz w:val="28"/>
          <w:szCs w:val="28"/>
          <w:lang w:val="uk-UA"/>
        </w:rPr>
        <w:t xml:space="preserve"> /</w:t>
      </w:r>
      <w:r>
        <w:rPr>
          <w:sz w:val="28"/>
          <w:szCs w:val="28"/>
          <w:lang w:val="uk-UA"/>
        </w:rPr>
        <w:t xml:space="preserve"> </w:t>
      </w:r>
      <w:r w:rsidRPr="005A2559">
        <w:rPr>
          <w:sz w:val="28"/>
          <w:szCs w:val="28"/>
          <w:lang w:val="en-US"/>
        </w:rPr>
        <w:t>J</w:t>
      </w:r>
      <w:r w:rsidRPr="005A2559">
        <w:rPr>
          <w:sz w:val="28"/>
          <w:szCs w:val="28"/>
          <w:lang w:val="uk-UA"/>
        </w:rPr>
        <w:t>.</w:t>
      </w:r>
      <w:r w:rsidRPr="005A2559">
        <w:rPr>
          <w:sz w:val="28"/>
          <w:szCs w:val="28"/>
          <w:lang w:val="en-US"/>
        </w:rPr>
        <w:t>W</w:t>
      </w:r>
      <w:r w:rsidRPr="005A2559">
        <w:rPr>
          <w:sz w:val="28"/>
          <w:szCs w:val="28"/>
          <w:lang w:val="uk-UA"/>
        </w:rPr>
        <w:t>.</w:t>
      </w:r>
      <w:r w:rsidRPr="005A2559">
        <w:rPr>
          <w:sz w:val="28"/>
          <w:szCs w:val="28"/>
          <w:lang w:val="en-US"/>
        </w:rPr>
        <w:t xml:space="preserve"> Chow, S</w:t>
      </w:r>
      <w:r w:rsidRPr="005A2559">
        <w:rPr>
          <w:sz w:val="28"/>
          <w:szCs w:val="28"/>
          <w:lang w:val="uk-UA"/>
        </w:rPr>
        <w:t>.</w:t>
      </w:r>
      <w:r w:rsidRPr="005A2559">
        <w:rPr>
          <w:sz w:val="28"/>
          <w:szCs w:val="28"/>
          <w:lang w:val="en-US"/>
        </w:rPr>
        <w:t>W</w:t>
      </w:r>
      <w:r w:rsidRPr="005A2559">
        <w:rPr>
          <w:sz w:val="28"/>
          <w:szCs w:val="28"/>
          <w:lang w:val="uk-UA"/>
        </w:rPr>
        <w:t>.</w:t>
      </w:r>
      <w:r w:rsidRPr="005A2559">
        <w:rPr>
          <w:sz w:val="28"/>
          <w:szCs w:val="28"/>
          <w:lang w:val="en-US"/>
        </w:rPr>
        <w:t xml:space="preserve"> Fox, J</w:t>
      </w:r>
      <w:r w:rsidRPr="005A2559">
        <w:rPr>
          <w:sz w:val="28"/>
          <w:szCs w:val="28"/>
          <w:lang w:val="uk-UA"/>
        </w:rPr>
        <w:t>.</w:t>
      </w:r>
      <w:r w:rsidRPr="005A2559">
        <w:rPr>
          <w:sz w:val="28"/>
          <w:szCs w:val="28"/>
          <w:lang w:val="en-US"/>
        </w:rPr>
        <w:t>M</w:t>
      </w:r>
      <w:r w:rsidRPr="005A2559">
        <w:rPr>
          <w:sz w:val="28"/>
          <w:szCs w:val="28"/>
          <w:lang w:val="uk-UA"/>
        </w:rPr>
        <w:t>.</w:t>
      </w:r>
      <w:r w:rsidRPr="005A2559">
        <w:rPr>
          <w:sz w:val="28"/>
          <w:szCs w:val="28"/>
          <w:lang w:val="en-US"/>
        </w:rPr>
        <w:t xml:space="preserve"> Lean, T</w:t>
      </w:r>
      <w:r w:rsidRPr="005A2559">
        <w:rPr>
          <w:sz w:val="28"/>
          <w:szCs w:val="28"/>
          <w:lang w:val="uk-UA"/>
        </w:rPr>
        <w:t>.</w:t>
      </w:r>
      <w:r w:rsidRPr="005A2559">
        <w:rPr>
          <w:sz w:val="28"/>
          <w:szCs w:val="28"/>
          <w:lang w:val="en-US"/>
        </w:rPr>
        <w:t>J.</w:t>
      </w:r>
      <w:r w:rsidRPr="005A2559">
        <w:rPr>
          <w:sz w:val="28"/>
          <w:szCs w:val="28"/>
          <w:lang w:val="uk-UA"/>
        </w:rPr>
        <w:t xml:space="preserve"> </w:t>
      </w:r>
      <w:r w:rsidRPr="005A2559">
        <w:rPr>
          <w:sz w:val="28"/>
          <w:szCs w:val="28"/>
          <w:lang w:val="en-US"/>
        </w:rPr>
        <w:t xml:space="preserve">Chambers </w:t>
      </w:r>
      <w:r w:rsidRPr="005A2559">
        <w:rPr>
          <w:sz w:val="28"/>
          <w:szCs w:val="28"/>
          <w:lang w:val="uk-UA"/>
        </w:rPr>
        <w:t>//</w:t>
      </w:r>
      <w:r w:rsidRPr="005A2559">
        <w:rPr>
          <w:sz w:val="28"/>
          <w:szCs w:val="28"/>
          <w:lang w:val="en-US"/>
        </w:rPr>
        <w:t>J</w:t>
      </w:r>
      <w:r w:rsidRPr="005A2559">
        <w:rPr>
          <w:sz w:val="28"/>
          <w:szCs w:val="28"/>
          <w:lang w:val="uk-UA"/>
        </w:rPr>
        <w:t>.</w:t>
      </w:r>
      <w:r w:rsidRPr="005A2559">
        <w:rPr>
          <w:sz w:val="28"/>
          <w:szCs w:val="28"/>
          <w:lang w:val="en-US"/>
        </w:rPr>
        <w:t xml:space="preserve"> Bone</w:t>
      </w:r>
      <w:r w:rsidRPr="005A2559">
        <w:rPr>
          <w:sz w:val="28"/>
          <w:szCs w:val="28"/>
          <w:lang w:val="uk-UA"/>
        </w:rPr>
        <w:t>.</w:t>
      </w:r>
      <w:r w:rsidRPr="005A2559">
        <w:rPr>
          <w:sz w:val="28"/>
          <w:szCs w:val="28"/>
          <w:lang w:val="en-US"/>
        </w:rPr>
        <w:t xml:space="preserve"> Miner</w:t>
      </w:r>
      <w:r w:rsidRPr="005A2559">
        <w:rPr>
          <w:sz w:val="28"/>
          <w:szCs w:val="28"/>
          <w:lang w:val="uk-UA"/>
        </w:rPr>
        <w:t>.</w:t>
      </w:r>
      <w:r w:rsidRPr="005A2559">
        <w:rPr>
          <w:sz w:val="28"/>
          <w:szCs w:val="28"/>
          <w:lang w:val="en-US"/>
        </w:rPr>
        <w:t xml:space="preserve"> Res</w:t>
      </w:r>
      <w:r w:rsidRPr="005A2559">
        <w:rPr>
          <w:sz w:val="28"/>
          <w:szCs w:val="28"/>
          <w:lang w:val="uk-UA"/>
        </w:rPr>
        <w:t>. −</w:t>
      </w:r>
      <w:r w:rsidRPr="005A2559">
        <w:rPr>
          <w:sz w:val="28"/>
          <w:szCs w:val="28"/>
          <w:lang w:val="en-US"/>
        </w:rPr>
        <w:t xml:space="preserve"> </w:t>
      </w:r>
      <w:r w:rsidRPr="0055016F">
        <w:rPr>
          <w:sz w:val="28"/>
          <w:szCs w:val="28"/>
          <w:lang w:val="en-US"/>
        </w:rPr>
        <w:t xml:space="preserve">                          </w:t>
      </w:r>
      <w:r w:rsidRPr="005A2559">
        <w:rPr>
          <w:sz w:val="28"/>
          <w:szCs w:val="28"/>
          <w:lang w:val="en-US"/>
        </w:rPr>
        <w:t>1998</w:t>
      </w:r>
      <w:r w:rsidRPr="005A2559">
        <w:rPr>
          <w:sz w:val="28"/>
          <w:szCs w:val="28"/>
          <w:lang w:val="uk-UA"/>
        </w:rPr>
        <w:t xml:space="preserve">. − № </w:t>
      </w:r>
      <w:r w:rsidRPr="005A2559">
        <w:rPr>
          <w:sz w:val="28"/>
          <w:szCs w:val="28"/>
          <w:lang w:val="en-US"/>
        </w:rPr>
        <w:t>13</w:t>
      </w:r>
      <w:r w:rsidRPr="005A2559">
        <w:rPr>
          <w:sz w:val="28"/>
          <w:szCs w:val="28"/>
          <w:lang w:val="uk-UA"/>
        </w:rPr>
        <w:t xml:space="preserve">. − Р. </w:t>
      </w:r>
      <w:r w:rsidRPr="005A2559">
        <w:rPr>
          <w:sz w:val="28"/>
          <w:szCs w:val="28"/>
          <w:lang w:val="en-US"/>
        </w:rPr>
        <w:t>1039-1044.</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Rottenberg J. Cardiac vagal control in depression: a critical analysis // Biol Psychol. – 2007. – V</w:t>
      </w:r>
      <w:r w:rsidRPr="005A2559">
        <w:rPr>
          <w:sz w:val="28"/>
          <w:lang w:val="en-US"/>
        </w:rPr>
        <w:t>ol</w:t>
      </w:r>
      <w:r w:rsidRPr="005A2559">
        <w:rPr>
          <w:sz w:val="28"/>
          <w:szCs w:val="28"/>
          <w:lang w:val="en-US"/>
        </w:rPr>
        <w:t xml:space="preserve">.74, </w:t>
      </w:r>
      <w:r w:rsidRPr="005A2559">
        <w:rPr>
          <w:sz w:val="28"/>
          <w:szCs w:val="28"/>
          <w:lang w:val="uk-UA"/>
        </w:rPr>
        <w:t>№</w:t>
      </w:r>
      <w:r w:rsidRPr="005A2559">
        <w:rPr>
          <w:sz w:val="28"/>
          <w:szCs w:val="28"/>
          <w:lang w:val="en-US"/>
        </w:rPr>
        <w:t xml:space="preserve"> 2. – </w:t>
      </w:r>
      <w:r w:rsidRPr="005A2559">
        <w:rPr>
          <w:sz w:val="28"/>
          <w:szCs w:val="28"/>
          <w:lang w:val="uk-UA"/>
        </w:rPr>
        <w:t xml:space="preserve">P. </w:t>
      </w:r>
      <w:r w:rsidRPr="005A2559">
        <w:rPr>
          <w:sz w:val="28"/>
          <w:szCs w:val="28"/>
          <w:lang w:val="en-US"/>
        </w:rPr>
        <w:t>200-</w:t>
      </w:r>
      <w:r w:rsidRPr="005A2559">
        <w:rPr>
          <w:sz w:val="28"/>
          <w:szCs w:val="28"/>
          <w:lang w:val="uk-UA"/>
        </w:rPr>
        <w:t>2</w:t>
      </w:r>
      <w:r w:rsidRPr="005A2559">
        <w:rPr>
          <w:sz w:val="28"/>
          <w:szCs w:val="28"/>
          <w:lang w:val="en-US"/>
        </w:rPr>
        <w:t>11.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bCs/>
          <w:sz w:val="28"/>
          <w:szCs w:val="28"/>
          <w:lang w:val="en-US"/>
        </w:rPr>
        <w:t>Saamanen A.K.</w:t>
      </w:r>
      <w:r w:rsidRPr="005A2559">
        <w:rPr>
          <w:sz w:val="28"/>
          <w:szCs w:val="28"/>
          <w:lang w:val="en-US"/>
        </w:rPr>
        <w:t xml:space="preserve"> Osteoarthritis-like lesions in transgenic mice harboring a small deletion mutation in type II collagen gene /</w:t>
      </w:r>
      <w:r w:rsidRPr="005A2559">
        <w:rPr>
          <w:bCs/>
          <w:sz w:val="28"/>
          <w:szCs w:val="28"/>
          <w:lang w:val="en-US"/>
        </w:rPr>
        <w:t xml:space="preserve"> A.K. Saamanen</w:t>
      </w:r>
      <w:r w:rsidRPr="005A2559">
        <w:rPr>
          <w:sz w:val="28"/>
          <w:szCs w:val="28"/>
          <w:lang w:val="en-US"/>
        </w:rPr>
        <w:t xml:space="preserve">, H.J. Salminen, </w:t>
      </w:r>
      <w:r w:rsidRPr="00FB5B0C">
        <w:rPr>
          <w:sz w:val="28"/>
          <w:szCs w:val="28"/>
          <w:lang w:val="en-US"/>
        </w:rPr>
        <w:t xml:space="preserve">                   </w:t>
      </w:r>
      <w:r w:rsidRPr="005A2559">
        <w:rPr>
          <w:sz w:val="28"/>
          <w:szCs w:val="28"/>
          <w:lang w:val="en-US"/>
        </w:rPr>
        <w:t>P.B. Dean //</w:t>
      </w:r>
      <w:r w:rsidRPr="005A2559">
        <w:rPr>
          <w:iCs/>
          <w:sz w:val="28"/>
          <w:szCs w:val="28"/>
          <w:lang w:val="en-US"/>
        </w:rPr>
        <w:t>Osteoarthritis Cartilage. –</w:t>
      </w:r>
      <w:r w:rsidRPr="005A2559">
        <w:rPr>
          <w:sz w:val="28"/>
          <w:szCs w:val="28"/>
          <w:lang w:val="en-US"/>
        </w:rPr>
        <w:t xml:space="preserve"> 2000. – V</w:t>
      </w:r>
      <w:r w:rsidRPr="005A2559">
        <w:rPr>
          <w:sz w:val="28"/>
          <w:lang w:val="en-US"/>
        </w:rPr>
        <w:t>ol</w:t>
      </w:r>
      <w:r w:rsidRPr="005A2559">
        <w:rPr>
          <w:sz w:val="28"/>
          <w:szCs w:val="28"/>
          <w:lang w:val="en-US"/>
        </w:rPr>
        <w:t>.</w:t>
      </w:r>
      <w:r w:rsidRPr="005A2559">
        <w:rPr>
          <w:bCs/>
          <w:sz w:val="28"/>
          <w:szCs w:val="28"/>
          <w:lang w:val="en-US"/>
        </w:rPr>
        <w:t xml:space="preserve">8, №3. – P. </w:t>
      </w:r>
      <w:r w:rsidRPr="005A2559">
        <w:rPr>
          <w:sz w:val="28"/>
          <w:szCs w:val="28"/>
          <w:lang w:val="en-US"/>
        </w:rPr>
        <w:t>248–257.</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 xml:space="preserve">Salaffi F. Health-related quality of life in patients with hip or knee osteoarthritis: comparison of generic and disease-spesific instruments / F. Salaffi, </w:t>
      </w:r>
      <w:r w:rsidRPr="00FB5B0C">
        <w:rPr>
          <w:sz w:val="28"/>
          <w:szCs w:val="28"/>
          <w:lang w:val="en-US"/>
        </w:rPr>
        <w:t xml:space="preserve">                    </w:t>
      </w:r>
      <w:r w:rsidRPr="005A2559">
        <w:rPr>
          <w:sz w:val="28"/>
          <w:szCs w:val="28"/>
          <w:lang w:val="en-US"/>
        </w:rPr>
        <w:t>M. Carotti, W. Grassi // Clin. Rheumatology. – 2005. – V</w:t>
      </w:r>
      <w:r w:rsidRPr="005A2559">
        <w:rPr>
          <w:sz w:val="28"/>
          <w:lang w:val="en-US"/>
        </w:rPr>
        <w:t>ol</w:t>
      </w:r>
      <w:r w:rsidRPr="005A2559">
        <w:rPr>
          <w:sz w:val="28"/>
          <w:szCs w:val="28"/>
          <w:lang w:val="en-US"/>
        </w:rPr>
        <w:t>.24, №</w:t>
      </w:r>
      <w:r w:rsidRPr="00FB5B0C">
        <w:rPr>
          <w:sz w:val="28"/>
          <w:szCs w:val="28"/>
          <w:lang w:val="en-US"/>
        </w:rPr>
        <w:t>10</w:t>
      </w:r>
      <w:r w:rsidRPr="005A2559">
        <w:rPr>
          <w:sz w:val="28"/>
          <w:szCs w:val="28"/>
          <w:lang w:val="en-US"/>
        </w:rPr>
        <w:t xml:space="preserve">. – P. 29-37.   </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Salaffi F. Reliability and validity of the Western Ontario and McMaster Universities (WOMAC) Osteoarthritis index in Italian patients with osteoarthritis of the knee / F. Salaffi, G. Leardini, B. Canesi // Osteoarthritis Cartilage. – 2003. – V</w:t>
      </w:r>
      <w:r w:rsidRPr="005A2559">
        <w:rPr>
          <w:sz w:val="28"/>
          <w:lang w:val="en-US"/>
        </w:rPr>
        <w:t>ol</w:t>
      </w:r>
      <w:r w:rsidRPr="005A2559">
        <w:rPr>
          <w:sz w:val="28"/>
          <w:szCs w:val="28"/>
          <w:lang w:val="en-US"/>
        </w:rPr>
        <w:t xml:space="preserve">.11, </w:t>
      </w:r>
      <w:r w:rsidRPr="00A33B67">
        <w:rPr>
          <w:sz w:val="28"/>
          <w:szCs w:val="28"/>
          <w:lang w:val="en-US"/>
        </w:rPr>
        <w:t xml:space="preserve">             </w:t>
      </w:r>
      <w:r w:rsidRPr="005A2559">
        <w:rPr>
          <w:sz w:val="28"/>
          <w:szCs w:val="28"/>
          <w:lang w:val="en-US"/>
        </w:rPr>
        <w:t xml:space="preserve">№7. – P. 551-560. </w:t>
      </w:r>
    </w:p>
    <w:p w:rsidR="001C0275" w:rsidRPr="0055016F" w:rsidRDefault="001C0275" w:rsidP="007566C5">
      <w:pPr>
        <w:numPr>
          <w:ilvl w:val="0"/>
          <w:numId w:val="69"/>
        </w:numPr>
        <w:tabs>
          <w:tab w:val="clear" w:pos="360"/>
          <w:tab w:val="num" w:pos="0"/>
        </w:tabs>
        <w:suppressAutoHyphens w:val="0"/>
        <w:spacing w:line="360" w:lineRule="auto"/>
        <w:ind w:left="0" w:firstLine="540"/>
        <w:jc w:val="both"/>
        <w:rPr>
          <w:sz w:val="28"/>
          <w:szCs w:val="28"/>
          <w:lang w:val="en-US"/>
        </w:rPr>
      </w:pPr>
      <w:r>
        <w:rPr>
          <w:sz w:val="28"/>
          <w:szCs w:val="28"/>
          <w:lang w:val="en-US"/>
        </w:rPr>
        <w:t>Serum cartilage oligomeric matrix protein and clinical signs and symptoms of potential pre-radiographic hip and knee pathology /</w:t>
      </w:r>
      <w:r>
        <w:rPr>
          <w:bCs/>
          <w:sz w:val="28"/>
          <w:szCs w:val="28"/>
          <w:lang w:val="en-US"/>
        </w:rPr>
        <w:t xml:space="preserve"> A.D. Dragomir</w:t>
      </w:r>
      <w:r>
        <w:rPr>
          <w:sz w:val="28"/>
          <w:szCs w:val="28"/>
          <w:lang w:val="en-US"/>
        </w:rPr>
        <w:t>, V.B.Kraus,                         J.B</w:t>
      </w:r>
      <w:r>
        <w:rPr>
          <w:iCs/>
          <w:sz w:val="28"/>
          <w:szCs w:val="28"/>
          <w:lang w:val="en-US"/>
        </w:rPr>
        <w:t xml:space="preserve">. </w:t>
      </w:r>
      <w:r>
        <w:rPr>
          <w:sz w:val="28"/>
          <w:szCs w:val="28"/>
          <w:lang w:val="en-US"/>
        </w:rPr>
        <w:t>Renner et al. //</w:t>
      </w:r>
      <w:r>
        <w:rPr>
          <w:iCs/>
          <w:sz w:val="28"/>
          <w:szCs w:val="28"/>
          <w:lang w:val="en-US"/>
        </w:rPr>
        <w:t>Osteoarthritis Cartilage. –</w:t>
      </w:r>
      <w:r>
        <w:rPr>
          <w:sz w:val="28"/>
          <w:szCs w:val="28"/>
          <w:lang w:val="en-US"/>
        </w:rPr>
        <w:t xml:space="preserve"> 2002. – V</w:t>
      </w:r>
      <w:r>
        <w:rPr>
          <w:sz w:val="28"/>
          <w:lang w:val="en-US"/>
        </w:rPr>
        <w:t>ol</w:t>
      </w:r>
      <w:r>
        <w:rPr>
          <w:sz w:val="28"/>
          <w:szCs w:val="28"/>
          <w:lang w:val="en-US"/>
        </w:rPr>
        <w:t>.</w:t>
      </w:r>
      <w:r>
        <w:rPr>
          <w:bCs/>
          <w:sz w:val="28"/>
          <w:szCs w:val="28"/>
          <w:lang w:val="en-US"/>
        </w:rPr>
        <w:t xml:space="preserve">10, </w:t>
      </w:r>
      <w:r>
        <w:rPr>
          <w:sz w:val="28"/>
          <w:szCs w:val="28"/>
          <w:lang w:val="en-US"/>
        </w:rPr>
        <w:t>№9</w:t>
      </w:r>
      <w:r>
        <w:rPr>
          <w:bCs/>
          <w:sz w:val="28"/>
          <w:szCs w:val="28"/>
          <w:lang w:val="en-US"/>
        </w:rPr>
        <w:t xml:space="preserve"> – P. </w:t>
      </w:r>
      <w:r>
        <w:rPr>
          <w:sz w:val="28"/>
          <w:szCs w:val="28"/>
          <w:lang w:val="en-US"/>
        </w:rPr>
        <w:t>687–691.</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Shelbourne K.D. Outcome of untreated traumatic articular cartilage defects of the knee: a natural history study / K.D. Shelbourne, S. Jari, T. Gray // J. Bone Joint Surg. Am. – 2003. – V</w:t>
      </w:r>
      <w:r w:rsidRPr="005A2559">
        <w:rPr>
          <w:sz w:val="28"/>
          <w:lang w:val="en-US"/>
        </w:rPr>
        <w:t>ol</w:t>
      </w:r>
      <w:r w:rsidRPr="005A2559">
        <w:rPr>
          <w:sz w:val="28"/>
          <w:szCs w:val="28"/>
          <w:lang w:val="en-US"/>
        </w:rPr>
        <w:t>.85, № 2. – P. 8–16.</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Terathongkum S. Relationships among stress, blood pressure and heart rate variability in meditators // PhD Thesis. Virginia Commonwealth University, Richmond, Virginia. – 2006. – 170 p.</w:t>
      </w:r>
    </w:p>
    <w:p w:rsidR="001C0275" w:rsidRPr="005A2559" w:rsidRDefault="001C0275" w:rsidP="007566C5">
      <w:pPr>
        <w:numPr>
          <w:ilvl w:val="0"/>
          <w:numId w:val="69"/>
        </w:numPr>
        <w:tabs>
          <w:tab w:val="clear" w:pos="360"/>
          <w:tab w:val="num" w:pos="0"/>
        </w:tabs>
        <w:suppressAutoHyphens w:val="0"/>
        <w:spacing w:line="360" w:lineRule="auto"/>
        <w:ind w:left="0" w:firstLine="540"/>
        <w:jc w:val="both"/>
        <w:rPr>
          <w:sz w:val="28"/>
          <w:szCs w:val="28"/>
          <w:lang w:val="uk-UA"/>
        </w:rPr>
      </w:pPr>
      <w:r w:rsidRPr="005A2559">
        <w:rPr>
          <w:sz w:val="28"/>
          <w:szCs w:val="28"/>
          <w:lang w:val="en-US"/>
        </w:rPr>
        <w:t>The bone and joint decade 2000-2010 //</w:t>
      </w:r>
      <w:r w:rsidRPr="005A2559">
        <w:rPr>
          <w:i/>
          <w:iCs/>
          <w:sz w:val="20"/>
          <w:szCs w:val="20"/>
          <w:lang w:val="en-US"/>
        </w:rPr>
        <w:t xml:space="preserve"> </w:t>
      </w:r>
      <w:r w:rsidRPr="005A2559">
        <w:rPr>
          <w:iCs/>
          <w:sz w:val="28"/>
          <w:szCs w:val="28"/>
          <w:lang w:val="en-US"/>
        </w:rPr>
        <w:t>Ann. Rheum. Dis. –</w:t>
      </w:r>
      <w:r w:rsidRPr="005A2559">
        <w:rPr>
          <w:sz w:val="28"/>
          <w:szCs w:val="28"/>
          <w:lang w:val="en-US"/>
        </w:rPr>
        <w:t xml:space="preserve"> 2000. – </w:t>
      </w:r>
      <w:r w:rsidRPr="005A2559">
        <w:rPr>
          <w:sz w:val="28"/>
          <w:szCs w:val="28"/>
          <w:lang w:val="uk-UA"/>
        </w:rPr>
        <w:t>№</w:t>
      </w:r>
      <w:r w:rsidRPr="005A2559">
        <w:rPr>
          <w:bCs/>
          <w:sz w:val="28"/>
          <w:szCs w:val="28"/>
          <w:lang w:val="en-US"/>
        </w:rPr>
        <w:t>59</w:t>
      </w:r>
      <w:r w:rsidRPr="005A2559">
        <w:rPr>
          <w:bCs/>
          <w:sz w:val="28"/>
          <w:szCs w:val="28"/>
          <w:lang w:val="uk-UA"/>
        </w:rPr>
        <w:t xml:space="preserve">. –            Р. </w:t>
      </w:r>
      <w:r w:rsidRPr="005A2559">
        <w:rPr>
          <w:sz w:val="28"/>
          <w:szCs w:val="28"/>
          <w:lang w:val="en-US"/>
        </w:rPr>
        <w:t>81-82</w:t>
      </w:r>
      <w:r w:rsidRPr="005A2559">
        <w:rPr>
          <w:sz w:val="28"/>
          <w:szCs w:val="28"/>
          <w:lang w:val="uk-UA"/>
        </w:rPr>
        <w:t>.</w:t>
      </w:r>
    </w:p>
    <w:p w:rsidR="001C0275" w:rsidRPr="005A2559" w:rsidRDefault="001C0275" w:rsidP="001C0275"/>
    <w:p w:rsidR="00466887" w:rsidRPr="001C0275" w:rsidRDefault="00466887" w:rsidP="00E65DF0">
      <w:pPr>
        <w:pStyle w:val="1"/>
        <w:keepNext w:val="0"/>
        <w:numPr>
          <w:ilvl w:val="0"/>
          <w:numId w:val="0"/>
        </w:numPr>
        <w:spacing w:before="0" w:after="0" w:line="360" w:lineRule="auto"/>
        <w:ind w:left="720"/>
        <w:rPr>
          <w:rFonts w:asciiTheme="minorHAnsi" w:hAnsiTheme="minorHAnsi"/>
          <w:color w:val="FF0000"/>
          <w:lang w:val="uk-UA"/>
        </w:rPr>
      </w:pPr>
    </w:p>
    <w:p w:rsidR="0068362D" w:rsidRPr="00031E5A" w:rsidRDefault="0068362D" w:rsidP="00E65DF0">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C5" w:rsidRDefault="007566C5">
      <w:r>
        <w:separator/>
      </w:r>
    </w:p>
  </w:endnote>
  <w:endnote w:type="continuationSeparator" w:id="0">
    <w:p w:rsidR="007566C5" w:rsidRDefault="0075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C5" w:rsidRDefault="007566C5">
      <w:r>
        <w:separator/>
      </w:r>
    </w:p>
  </w:footnote>
  <w:footnote w:type="continuationSeparator" w:id="0">
    <w:p w:rsidR="007566C5" w:rsidRDefault="0075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E9A50A2"/>
    <w:multiLevelType w:val="hybridMultilevel"/>
    <w:tmpl w:val="76A4FE0A"/>
    <w:lvl w:ilvl="0" w:tplc="D0E0AC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8244296"/>
    <w:multiLevelType w:val="hybridMultilevel"/>
    <w:tmpl w:val="1F904FF2"/>
    <w:lvl w:ilvl="0" w:tplc="3646A502">
      <w:start w:val="1"/>
      <w:numFmt w:val="decimal"/>
      <w:lvlText w:val="%1."/>
      <w:lvlJc w:val="left"/>
      <w:pPr>
        <w:tabs>
          <w:tab w:val="num" w:pos="360"/>
        </w:tabs>
        <w:ind w:left="36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73456382"/>
    <w:multiLevelType w:val="hybridMultilevel"/>
    <w:tmpl w:val="0BDC609C"/>
    <w:lvl w:ilvl="0" w:tplc="FEF6B70A">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8"/>
  </w:num>
  <w:num w:numId="56">
    <w:abstractNumId w:val="46"/>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7"/>
  </w:num>
  <w:num w:numId="64">
    <w:abstractNumId w:val="62"/>
  </w:num>
  <w:num w:numId="65">
    <w:abstractNumId w:val="65"/>
  </w:num>
  <w:num w:numId="66">
    <w:abstractNumId w:val="6"/>
  </w:num>
  <w:num w:numId="67">
    <w:abstractNumId w:val="44"/>
  </w:num>
  <w:num w:numId="68">
    <w:abstractNumId w:val="69"/>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66C5"/>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B03C-4288-4E86-A062-DF03CEE5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40</Pages>
  <Words>10796</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72195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996</cp:revision>
  <cp:lastPrinted>2009-02-06T08:36:00Z</cp:lastPrinted>
  <dcterms:created xsi:type="dcterms:W3CDTF">2015-03-22T11:10:00Z</dcterms:created>
  <dcterms:modified xsi:type="dcterms:W3CDTF">2015-09-07T14:53:00Z</dcterms:modified>
</cp:coreProperties>
</file>