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780A" w14:textId="50AD4957" w:rsidR="009C4A0F" w:rsidRDefault="00A91CA0" w:rsidP="00A91CA0">
      <w:pPr>
        <w:rPr>
          <w:rFonts w:ascii="Verdana" w:hAnsi="Verdana"/>
          <w:b/>
          <w:bCs/>
          <w:color w:val="000000"/>
          <w:shd w:val="clear" w:color="auto" w:fill="FFFFFF"/>
        </w:rPr>
      </w:pPr>
      <w:r>
        <w:rPr>
          <w:rFonts w:ascii="Verdana" w:hAnsi="Verdana"/>
          <w:b/>
          <w:bCs/>
          <w:color w:val="000000"/>
          <w:shd w:val="clear" w:color="auto" w:fill="FFFFFF"/>
        </w:rPr>
        <w:t>Верескун Михайло Вікторович. Оцінка корпоративної реструктуризації економіки регіону: дис... канд. екон. наук: 08.10.01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1CA0" w:rsidRPr="00A91CA0" w14:paraId="706E484B" w14:textId="77777777" w:rsidTr="00A91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1CA0" w:rsidRPr="00A91CA0" w14:paraId="5FF7AE03" w14:textId="77777777">
              <w:trPr>
                <w:tblCellSpacing w:w="0" w:type="dxa"/>
              </w:trPr>
              <w:tc>
                <w:tcPr>
                  <w:tcW w:w="0" w:type="auto"/>
                  <w:vAlign w:val="center"/>
                  <w:hideMark/>
                </w:tcPr>
                <w:p w14:paraId="3CC6E6F9"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i/>
                      <w:iCs/>
                      <w:sz w:val="24"/>
                      <w:szCs w:val="24"/>
                    </w:rPr>
                    <w:lastRenderedPageBreak/>
                    <w:t>Верескун М.В. Оцінка корпоративної реструктуризації економіки регіону. – Рукопис.</w:t>
                  </w:r>
                </w:p>
                <w:p w14:paraId="3597B48D"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2005.</w:t>
                  </w:r>
                </w:p>
                <w:p w14:paraId="17F653C0"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Дисертація присвячена оцінці корпоративної реструктуризації економіки Донецького регіону та підвищенню її ефективності. Визначено сутність корпоративної реструктуризації економіки регіону та її основні складові. Обґрунтовано необхідність використання комплексного підходу до оцінки корпоративної реструктуризації економіки регіонів. Проведено кількісну і якісну оцінку корпоративної реструктуризації економіки Донецького регіону на мікро- і макрорівні. Визначено, що темпи і ефективність корпоративної реструктуризації є досить високими. Пропонується підвищення ефективності корпоративної реструктуризації на мікрорівні за рахунок удосконалення приватизаційних процедур, а також стимулювання перетворення перехідних корпорацій у публічні. Підвищити ефективність корпоративної реструктуризації на макрорівні запропоновано шляхом створення в економіці регіону нового господарського органу – міжгалузевої регіональної корпорації.</w:t>
                  </w:r>
                </w:p>
              </w:tc>
            </w:tr>
          </w:tbl>
          <w:p w14:paraId="3BDB8AF2" w14:textId="77777777" w:rsidR="00A91CA0" w:rsidRPr="00A91CA0" w:rsidRDefault="00A91CA0" w:rsidP="00A91CA0">
            <w:pPr>
              <w:spacing w:after="0" w:line="240" w:lineRule="auto"/>
              <w:rPr>
                <w:rFonts w:ascii="Times New Roman" w:eastAsia="Times New Roman" w:hAnsi="Times New Roman" w:cs="Times New Roman"/>
                <w:sz w:val="24"/>
                <w:szCs w:val="24"/>
              </w:rPr>
            </w:pPr>
          </w:p>
        </w:tc>
      </w:tr>
      <w:tr w:rsidR="00A91CA0" w:rsidRPr="00A91CA0" w14:paraId="3151DE8E" w14:textId="77777777" w:rsidTr="00A91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1CA0" w:rsidRPr="00A91CA0" w14:paraId="3B5045E1" w14:textId="77777777">
              <w:trPr>
                <w:tblCellSpacing w:w="0" w:type="dxa"/>
              </w:trPr>
              <w:tc>
                <w:tcPr>
                  <w:tcW w:w="0" w:type="auto"/>
                  <w:vAlign w:val="center"/>
                  <w:hideMark/>
                </w:tcPr>
                <w:p w14:paraId="51D8520B"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У дисертації наведено теоретичне узагальнення і нове розв’язання наукової задачі, що полягає в обґрунтуванні комплексного підходу до оцінки корпоративної реструктуризації економіки регіону, а також розробці заходів, спрямованих на підвищення ефективності корпоративної реструктуризації економіки регіону. При вирішенні наукової задачі дисертантом обґрунтовані нові наукові положення і пропозиції щодо напрямків подальшого розвитку економіки регіону в умовах корпоративної реструктуризації. Головними науковими і практичними результатами є визначення сукупності кількісних і якісних показників для оцінки корпоративної реструктуризації економіки регіону, а також пропозиції по використанню переваг корпоративної форми організації господарської діяльності на регіональному рівні.</w:t>
                  </w:r>
                </w:p>
                <w:p w14:paraId="72D03FF1"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На основі проведеного дослідження сформульовані наступні висновки.</w:t>
                  </w:r>
                </w:p>
                <w:p w14:paraId="3A31F97C"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Корпоративна реструктуризація економіки регіону становить собою процес здійснення глибоких сутнісних і якісних змін на всіх рівнях регіональної економічної системи з метою підвищення ефективності її функціонування за рахунок використання економічного потенціалу корпоративної форми організації економічної діяльності. Виходячи з того, що корпоративна реструктуризація є одним з елементів ринкових реформ, вона потребує відповідної оцінки із застосуванням комплексного підходу до її проведення.</w:t>
                  </w:r>
                </w:p>
                <w:p w14:paraId="2A3CEA7B"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Виконані дослідження дозволяють сформувати основи комплексного підходу до оцінки корпоративної реструктуризації економіки регіону. Доведено, що така оцінка має проводитись на мікро- і макрорівні, та використовувати сукупність кількісних і якісних показників.</w:t>
                  </w:r>
                </w:p>
                <w:p w14:paraId="7DFC41C1"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Доведено, що основою корпоративної реструктуризації економіки регіону є процес роздержавлення власності. Саме цей процес, через посередництво приватизації, дозволив колишнім державним підприємствам та об’єднанням трансформуватись у різноманітні корпоративні структури.</w:t>
                  </w:r>
                </w:p>
                <w:p w14:paraId="5173777B"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 xml:space="preserve">На основі узагальнення зарубіжного та вітчизняного досвіду зроблено висновок про можливість використання для корпоративної реструктуризації економіки регіону прийомів регіонального менеджменту і маркетингу шляхом: 1) застосування на </w:t>
                  </w:r>
                  <w:r w:rsidRPr="00A91CA0">
                    <w:rPr>
                      <w:rFonts w:ascii="Times New Roman" w:eastAsia="Times New Roman" w:hAnsi="Times New Roman" w:cs="Times New Roman"/>
                      <w:sz w:val="24"/>
                      <w:szCs w:val="24"/>
                    </w:rPr>
                    <w:lastRenderedPageBreak/>
                    <w:t>регіональному рівні принципів корпоративного управління; 2) врахування територіального розподілу праці; 3) виявлення місцевих переваг; 4) залучення у регіон нових економічних агентів.</w:t>
                  </w:r>
                </w:p>
                <w:p w14:paraId="55BB98F3"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Оцінка корпоративної реструктуризації економіки регіону на мікрорівні була здійснена шляхом аналізу кількісних показників, які характеризують процес приватизації. За період з 1992 по 2004 рр. в економіці Донецького регіону було приватизовано 9893 об’єкта 71 відсоток з яких (7015 об’єктів) трансформувалися у корпоративні структури. За допомогою неконкурентних засобів приватизації в Донецькому регіоні було приватизовано 6480 об’єктів (65,5 відсотків від загальної кількості приватизованих). Однією з основних причин того, що велика кількість об’єктів не потрапила до ефективних власників, стала їх неконкурентна приватизація, однією з характеристик якої є перевага принципу соціальної справедливості над принципом економічної доцільності.</w:t>
                  </w:r>
                </w:p>
                <w:p w14:paraId="18E7985E"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Оцінка корпоративної реструктуризації на мікрорівні здійснювалася також шляхом аналізу якісних показників, які характеризують результати роботи низки корпоративних підприємств Донецького регіону, сукупний обсяг виробництва яких в структурі промислового виробництва Донецького регіону перевищує 60 відсотків. Проведені дослідження свідчать про високу ефективність корпоративної реструктуризації економіки регіону. За період 2001-2003 рр. темп приросту валового доходу розглянутих корпоративних підприємств склав 42,1 відсотка, темп приросту прибутку – 379,7 відсотка. Рентабельність розглянутих корпоративних підприємств регіону зросла на 4,2 відсотка.</w:t>
                  </w:r>
                </w:p>
                <w:p w14:paraId="07CD0BD1"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Оцінка корпоративної реструктуризації на макрорівні засвідчила про зростання основних кількісних показників, що характеризують розвиток економіки Донецького регіону. Значним темпам росту економіка регіону завдячує збільшенню обсягів виробництва на приватизованих підприємствах, питома вага яких в структурі промислового виробництва регіону збільшилась з 85,5 відсотка у 2000 р. до 88,3 відсотка у 2003 р. Оцінка якісної складової корпоративної реструктуризації економіки регіону свідчить про її високу ефективність. Так, темпи росту середньомісячної заробітної плати випереджають темпи росту споживчих цін. Особливо слід відзначити випереджаючі темпи росту заробітної плати на приватизованих підприємствах регіону порівняно з показниками по повному колу підприємств. Постійно зменшується також частка збиткових підприємств в економіці регіону.</w:t>
                  </w:r>
                </w:p>
                <w:p w14:paraId="604B1735"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Підвищення ефективності корпоративної реструктуризації економіки регіону на мікрорівні можливе за рахунок удосконалення процедури приватизації державного та комунального майна. Для цього необхідно допускати до участі у проведенні конкурсів на право придбання об’єктів приватизації тільки тих суб’єктів господарювання, які є потенційними ефективними власниками. У роботі визначено ознаки приналежності суб’єктів господарювання до класу ефективних власників, якими є: 1) наявність науково обґрунтованої стратегії подальшого розвитку об’єкту, що приватизується; 2) наявність кваліфікованого менеджменту, здатного реалізувати таку стратегію; 3) наявність достатньої для реалізації стратегії кількості фінансових ресурсів.</w:t>
                  </w:r>
                </w:p>
                <w:p w14:paraId="3BC634A1"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 xml:space="preserve">Існуючу класифікацію корпорацій в залежності від цілей функціонування, уточнено шляхом розділення всього розмаїття класичних корпорацій на автономні та публічні. До автономних віднесені: закриті акціонерні товариства, товариства з обмеженою відповідальністю, товариства з додатковою відповідальністю, командитні товариства, повні товариства. До публічних віднесені відкриті акціонерні товариства. Результати проведених досліджень свідчать про те, що українські відкриті акціонерні товариства за своєю організаційно-правовою сутністю є публічними, а за економічною – не є такими. </w:t>
                  </w:r>
                  <w:r w:rsidRPr="00A91CA0">
                    <w:rPr>
                      <w:rFonts w:ascii="Times New Roman" w:eastAsia="Times New Roman" w:hAnsi="Times New Roman" w:cs="Times New Roman"/>
                      <w:sz w:val="24"/>
                      <w:szCs w:val="24"/>
                    </w:rPr>
                    <w:lastRenderedPageBreak/>
                    <w:t>Запропоновано українські відкриті акціонерні товариства назвати перехідними корпораціями.</w:t>
                  </w:r>
                </w:p>
                <w:p w14:paraId="3DDDDF4D"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Перспективним напрямом підвищення ефективності корпоративної реструктуризації на мікрорівні є стимулювання перехідних корпорацій до перетворення їх у публічні шляхом впровадження системи корпоративного управління і надання пільг при оподаткуванні прибутків, що спрямовуються на виплату дивідендів.</w:t>
                  </w:r>
                </w:p>
                <w:p w14:paraId="03CC6C83" w14:textId="77777777" w:rsidR="00A91CA0" w:rsidRPr="00A91CA0" w:rsidRDefault="00A91CA0" w:rsidP="00A91CA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Підвищення ефективності корпоративної реструктуризації на макрорівні планується досягти за рахунок створення в економіці регіону нового господарського органу - міжгалузевої регіональної корпорації, яка здатна забезпечити реалізацію на регіональному рівні переваг корпоративної форми організації господарської діяльності.</w:t>
                  </w:r>
                </w:p>
                <w:p w14:paraId="546B8168" w14:textId="77777777" w:rsidR="00A91CA0" w:rsidRPr="00A91CA0" w:rsidRDefault="00A91CA0" w:rsidP="00A91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CA0">
                    <w:rPr>
                      <w:rFonts w:ascii="Times New Roman" w:eastAsia="Times New Roman" w:hAnsi="Times New Roman" w:cs="Times New Roman"/>
                      <w:sz w:val="24"/>
                      <w:szCs w:val="24"/>
                    </w:rPr>
                    <w:t>Отримані залежності, закономірності, сформульовані визначення, підходи до оцінки корпоративної реструктуризації економіки регіону визначають наукову новизну проведеного дослідження. Отримані результати, виявлені недоліки, розроблені заходи по підвищенню ефективності корпоративної реструктуризації економіки регіону на мікро і макрорівні становлять практичну площину наукової значущості проведеного дослідження.</w:t>
                  </w:r>
                </w:p>
              </w:tc>
            </w:tr>
          </w:tbl>
          <w:p w14:paraId="11958D13" w14:textId="77777777" w:rsidR="00A91CA0" w:rsidRPr="00A91CA0" w:rsidRDefault="00A91CA0" w:rsidP="00A91CA0">
            <w:pPr>
              <w:spacing w:after="0" w:line="240" w:lineRule="auto"/>
              <w:rPr>
                <w:rFonts w:ascii="Times New Roman" w:eastAsia="Times New Roman" w:hAnsi="Times New Roman" w:cs="Times New Roman"/>
                <w:sz w:val="24"/>
                <w:szCs w:val="24"/>
              </w:rPr>
            </w:pPr>
          </w:p>
        </w:tc>
      </w:tr>
    </w:tbl>
    <w:p w14:paraId="22E3746F" w14:textId="77777777" w:rsidR="00A91CA0" w:rsidRPr="00A91CA0" w:rsidRDefault="00A91CA0" w:rsidP="00A91CA0"/>
    <w:sectPr w:rsidR="00A91CA0" w:rsidRPr="00A91C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BD01" w14:textId="77777777" w:rsidR="00DD3BA2" w:rsidRDefault="00DD3BA2">
      <w:pPr>
        <w:spacing w:after="0" w:line="240" w:lineRule="auto"/>
      </w:pPr>
      <w:r>
        <w:separator/>
      </w:r>
    </w:p>
  </w:endnote>
  <w:endnote w:type="continuationSeparator" w:id="0">
    <w:p w14:paraId="54E81D9C" w14:textId="77777777" w:rsidR="00DD3BA2" w:rsidRDefault="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1AD8" w14:textId="77777777" w:rsidR="00DD3BA2" w:rsidRDefault="00DD3BA2">
      <w:pPr>
        <w:spacing w:after="0" w:line="240" w:lineRule="auto"/>
      </w:pPr>
      <w:r>
        <w:separator/>
      </w:r>
    </w:p>
  </w:footnote>
  <w:footnote w:type="continuationSeparator" w:id="0">
    <w:p w14:paraId="77EDF22F" w14:textId="77777777" w:rsidR="00DD3BA2" w:rsidRDefault="00DD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3B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6489E"/>
    <w:multiLevelType w:val="multilevel"/>
    <w:tmpl w:val="2DC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5"/>
  </w:num>
  <w:num w:numId="5">
    <w:abstractNumId w:val="14"/>
  </w:num>
  <w:num w:numId="6">
    <w:abstractNumId w:val="23"/>
  </w:num>
  <w:num w:numId="7">
    <w:abstractNumId w:val="31"/>
  </w:num>
  <w:num w:numId="8">
    <w:abstractNumId w:val="5"/>
  </w:num>
  <w:num w:numId="9">
    <w:abstractNumId w:val="37"/>
  </w:num>
  <w:num w:numId="10">
    <w:abstractNumId w:val="36"/>
  </w:num>
  <w:num w:numId="11">
    <w:abstractNumId w:val="32"/>
  </w:num>
  <w:num w:numId="12">
    <w:abstractNumId w:val="33"/>
  </w:num>
  <w:num w:numId="13">
    <w:abstractNumId w:val="3"/>
  </w:num>
  <w:num w:numId="14">
    <w:abstractNumId w:val="12"/>
  </w:num>
  <w:num w:numId="15">
    <w:abstractNumId w:val="1"/>
  </w:num>
  <w:num w:numId="16">
    <w:abstractNumId w:val="26"/>
  </w:num>
  <w:num w:numId="17">
    <w:abstractNumId w:val="20"/>
  </w:num>
  <w:num w:numId="18">
    <w:abstractNumId w:val="15"/>
  </w:num>
  <w:num w:numId="19">
    <w:abstractNumId w:val="27"/>
  </w:num>
  <w:num w:numId="20">
    <w:abstractNumId w:val="13"/>
  </w:num>
  <w:num w:numId="21">
    <w:abstractNumId w:val="21"/>
  </w:num>
  <w:num w:numId="22">
    <w:abstractNumId w:val="7"/>
  </w:num>
  <w:num w:numId="23">
    <w:abstractNumId w:val="34"/>
  </w:num>
  <w:num w:numId="24">
    <w:abstractNumId w:val="8"/>
  </w:num>
  <w:num w:numId="25">
    <w:abstractNumId w:val="19"/>
  </w:num>
  <w:num w:numId="26">
    <w:abstractNumId w:val="2"/>
  </w:num>
  <w:num w:numId="27">
    <w:abstractNumId w:val="29"/>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8"/>
  </w:num>
  <w:num w:numId="42">
    <w:abstractNumId w:val="30"/>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A2"/>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93852</TotalTime>
  <Pages>4</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4976</cp:revision>
  <dcterms:created xsi:type="dcterms:W3CDTF">2024-06-20T08:51:00Z</dcterms:created>
  <dcterms:modified xsi:type="dcterms:W3CDTF">2024-09-30T18:52:00Z</dcterms:modified>
  <cp:category/>
</cp:coreProperties>
</file>