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1DE3" w14:textId="3B454902" w:rsidR="00247F55" w:rsidRDefault="00BC0A98" w:rsidP="00BC0A98">
      <w:pPr>
        <w:rPr>
          <w:rFonts w:ascii="Verdana" w:hAnsi="Verdana"/>
          <w:b/>
          <w:bCs/>
          <w:color w:val="000000"/>
          <w:shd w:val="clear" w:color="auto" w:fill="FFFFFF"/>
        </w:rPr>
      </w:pPr>
      <w:r>
        <w:rPr>
          <w:rFonts w:ascii="Verdana" w:hAnsi="Verdana"/>
          <w:b/>
          <w:bCs/>
          <w:color w:val="000000"/>
          <w:shd w:val="clear" w:color="auto" w:fill="FFFFFF"/>
        </w:rPr>
        <w:t>Прийма Світлана Степанівна. Економіко-математичне моделювання ціноутворення в ринкових умовах: дис... канд. екон. наук: 08.03.02 / Львівський національний ун-т ім. Івана Франка.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0A98" w:rsidRPr="00BC0A98" w14:paraId="3D4F39B0" w14:textId="77777777" w:rsidTr="00BC0A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0A98" w:rsidRPr="00BC0A98" w14:paraId="71080F6F" w14:textId="77777777">
              <w:trPr>
                <w:tblCellSpacing w:w="0" w:type="dxa"/>
              </w:trPr>
              <w:tc>
                <w:tcPr>
                  <w:tcW w:w="0" w:type="auto"/>
                  <w:vAlign w:val="center"/>
                  <w:hideMark/>
                </w:tcPr>
                <w:p w14:paraId="15D0A448" w14:textId="77777777" w:rsidR="00BC0A98" w:rsidRPr="00BC0A98" w:rsidRDefault="00BC0A98" w:rsidP="00BC0A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b/>
                      <w:bCs/>
                      <w:sz w:val="24"/>
                      <w:szCs w:val="24"/>
                    </w:rPr>
                    <w:lastRenderedPageBreak/>
                    <w:t>Прийма С.С. Економіко-математичне моделювання ціноутворення в ринкових умовах. - Рукопис.</w:t>
                  </w:r>
                </w:p>
                <w:p w14:paraId="003B21F8" w14:textId="77777777" w:rsidR="00BC0A98" w:rsidRPr="00BC0A98" w:rsidRDefault="00BC0A98" w:rsidP="00BC0A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Львівський національний університет імені Івана Франка. – Львів, 2004.</w:t>
                  </w:r>
                </w:p>
                <w:p w14:paraId="7792E954" w14:textId="77777777" w:rsidR="00BC0A98" w:rsidRPr="00BC0A98" w:rsidRDefault="00BC0A98" w:rsidP="00BC0A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У дисертації досліджено особливості ціноутворення в ринкових умовах. Досліджені існуючі методи прогнозування цін, визначені сфери застосування цих методів і їх достовірність. Доведена необхідність і можливість використання теорії нечіткої логіки для прогнозування економічних процесів, а також ціноутворення.</w:t>
                  </w:r>
                </w:p>
                <w:p w14:paraId="5A0E2B3C" w14:textId="77777777" w:rsidR="00BC0A98" w:rsidRPr="00BC0A98" w:rsidRDefault="00BC0A98" w:rsidP="00BC0A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Розроблено математичну модель прогнозування ціни з використанням елементів теорії нечіткої логіки і теорії рефлексивності. Створено експертну базу знань, на основі якої складені рівняння, що відображають залежність ціни від чинників, представлених нечіткою інформацією. Створено модель, яка має здатність "самонавчання", передбачає поповнення інформаційної бази залежно від економічної ситуації на ринку товарів і послуг.</w:t>
                  </w:r>
                </w:p>
                <w:p w14:paraId="6C9D7E6D" w14:textId="77777777" w:rsidR="00BC0A98" w:rsidRPr="00BC0A98" w:rsidRDefault="00BC0A98" w:rsidP="00BC0A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Розроблена система підтримання прийняття цінових рішень у ринкових умовах.</w:t>
                  </w:r>
                </w:p>
              </w:tc>
            </w:tr>
          </w:tbl>
          <w:p w14:paraId="5D450EA2" w14:textId="77777777" w:rsidR="00BC0A98" w:rsidRPr="00BC0A98" w:rsidRDefault="00BC0A98" w:rsidP="00BC0A98">
            <w:pPr>
              <w:spacing w:after="0" w:line="240" w:lineRule="auto"/>
              <w:rPr>
                <w:rFonts w:ascii="Times New Roman" w:eastAsia="Times New Roman" w:hAnsi="Times New Roman" w:cs="Times New Roman"/>
                <w:sz w:val="24"/>
                <w:szCs w:val="24"/>
              </w:rPr>
            </w:pPr>
          </w:p>
        </w:tc>
      </w:tr>
      <w:tr w:rsidR="00BC0A98" w:rsidRPr="00BC0A98" w14:paraId="5942829F" w14:textId="77777777" w:rsidTr="00BC0A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0A98" w:rsidRPr="00BC0A98" w14:paraId="07F8141F" w14:textId="77777777">
              <w:trPr>
                <w:tblCellSpacing w:w="0" w:type="dxa"/>
              </w:trPr>
              <w:tc>
                <w:tcPr>
                  <w:tcW w:w="0" w:type="auto"/>
                  <w:vAlign w:val="center"/>
                  <w:hideMark/>
                </w:tcPr>
                <w:p w14:paraId="2364F0CD" w14:textId="77777777" w:rsidR="00BC0A98" w:rsidRPr="00BC0A98" w:rsidRDefault="00BC0A98" w:rsidP="00BC0A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У дисертаційній роботі представлені результати дослідження проблеми ціноутворення на рівні виробника продукції і запропоновано її нове вирішення. Проведене дослідження дало підстави сформулювати такі висновки та пропозиції:</w:t>
                  </w:r>
                </w:p>
                <w:p w14:paraId="7276B678" w14:textId="77777777" w:rsidR="00BC0A98" w:rsidRPr="00BC0A98" w:rsidRDefault="00BC0A98" w:rsidP="00CF0C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Аналіз існуючих методів управління процесами ціноутворення підтвердив актуальність підвищення вимог до достовірності зроблених прогнозів. Вирішення цієї проблеми потребує використання науково обґрунтованих методів моделювання, включаючи новітні, які довели свою ефективність у побудові процедур прийняття рішень.</w:t>
                  </w:r>
                </w:p>
                <w:p w14:paraId="4F431D2B" w14:textId="77777777" w:rsidR="00BC0A98" w:rsidRPr="00BC0A98" w:rsidRDefault="00BC0A98" w:rsidP="00CF0C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Методи прогнозування економічних процесів повинні бути доповнені такими, що дають змогу враховувати не тільки кількісні, але і якісні чинники, що впливають на динаміку тих чи інших економічних показників, в тому числі і на ціну продукції та послуг. Це дасть змогу суттєво підвищити достовірність зроблених прогнозів.</w:t>
                  </w:r>
                </w:p>
                <w:p w14:paraId="5CC2D2F6" w14:textId="77777777" w:rsidR="00BC0A98" w:rsidRPr="00BC0A98" w:rsidRDefault="00BC0A98" w:rsidP="00CF0C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Поширення та використання теорії нечіткої логіки для прогнозування економічних процесів дає змогу при прогнозуванні ціни враховувати вхідні чинники, представлені лінгвістично. Робота з розмитою інформацією дає можливість отримати позитивний результат у тих випадках, коли не можливо застосувати математичний апарат, що потребує конкретного числового матеріалу.</w:t>
                  </w:r>
                </w:p>
                <w:p w14:paraId="39240720" w14:textId="77777777" w:rsidR="00BC0A98" w:rsidRPr="00BC0A98" w:rsidRDefault="00BC0A98" w:rsidP="00CF0C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Прогнозування процесів ціноутворення може бути суттєво покращено через врахування рефлексивних дій учасників ринку товарів та послуг, які можуть бути самопідсилюючими або самокорегуючими. Використання цих дій через впливові чинники при моделюванні дозволяє врахувати людський фактор при прогнозуванні ціни.</w:t>
                  </w:r>
                </w:p>
                <w:p w14:paraId="363235B6" w14:textId="77777777" w:rsidR="00BC0A98" w:rsidRPr="00BC0A98" w:rsidRDefault="00BC0A98" w:rsidP="00CF0C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Математична модель прогнозування ціни дозволяє з достатньою достовірністю прогнозувати динаміку цін при наявних статистичних та експертних значеннях вхідних параметрів. Запропонована модель є універсальною і може бути адаптована для прогнозу різноманітних управлінських рішень при побудові відповідної бази знань, тобто значень залежностей вихідних показників від вхідних параметрів, модельні експерименти можна буде здійснювати у режимі реального часу.</w:t>
                  </w:r>
                </w:p>
                <w:p w14:paraId="3F434DDA" w14:textId="77777777" w:rsidR="00BC0A98" w:rsidRPr="00BC0A98" w:rsidRDefault="00BC0A98" w:rsidP="00CF0C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lastRenderedPageBreak/>
                    <w:t>Основні результати досліджень пройшли наукову та практичну апробацію, підтвердили свою ефективність і можуть виступати інструментарієм прийняття динамічних цінових рішень.</w:t>
                  </w:r>
                </w:p>
                <w:p w14:paraId="140E69A8" w14:textId="77777777" w:rsidR="00BC0A98" w:rsidRPr="00BC0A98" w:rsidRDefault="00BC0A98" w:rsidP="00CF0C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A98">
                    <w:rPr>
                      <w:rFonts w:ascii="Times New Roman" w:eastAsia="Times New Roman" w:hAnsi="Times New Roman" w:cs="Times New Roman"/>
                      <w:sz w:val="24"/>
                      <w:szCs w:val="24"/>
                    </w:rPr>
                    <w:t>Дослідження сфери споживання допомагає виробникам визначити матеріальні та нематеріальні потреби споживачів, встановити рівень попиту тих чи інших товарів та послуг. Ефективним у цьому напрямку є цінове прогнозування з використанням елементів теорії області звичок, кореляційно-регресійного аналізу, інструментарію аналізу виробничих функцій. Запропонований та використаний кількісний аналіз ступеня необхідності певного товару чи послуги, залежності виробництва певних видів товарів від рівня використання виробничих потужностей та середньо- облікової чисельності штатних працівників, залежності обсягів платних послуг, побутових послуг, роздрібного товарообороту на одного мешканця в регіоні від середньомісячної номінальної зарплати одного середньо-облікового штатного працівника та від середньомісячних грошових доходів забезпечує точність прогнозу чинників, що впливають на цінові процеси.</w:t>
                  </w:r>
                </w:p>
              </w:tc>
            </w:tr>
          </w:tbl>
          <w:p w14:paraId="5328A4AE" w14:textId="77777777" w:rsidR="00BC0A98" w:rsidRPr="00BC0A98" w:rsidRDefault="00BC0A98" w:rsidP="00BC0A98">
            <w:pPr>
              <w:spacing w:after="0" w:line="240" w:lineRule="auto"/>
              <w:rPr>
                <w:rFonts w:ascii="Times New Roman" w:eastAsia="Times New Roman" w:hAnsi="Times New Roman" w:cs="Times New Roman"/>
                <w:sz w:val="24"/>
                <w:szCs w:val="24"/>
              </w:rPr>
            </w:pPr>
          </w:p>
        </w:tc>
      </w:tr>
    </w:tbl>
    <w:p w14:paraId="6C0E9456" w14:textId="77777777" w:rsidR="00BC0A98" w:rsidRPr="00BC0A98" w:rsidRDefault="00BC0A98" w:rsidP="00BC0A98"/>
    <w:sectPr w:rsidR="00BC0A98" w:rsidRPr="00BC0A9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936C" w14:textId="77777777" w:rsidR="00CF0C90" w:rsidRDefault="00CF0C90">
      <w:pPr>
        <w:spacing w:after="0" w:line="240" w:lineRule="auto"/>
      </w:pPr>
      <w:r>
        <w:separator/>
      </w:r>
    </w:p>
  </w:endnote>
  <w:endnote w:type="continuationSeparator" w:id="0">
    <w:p w14:paraId="2F1C96E2" w14:textId="77777777" w:rsidR="00CF0C90" w:rsidRDefault="00CF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CBEA" w14:textId="77777777" w:rsidR="00CF0C90" w:rsidRDefault="00CF0C90">
      <w:pPr>
        <w:spacing w:after="0" w:line="240" w:lineRule="auto"/>
      </w:pPr>
      <w:r>
        <w:separator/>
      </w:r>
    </w:p>
  </w:footnote>
  <w:footnote w:type="continuationSeparator" w:id="0">
    <w:p w14:paraId="04E573E5" w14:textId="77777777" w:rsidR="00CF0C90" w:rsidRDefault="00CF0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F0C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B5A99"/>
    <w:multiLevelType w:val="multilevel"/>
    <w:tmpl w:val="EFE6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C90"/>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85111</TotalTime>
  <Pages>3</Pages>
  <Words>647</Words>
  <Characters>3692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3008</cp:revision>
  <dcterms:created xsi:type="dcterms:W3CDTF">2024-06-20T08:51:00Z</dcterms:created>
  <dcterms:modified xsi:type="dcterms:W3CDTF">2024-09-20T23:52:00Z</dcterms:modified>
  <cp:category/>
</cp:coreProperties>
</file>