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8394" w14:textId="1E8AD2D0" w:rsidR="00EE56BD" w:rsidRDefault="002C0AFE" w:rsidP="002C0A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Коляда Наталія Миколаївна. Розвиток недільних шкіл в Україні (друга половина XIX - початок XX ст.): дис... канд. пед. наук: 13.00.01 / Інститут педагогіки АПН України. - К., 2004</w:t>
      </w:r>
    </w:p>
    <w:p w14:paraId="4D646A05" w14:textId="77777777" w:rsidR="002C0AFE" w:rsidRPr="002C0AFE" w:rsidRDefault="002C0AFE" w:rsidP="002C0A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0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Коляда Н.М.</w:t>
      </w:r>
      <w:r w:rsidRPr="002C0AF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C0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Розвиток недільних шкіл в Україні (друга половина ХІХ – початок ХХ ст.). – </w:t>
      </w:r>
      <w:r w:rsidRPr="002C0AFE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20442BD8" w14:textId="77777777" w:rsidR="002C0AFE" w:rsidRPr="002C0AFE" w:rsidRDefault="002C0AFE" w:rsidP="002C0A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0AF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Інститут педагогіки АПН України, Київ, 2004.</w:t>
      </w:r>
    </w:p>
    <w:p w14:paraId="7252B1C4" w14:textId="77777777" w:rsidR="002C0AFE" w:rsidRPr="002C0AFE" w:rsidRDefault="002C0AFE" w:rsidP="002C0A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0AFE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теоретичне узагальнення й запропоновано нове розкриття наукової проблеми, представленої у вигляді всебічного цілісного поліаспектного висвітлення розвитку недільних шкіл України другої половини ХІХ – початку ХХ ст. як закономірного об‘єктивно зумовленого цілісного процесу, що справив значний вплив на розвиток вітчизняного шкільництва.</w:t>
      </w:r>
    </w:p>
    <w:p w14:paraId="697AA429" w14:textId="77777777" w:rsidR="002C0AFE" w:rsidRPr="002C0AFE" w:rsidRDefault="002C0AFE" w:rsidP="002C0A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0AFE">
        <w:rPr>
          <w:rFonts w:ascii="Times New Roman" w:eastAsia="Times New Roman" w:hAnsi="Times New Roman" w:cs="Times New Roman"/>
          <w:color w:val="000000"/>
          <w:sz w:val="27"/>
          <w:szCs w:val="27"/>
        </w:rPr>
        <w:t>Висвітлено історію, визначено етапи діяльності, розроблено і обґрунтовано типологію недільних шкіл; проаналізовано освітнє законодавство, розвиток громадсько-просвітницького подвижництва на користь недільних шкіл України та їх роль як центру залучення учнів до надбань національної культури.</w:t>
      </w:r>
    </w:p>
    <w:p w14:paraId="20F8B1C2" w14:textId="77777777" w:rsidR="002C0AFE" w:rsidRPr="002C0AFE" w:rsidRDefault="002C0AFE" w:rsidP="002C0A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0AFE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Проаналізовано діяльність недільних шкіл як нетрадиційних освітніх закладів України другої половини ХІХ – початку ХХ ст.: розкрито, систематизовано та узагальнено організаційні засади, принципи, завдання, зміст, форми, методи освітньої діяльності та систему методичної роботи</w:t>
      </w:r>
    </w:p>
    <w:p w14:paraId="4EC62CA2" w14:textId="77777777" w:rsidR="002C0AFE" w:rsidRPr="002C0AFE" w:rsidRDefault="002C0AFE" w:rsidP="002C0AFE"/>
    <w:sectPr w:rsidR="002C0AFE" w:rsidRPr="002C0A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5500" w14:textId="77777777" w:rsidR="00DA0479" w:rsidRDefault="00DA0479">
      <w:pPr>
        <w:spacing w:after="0" w:line="240" w:lineRule="auto"/>
      </w:pPr>
      <w:r>
        <w:separator/>
      </w:r>
    </w:p>
  </w:endnote>
  <w:endnote w:type="continuationSeparator" w:id="0">
    <w:p w14:paraId="02E4F3E4" w14:textId="77777777" w:rsidR="00DA0479" w:rsidRDefault="00DA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29BF" w14:textId="77777777" w:rsidR="00DA0479" w:rsidRDefault="00DA0479">
      <w:pPr>
        <w:spacing w:after="0" w:line="240" w:lineRule="auto"/>
      </w:pPr>
      <w:r>
        <w:separator/>
      </w:r>
    </w:p>
  </w:footnote>
  <w:footnote w:type="continuationSeparator" w:id="0">
    <w:p w14:paraId="2E5272E3" w14:textId="77777777" w:rsidR="00DA0479" w:rsidRDefault="00DA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04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0479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2624</cp:revision>
  <dcterms:created xsi:type="dcterms:W3CDTF">2024-06-20T08:51:00Z</dcterms:created>
  <dcterms:modified xsi:type="dcterms:W3CDTF">2024-07-07T21:59:00Z</dcterms:modified>
  <cp:category/>
</cp:coreProperties>
</file>