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E304B62" w:rsidR="00254859" w:rsidRPr="00404F86" w:rsidRDefault="00404F86" w:rsidP="00404F86">
      <w:r>
        <w:rPr>
          <w:rFonts w:ascii="Verdana" w:hAnsi="Verdana"/>
          <w:b/>
          <w:bCs/>
          <w:color w:val="000000"/>
          <w:shd w:val="clear" w:color="auto" w:fill="FFFFFF"/>
        </w:rPr>
        <w:t>Рудник Вікторія Тарасівна. Анемія вагітних, хворих на хронічний пієлонефрит: фактори, що визначають підходи до лікування.- Дисертація канд. мед. наук: 14.01.02, Держ. вищ. навч. закл. "Івано-Франків. нац. мед. ун-т" . - Івано-Франківськ,, 2013.- 203 с.</w:t>
      </w:r>
    </w:p>
    <w:sectPr w:rsidR="00254859" w:rsidRPr="00404F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F68D" w14:textId="77777777" w:rsidR="00F1646B" w:rsidRDefault="00F1646B">
      <w:pPr>
        <w:spacing w:after="0" w:line="240" w:lineRule="auto"/>
      </w:pPr>
      <w:r>
        <w:separator/>
      </w:r>
    </w:p>
  </w:endnote>
  <w:endnote w:type="continuationSeparator" w:id="0">
    <w:p w14:paraId="7D158961" w14:textId="77777777" w:rsidR="00F1646B" w:rsidRDefault="00F1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73B6" w14:textId="77777777" w:rsidR="00F1646B" w:rsidRDefault="00F1646B">
      <w:pPr>
        <w:spacing w:after="0" w:line="240" w:lineRule="auto"/>
      </w:pPr>
      <w:r>
        <w:separator/>
      </w:r>
    </w:p>
  </w:footnote>
  <w:footnote w:type="continuationSeparator" w:id="0">
    <w:p w14:paraId="147BCAFC" w14:textId="77777777" w:rsidR="00F1646B" w:rsidRDefault="00F1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64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46B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113028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2917</cp:revision>
  <dcterms:created xsi:type="dcterms:W3CDTF">2024-06-20T08:51:00Z</dcterms:created>
  <dcterms:modified xsi:type="dcterms:W3CDTF">2025-01-05T11:08:00Z</dcterms:modified>
  <cp:category/>
</cp:coreProperties>
</file>