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9B342" w14:textId="304F376F" w:rsidR="00421FB1" w:rsidRDefault="004D6EB0" w:rsidP="004D6EB0">
      <w:pPr>
        <w:rPr>
          <w:rFonts w:ascii="Tahoma" w:hAnsi="Tahoma" w:cs="Tahoma"/>
          <w:color w:val="3A3A3A"/>
          <w:sz w:val="20"/>
          <w:szCs w:val="20"/>
        </w:rPr>
      </w:pPr>
      <w:bookmarkStart w:id="0" w:name="_GoBack"/>
      <w:r>
        <w:rPr>
          <w:rFonts w:ascii="Tahoma" w:hAnsi="Tahoma" w:cs="Tahoma"/>
          <w:color w:val="3A3A3A"/>
          <w:sz w:val="20"/>
          <w:szCs w:val="20"/>
        </w:rPr>
        <w:t>Третяк, Володимир Леонідович. Преса Першого Українського фронту у роки Другої світової війни (1943-1945 рр.)</w:t>
      </w:r>
      <w:bookmarkEnd w:id="0"/>
      <w:r>
        <w:rPr>
          <w:rFonts w:ascii="Tahoma" w:hAnsi="Tahoma" w:cs="Tahoma"/>
          <w:color w:val="3A3A3A"/>
          <w:sz w:val="20"/>
          <w:szCs w:val="20"/>
        </w:rPr>
        <w:t xml:space="preserve"> : автореферат дис. ... канд. іст. наук : 07.00.01 / В. Л. Третяк ; наук. кер. З. І. Зайцева ; М-во освіти і науки України, Нац. пед. ун-т ім. М. П. Драгоманова. - Київ, 2016. - 20 с.</w:t>
      </w:r>
    </w:p>
    <w:p w14:paraId="6A0E5DFC" w14:textId="4E52F3B0" w:rsidR="004D6EB0" w:rsidRPr="004D6EB0" w:rsidRDefault="004D6EB0" w:rsidP="004D6EB0">
      <w:r>
        <w:rPr>
          <w:rFonts w:ascii="Tahoma" w:hAnsi="Tahoma" w:cs="Tahoma"/>
          <w:color w:val="3A3A3A"/>
          <w:sz w:val="20"/>
          <w:szCs w:val="20"/>
        </w:rPr>
        <w:t>Дисертація на здобуття наукового ступеня кандидата історичних наук за спеціальністю 07.00.01 – історія України. – Національний педагогічний університет імені М.П. Драгоманова. – Київ, 2016. Дисертаційна робота присвячена особливостям функціонування мілітарних часописів 1-го Українського фронту у 1943–1945 рр. На основі широкого репрезентативного джерельного пласту, сучасних тенденцій процесу історичного пізнання, наукових методів вдалося виявити загальні й відмінні риси у політико-пропагандистській роботі видань 1-го Українського фронту та радянської військової преси загалом. Встановлені причини та передумови формування 1-го Українського фронту. Проаналізована нормативна база, яка забезпечувала діяльність радянської військової періодики. З’ясовано особливості функціонування видань цього військово-стратегічного формування. Уточнено кадровий склад редакцій фронтової та армійських газет. Комплексно досліджено особливості висвітлення воєнних операцій військ 1-го Українського фронту на теренах України, Польщі, Чехословаччини та Німеччини, а також комунікативний вплив часописів цього військово-стратегічного формування на особовий склад та місцеве населення країн Європи, на теренах яких вели кампанії війська фронту.</w:t>
      </w:r>
      <w:r>
        <w:rPr>
          <w:rFonts w:ascii="Tahoma" w:hAnsi="Tahoma" w:cs="Tahoma"/>
          <w:color w:val="3A3A3A"/>
          <w:sz w:val="20"/>
          <w:szCs w:val="20"/>
        </w:rPr>
        <w:br/>
        <w:t xml:space="preserve">The thesis for the degree of Candidate of Science in History in specialty 07.00.01 – History of Ukraine. – National Dragomanov Pedagogical University. – Kyiv, 2016. For the first time in the historical science an attempt of comprehensive research of functioning of the military press in the most complicated period of the World War II has been made in this thesis. The dissertation is devoted to the peculiarities of functioning of military journals of the 1st Ukrainian front in 1943–1945. Basing on a wide range of sources and conceptual achievements of modern Historiography, modern trends of the process of historical knowledge, scientific methods, the dissertator has researched common and distinctive features in the political-seen work editions of the 1st Ukrainian front and the Soviet military press. Causes and prerequisites for the formation of the 1st Ukrainian front were installed. The normative base, which provided the activities of Soviet military periodicals was also analyzed. It features functioning editions of this military-strategic formation. The personnel revisions of mentioned front and army newspapers were also made. Features coverage of the military operations of the troops of the 1st Ukrainian front in Ukraine, Poland, Czechoslovakia and Germany, as well as communicative impact of journals of this military-strategic formation on the personnel and the local population in the countries of Europe, in which there were campaign contributors were comprehensively researched. In the thesis, for the first time in the practice of similar works on the history of the World War II, special attention was paid to the figures of war correspondents (journalists, photographers, artists), who previously left without attention of scientists, in particular, S. Borzunov, V. Dal′s′ky, V. Ermilov, M. Heifetz, V. Briskin, etc. Before they were known only to a small audience of specialists, and their brief biographies were submitted only in special bibliographic references that they produced by the Union of writers of the USSR. The comparative analysis of propaganda in Soviet military journals and periodical publications of the Ukrainian Insurgent Army and the SS “Galichina” Division is also important. Furthermore, the author carries out the evaluation of the information and the reliability of the enclosure of the filling of the Soviet military publications. Thanks to the thesis the base of information about personnel of the editorial boards of the military press of the 1st Ukrainian front, biographies of front-line correspondents – famous Ukrainian writers, artists, photographers, in particular, M. Sosyury, M. Stelmakh, S. Golovanivs′ky, Y. Balanivs′ky, V. Yudin, O. Ignatovich, etc. was deeped. Statistics on the number of personnel and the loss of front troops during military campaigns on the territory of Ukraine and Eastern and Central Europe have been provided. Thanks to dissertation the arguments in favor of the necessity of studying of the propagandas experience of the Soviet military publications with the goal of building a modern Ukrainian military journalism, as well as the conceptual framework for the comprehensive and unbiased researching of all pages of World War II, with the aim of creating its unified information model, which was based on national ideas, obtained its further development. The practical value of the obtained research results is that: the basic provisions and materials of research can be used in the process of teaching the history of Ukraine, history of journalism, history of the World War II, in the preparation of summary proceedings, textbooks and educational-methodical manuals </w:t>
      </w:r>
      <w:r>
        <w:rPr>
          <w:rFonts w:ascii="Tahoma" w:hAnsi="Tahoma" w:cs="Tahoma"/>
          <w:color w:val="3A3A3A"/>
          <w:sz w:val="20"/>
          <w:szCs w:val="20"/>
        </w:rPr>
        <w:lastRenderedPageBreak/>
        <w:t>on history of Ukraine during the World War II.</w:t>
      </w:r>
      <w:r>
        <w:rPr>
          <w:rFonts w:ascii="Tahoma" w:hAnsi="Tahoma" w:cs="Tahoma"/>
          <w:color w:val="3A3A3A"/>
          <w:sz w:val="20"/>
          <w:szCs w:val="20"/>
        </w:rPr>
        <w:br/>
        <w:t>Диссертация на соискание степени кандидата исторических наук по специальности 07.00.01 – история Украины. – Национальный педагогический университет имени М.П. Драгоманова. – Киев, 2016. Диссертация посвящена особенностям функционирования военных изданий 1-го Украинского фронта в 1943–1945 гг. На основе широкого репрезентативного круга источников, современных тенденций процесса исторического познания, научных методов удалось выявить общие и отличительные особенности в политико-пропагандистской работе изданий 1-го Украинского фронта и советской военной прессы в целом. Установлены причины и предпосылки формирования 1-го Украинского фронта. Проанализирована нормативная база, которая обеспечивала деятельность советской военной периодики. Выяснены особенности функционирования изданий этого военно-стратегического формирования. Уточнен кадровый состав редакций фронтовой и армейских газет. Комплексно исследованы особенности освещения военных операций войск 1-го Украинского фронта на территории Украины, Польши, Чехословакии и Германии, а также коммуникативное воздействие изданий этого военно-стратегического формирования на личный состав и местное население стран Европы, на территории которых вели кампании войска фронта.</w:t>
      </w:r>
    </w:p>
    <w:sectPr w:rsidR="004D6EB0" w:rsidRPr="004D6EB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454E8" w14:textId="77777777" w:rsidR="00815B07" w:rsidRDefault="00815B07">
      <w:pPr>
        <w:spacing w:after="0" w:line="240" w:lineRule="auto"/>
      </w:pPr>
      <w:r>
        <w:separator/>
      </w:r>
    </w:p>
  </w:endnote>
  <w:endnote w:type="continuationSeparator" w:id="0">
    <w:p w14:paraId="0F4979BF" w14:textId="77777777" w:rsidR="00815B07" w:rsidRDefault="0081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96151" w14:textId="77777777" w:rsidR="00815B07" w:rsidRDefault="00815B07">
      <w:pPr>
        <w:spacing w:after="0" w:line="240" w:lineRule="auto"/>
      </w:pPr>
      <w:r>
        <w:separator/>
      </w:r>
    </w:p>
  </w:footnote>
  <w:footnote w:type="continuationSeparator" w:id="0">
    <w:p w14:paraId="6D598668" w14:textId="77777777" w:rsidR="00815B07" w:rsidRDefault="00815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B07"/>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4F09"/>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BA1"/>
    <w:rsid w:val="00AC0F41"/>
    <w:rsid w:val="00AC1982"/>
    <w:rsid w:val="00AC1985"/>
    <w:rsid w:val="00AC23A5"/>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4C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58A"/>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2353</TotalTime>
  <Pages>2</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291</cp:revision>
  <cp:lastPrinted>2009-02-06T05:36:00Z</cp:lastPrinted>
  <dcterms:created xsi:type="dcterms:W3CDTF">2017-02-26T13:11:00Z</dcterms:created>
  <dcterms:modified xsi:type="dcterms:W3CDTF">2017-03-28T16:53:00Z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