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64DE" w14:textId="710D869D" w:rsidR="002F40A7" w:rsidRPr="007F65C3" w:rsidRDefault="007F65C3" w:rsidP="007F65C3">
      <w:r>
        <w:rPr>
          <w:rFonts w:ascii="Verdana" w:hAnsi="Verdana"/>
          <w:b/>
          <w:bCs/>
          <w:color w:val="000000"/>
          <w:shd w:val="clear" w:color="auto" w:fill="FFFFFF"/>
        </w:rPr>
        <w:t>Андронюк Тетяна Анатоліївна. Пропедевтична робота з підлітками, схильними до девіантної поведінки, на уроках трудового навчання в загальноосвітній школі: Дис... канд. пед. наук: 13.00.02 / Херсонський держ. педагогічний ун-т. - Херсон, 2002. - 256 арк. , табл. - Бібліогр.: арк. 193-209</w:t>
      </w:r>
    </w:p>
    <w:sectPr w:rsidR="002F40A7" w:rsidRPr="007F65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BCF2" w14:textId="77777777" w:rsidR="00881C0F" w:rsidRDefault="00881C0F">
      <w:pPr>
        <w:spacing w:after="0" w:line="240" w:lineRule="auto"/>
      </w:pPr>
      <w:r>
        <w:separator/>
      </w:r>
    </w:p>
  </w:endnote>
  <w:endnote w:type="continuationSeparator" w:id="0">
    <w:p w14:paraId="44A2A4B5" w14:textId="77777777" w:rsidR="00881C0F" w:rsidRDefault="0088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D803" w14:textId="77777777" w:rsidR="00881C0F" w:rsidRDefault="00881C0F">
      <w:pPr>
        <w:spacing w:after="0" w:line="240" w:lineRule="auto"/>
      </w:pPr>
      <w:r>
        <w:separator/>
      </w:r>
    </w:p>
  </w:footnote>
  <w:footnote w:type="continuationSeparator" w:id="0">
    <w:p w14:paraId="0E8734CB" w14:textId="77777777" w:rsidR="00881C0F" w:rsidRDefault="00881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C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1C0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24762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4799</cp:revision>
  <dcterms:created xsi:type="dcterms:W3CDTF">2024-06-20T08:51:00Z</dcterms:created>
  <dcterms:modified xsi:type="dcterms:W3CDTF">2024-07-15T11:59:00Z</dcterms:modified>
  <cp:category/>
</cp:coreProperties>
</file>