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26B9"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Сидоров, Олег Владимирович.</w:t>
      </w:r>
    </w:p>
    <w:p w14:paraId="30B15090"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Пути улучшения результатов эндоскопических методов лечения камней мочеточников : диссертация ... кандидата медицинских наук : 23.00.04 / Сидоров Олег Владимирович; [Место защиты: ГОУВПО "Российский университет дружбы народов"]. - Москва, 2005. - 157 с. : 8 ил.</w:t>
      </w:r>
    </w:p>
    <w:p w14:paraId="1D6C777C"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Оглавление диссертациикандидат медицинских наук Сидоров, Олег Владимирович</w:t>
      </w:r>
    </w:p>
    <w:p w14:paraId="65309B59"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Введение.4 ст.</w:t>
      </w:r>
    </w:p>
    <w:p w14:paraId="14C4943B"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Глава 1. Современные малоинвазивные методы лечения мочекаменной болезни.10 ст.</w:t>
      </w:r>
    </w:p>
    <w:p w14:paraId="54774851"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1.1 .Дистанционная ударно-волновая литотрипсия в лечении уролитиаза.11 ст.</w:t>
      </w:r>
    </w:p>
    <w:p w14:paraId="7F1E1DB2"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1.2. Эндоскопические методы лечения камней мочеточников.20 ст.</w:t>
      </w:r>
    </w:p>
    <w:p w14:paraId="41662070"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1.3. Осложнения при эндоскопических методах лечения камней мочеточников и способы их устранения.30 ст.</w:t>
      </w:r>
    </w:p>
    <w:p w14:paraId="05F73C63"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Глава 2. Материалы и методы исследования.39 ст.</w:t>
      </w:r>
    </w:p>
    <w:p w14:paraId="78D45151"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2.1. Характеристика литотрипторов и уретероскопов.39 ст.</w:t>
      </w:r>
    </w:p>
    <w:p w14:paraId="044088D7"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2.2. Оборудование и операционные инструменты.43 ст.</w:t>
      </w:r>
    </w:p>
    <w:p w14:paraId="3ACE4FB0"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2.3. Виды эндоурологических вмешательств при камнях мочеточников.46 ст.</w:t>
      </w:r>
    </w:p>
    <w:p w14:paraId="17D3D387"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2.4. Распределение больных по группам.48 ст.</w:t>
      </w:r>
    </w:p>
    <w:p w14:paraId="3466AB8C"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2.5. Методы обследования больных.50 ст.</w:t>
      </w:r>
    </w:p>
    <w:p w14:paraId="61CFFAF7"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Глава 3. Результаты эндоскопических методов лечения камней мочеточников.54 ст.</w:t>
      </w:r>
    </w:p>
    <w:p w14:paraId="02DBBF29"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3.1. Результаты контактной уретеролитотрипсии и уретеролитоэкстракции.54 ст.</w:t>
      </w:r>
    </w:p>
    <w:p w14:paraId="43412AD0"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3.2. Структура осложнений при контактной уретеролитотрипсии и уретеролитоэкстракции.56 ст.</w:t>
      </w:r>
    </w:p>
    <w:p w14:paraId="361439C5"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3.2.1. Структура и частота интраоперационных осложнений.57 ст.</w:t>
      </w:r>
    </w:p>
    <w:p w14:paraId="40F8FAA1"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3.2.2. Структура и частота послеоперационных осложнений.61 ст.</w:t>
      </w:r>
    </w:p>
    <w:p w14:paraId="2AB3D7F1"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3.3. Причины интраоперационных и послеоперационных осложнений.65 ст.</w:t>
      </w:r>
    </w:p>
    <w:p w14:paraId="50701024"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3.4. Факторы, влияющие на частоту осложнений.71 ст.</w:t>
      </w:r>
    </w:p>
    <w:p w14:paraId="76281BE0"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3.4.1. Влияние скорости потока и давления ирригационной жидкости на гидродинамику ВМП.83 ст.</w:t>
      </w:r>
    </w:p>
    <w:p w14:paraId="7BC268AB"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3.5. Классификация осложнений при эндоскопически методах лечения камней мочеточников.88 ст.</w:t>
      </w:r>
    </w:p>
    <w:p w14:paraId="6C36518B"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Глава 4. Диагностика и лечение осложнений при KJIT и уретеролитоэкстракции.91 ст.</w:t>
      </w:r>
    </w:p>
    <w:p w14:paraId="7AE33136"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4.1. Диагностикам лечение интраоперационных осложнений.91 ст.</w:t>
      </w:r>
    </w:p>
    <w:p w14:paraId="78E3DE39"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4.2. Диагностика и лечение послеоперационных осложнений.101 ст.</w:t>
      </w:r>
    </w:p>
    <w:p w14:paraId="58D1296A"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4.2.1.Диагностика и лечение послеоперационных осложнений, связанных с воспалением.102 ст.</w:t>
      </w:r>
    </w:p>
    <w:p w14:paraId="6B2EB952"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lastRenderedPageBreak/>
        <w:t>4.2.2. Диагностика и лечение послеоперационных осложнений, связанных с операцией и ее последствиями.106 ст.</w:t>
      </w:r>
    </w:p>
    <w:p w14:paraId="7A887B9E"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Глава 5. Профилактика осложнений при эндоскопических методах лечения камней мочеточников.114 ст.</w:t>
      </w:r>
    </w:p>
    <w:p w14:paraId="60FB4DEA"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5.1 Профилактика интраоперационных осложнений.114 ст.</w:t>
      </w:r>
    </w:p>
    <w:p w14:paraId="23E8EB0B"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5.2. Профилактика послеоперационных осложнений.122 ст.</w:t>
      </w:r>
    </w:p>
    <w:p w14:paraId="398DC117"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5.2.1. KJIT с использованием аспирационной системы</w:t>
      </w:r>
    </w:p>
    <w:p w14:paraId="0E355CC2"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Litovac.128 ст.</w:t>
      </w:r>
    </w:p>
    <w:p w14:paraId="30344A4E" w14:textId="77777777" w:rsidR="005A5A82" w:rsidRPr="005A5A82" w:rsidRDefault="005A5A82" w:rsidP="005A5A82">
      <w:pPr>
        <w:rPr>
          <w:rFonts w:ascii="Helvetica" w:eastAsia="Symbol" w:hAnsi="Helvetica" w:cs="Helvetica"/>
          <w:b/>
          <w:bCs/>
          <w:color w:val="222222"/>
          <w:kern w:val="0"/>
          <w:sz w:val="21"/>
          <w:szCs w:val="21"/>
          <w:lang w:eastAsia="ru-RU"/>
        </w:rPr>
      </w:pPr>
      <w:r w:rsidRPr="005A5A82">
        <w:rPr>
          <w:rFonts w:ascii="Helvetica" w:eastAsia="Symbol" w:hAnsi="Helvetica" w:cs="Helvetica"/>
          <w:b/>
          <w:bCs/>
          <w:color w:val="222222"/>
          <w:kern w:val="0"/>
          <w:sz w:val="21"/>
          <w:szCs w:val="21"/>
          <w:lang w:eastAsia="ru-RU"/>
        </w:rPr>
        <w:t>5.2.2 KJIT с использованием «блок-баллон-катетера».130 ст.</w:t>
      </w:r>
    </w:p>
    <w:p w14:paraId="4FDAD129" w14:textId="74BA4CFE" w:rsidR="00BD642D" w:rsidRPr="005A5A82" w:rsidRDefault="00BD642D" w:rsidP="005A5A82"/>
    <w:sectPr w:rsidR="00BD642D" w:rsidRPr="005A5A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6BB7" w14:textId="77777777" w:rsidR="00F47121" w:rsidRDefault="00F47121">
      <w:pPr>
        <w:spacing w:after="0" w:line="240" w:lineRule="auto"/>
      </w:pPr>
      <w:r>
        <w:separator/>
      </w:r>
    </w:p>
  </w:endnote>
  <w:endnote w:type="continuationSeparator" w:id="0">
    <w:p w14:paraId="2A6D6F61" w14:textId="77777777" w:rsidR="00F47121" w:rsidRDefault="00F4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E7D9B" w14:textId="77777777" w:rsidR="00F47121" w:rsidRDefault="00F47121"/>
    <w:p w14:paraId="648575A7" w14:textId="77777777" w:rsidR="00F47121" w:rsidRDefault="00F47121"/>
    <w:p w14:paraId="6EFF7968" w14:textId="77777777" w:rsidR="00F47121" w:rsidRDefault="00F47121"/>
    <w:p w14:paraId="59E180A4" w14:textId="77777777" w:rsidR="00F47121" w:rsidRDefault="00F47121"/>
    <w:p w14:paraId="3B110924" w14:textId="77777777" w:rsidR="00F47121" w:rsidRDefault="00F47121"/>
    <w:p w14:paraId="179883B2" w14:textId="77777777" w:rsidR="00F47121" w:rsidRDefault="00F47121"/>
    <w:p w14:paraId="5101006E" w14:textId="77777777" w:rsidR="00F47121" w:rsidRDefault="00F471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AFE0FF" wp14:editId="2A576C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3DB88" w14:textId="77777777" w:rsidR="00F47121" w:rsidRDefault="00F471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FE0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43DB88" w14:textId="77777777" w:rsidR="00F47121" w:rsidRDefault="00F471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7A61B7" w14:textId="77777777" w:rsidR="00F47121" w:rsidRDefault="00F47121"/>
    <w:p w14:paraId="28037695" w14:textId="77777777" w:rsidR="00F47121" w:rsidRDefault="00F47121"/>
    <w:p w14:paraId="27E90873" w14:textId="77777777" w:rsidR="00F47121" w:rsidRDefault="00F471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E1D13B" wp14:editId="5024C4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CFBB0" w14:textId="77777777" w:rsidR="00F47121" w:rsidRDefault="00F47121"/>
                          <w:p w14:paraId="590090C9" w14:textId="77777777" w:rsidR="00F47121" w:rsidRDefault="00F471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E1D1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6CFBB0" w14:textId="77777777" w:rsidR="00F47121" w:rsidRDefault="00F47121"/>
                    <w:p w14:paraId="590090C9" w14:textId="77777777" w:rsidR="00F47121" w:rsidRDefault="00F471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F5E0D8" w14:textId="77777777" w:rsidR="00F47121" w:rsidRDefault="00F47121"/>
    <w:p w14:paraId="40BF99BB" w14:textId="77777777" w:rsidR="00F47121" w:rsidRDefault="00F47121">
      <w:pPr>
        <w:rPr>
          <w:sz w:val="2"/>
          <w:szCs w:val="2"/>
        </w:rPr>
      </w:pPr>
    </w:p>
    <w:p w14:paraId="11797DEB" w14:textId="77777777" w:rsidR="00F47121" w:rsidRDefault="00F47121"/>
    <w:p w14:paraId="7CE051D2" w14:textId="77777777" w:rsidR="00F47121" w:rsidRDefault="00F47121">
      <w:pPr>
        <w:spacing w:after="0" w:line="240" w:lineRule="auto"/>
      </w:pPr>
    </w:p>
  </w:footnote>
  <w:footnote w:type="continuationSeparator" w:id="0">
    <w:p w14:paraId="290BFB82" w14:textId="77777777" w:rsidR="00F47121" w:rsidRDefault="00F47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21"/>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90720</TotalTime>
  <Pages>2</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3482</cp:revision>
  <cp:lastPrinted>2009-02-06T05:36:00Z</cp:lastPrinted>
  <dcterms:created xsi:type="dcterms:W3CDTF">2024-01-07T13:43:00Z</dcterms:created>
  <dcterms:modified xsi:type="dcterms:W3CDTF">2025-05-07T19:59:00Z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