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5960" w14:textId="60E6828E" w:rsidR="00AC4C67" w:rsidRDefault="00030F5B" w:rsidP="00030F5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Мангал Бисмиллах . Международно-правовые механизмы урегулирования внутригосударственных конфликтов как юридическая основа политики национального примирения в Афганистане</w:t>
      </w:r>
      <w:bookmarkEnd w:id="0"/>
      <w:r>
        <w:rPr>
          <w:rFonts w:ascii="Verdana" w:hAnsi="Verdana"/>
          <w:color w:val="000000"/>
          <w:sz w:val="18"/>
          <w:szCs w:val="18"/>
          <w:shd w:val="clear" w:color="auto" w:fill="FFFFFF"/>
        </w:rPr>
        <w:t>: диссертация ... кандидата юридических наук: 12.00.10 / Мангал Бисмиллах ;[Место защиты: Федеральное государственное бюджетное образовательное учреждение высшего профессионального образования "Московский государственный институт международных отношений (университет) Министерства иностранных дел Российской Федерации"].- Москва, 2014.- 159 с.</w:t>
      </w:r>
    </w:p>
    <w:p w14:paraId="1C674776" w14:textId="77777777" w:rsidR="00030F5B" w:rsidRPr="00030F5B" w:rsidRDefault="00030F5B" w:rsidP="00030F5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30F5B">
        <w:rPr>
          <w:rFonts w:ascii="Verdana" w:eastAsia="Times New Roman" w:hAnsi="Verdana" w:cs="Times New Roman"/>
          <w:b/>
          <w:bCs/>
          <w:color w:val="AC370B"/>
          <w:kern w:val="0"/>
          <w:sz w:val="23"/>
          <w:szCs w:val="23"/>
          <w:lang w:eastAsia="ru-RU"/>
        </w:rPr>
        <w:t>Введение к работе</w:t>
      </w:r>
    </w:p>
    <w:p w14:paraId="412D322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Актуальность темы исследования</w:t>
      </w:r>
      <w:r w:rsidRPr="00030F5B">
        <w:rPr>
          <w:rFonts w:ascii="Verdana" w:eastAsia="Times New Roman" w:hAnsi="Verdana" w:cs="Times New Roman"/>
          <w:color w:val="000000"/>
          <w:kern w:val="0"/>
          <w:sz w:val="18"/>
          <w:szCs w:val="18"/>
          <w:lang w:eastAsia="ru-RU"/>
        </w:rPr>
        <w:t> обусловлена теоретической и практической значимостью вопросов, связанных с вооруженными конфликтами немеждународного характера, что требует постоянного внимания исследователей. На протяжении веков вооруженные конфликты немеждународного характера были и остаются жестокими и кровавыми, а применимость к ним международного права оставалась спорной. Ф.Ф. Мартенс отмечает: «Междоусобные войны всегда гораздо больше вызывают у воюющих чувство ненависти и возбуждают страсти, чем война между независимыми государствами. Следовательно, при междоусобных войнах гораздо труднее определить обычаи и законы войны»</w:t>
      </w:r>
      <w:r w:rsidRPr="00030F5B">
        <w:rPr>
          <w:rFonts w:ascii="Verdana" w:eastAsia="Times New Roman" w:hAnsi="Verdana" w:cs="Times New Roman"/>
          <w:color w:val="000000"/>
          <w:kern w:val="0"/>
          <w:sz w:val="18"/>
          <w:szCs w:val="18"/>
          <w:vertAlign w:val="superscript"/>
          <w:lang w:eastAsia="ru-RU"/>
        </w:rPr>
        <w:t>1</w:t>
      </w:r>
      <w:r w:rsidRPr="00030F5B">
        <w:rPr>
          <w:rFonts w:ascii="Verdana" w:eastAsia="Times New Roman" w:hAnsi="Verdana" w:cs="Times New Roman"/>
          <w:color w:val="000000"/>
          <w:kern w:val="0"/>
          <w:sz w:val="18"/>
          <w:szCs w:val="18"/>
          <w:lang w:eastAsia="ru-RU"/>
        </w:rPr>
        <w:t>. Гражданская война в Афганистане является печальным подтверждением слов Ф.Ф. Мартенса.</w:t>
      </w:r>
    </w:p>
    <w:p w14:paraId="7DE9525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Решение афганской проблемы военными методами считается неперспективным и тупиковым, следовательно, сейчас актуально выявление конкретных международно-правовых механизмов реализации такой политики.</w:t>
      </w:r>
    </w:p>
    <w:p w14:paraId="7B0997F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 подобном контексте все более актуальной для Афганистана</w:t>
      </w:r>
      <w:r w:rsidRPr="00030F5B">
        <w:rPr>
          <w:rFonts w:ascii="Verdana" w:eastAsia="Times New Roman" w:hAnsi="Verdana" w:cs="Times New Roman"/>
          <w:color w:val="000000"/>
          <w:kern w:val="0"/>
          <w:sz w:val="18"/>
          <w:szCs w:val="18"/>
          <w:lang w:eastAsia="ru-RU"/>
        </w:rPr>
        <w:br/>
        <w:t>становится политика национального примирения. Политика</w:t>
      </w:r>
    </w:p>
    <w:p w14:paraId="3A17EB5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национального примирения как важнейший способ урегулирования конфликта должна быть основана на компромиссе и проводиться под руководством законного правительства. Восстановление мира и стабильности в Афганистане возможно только при условии отказа повстанцев от связей с «Аль-Каидой», полного разоружения и признания афганской Конституции.</w:t>
      </w:r>
    </w:p>
    <w:p w14:paraId="42AD731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[1] Мартенс Ф.Ф. Современное международное право цивилизованных народов. Т.1. СПб., 1898. С. 189-190.</w:t>
      </w:r>
    </w:p>
    <w:p w14:paraId="1325934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 преамбуле Устава ООН говорится, что </w:t>
      </w:r>
      <w:r w:rsidRPr="00030F5B">
        <w:rPr>
          <w:rFonts w:ascii="Verdana" w:eastAsia="Times New Roman" w:hAnsi="Verdana" w:cs="Times New Roman"/>
          <w:i/>
          <w:iCs/>
          <w:color w:val="000000"/>
          <w:kern w:val="0"/>
          <w:sz w:val="18"/>
          <w:szCs w:val="18"/>
          <w:lang w:eastAsia="ru-RU"/>
        </w:rPr>
        <w:t>народы объединенных</w:t>
      </w:r>
    </w:p>
    <w:p w14:paraId="238EB9D2"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i/>
          <w:iCs/>
          <w:color w:val="000000"/>
          <w:kern w:val="0"/>
          <w:sz w:val="18"/>
          <w:szCs w:val="18"/>
          <w:lang w:eastAsia="ru-RU"/>
        </w:rPr>
        <w:t>наций преисполнены «решимости избавить грядущие поколения от</w:t>
      </w:r>
    </w:p>
    <w:p w14:paraId="357B704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i/>
          <w:iCs/>
          <w:color w:val="000000"/>
          <w:kern w:val="0"/>
          <w:sz w:val="18"/>
          <w:szCs w:val="18"/>
          <w:lang w:eastAsia="ru-RU"/>
        </w:rPr>
        <w:t>бедствий войны, дважды в нашей жизни принесшей человечеству</w:t>
      </w:r>
    </w:p>
    <w:p w14:paraId="5B8F161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i/>
          <w:iCs/>
          <w:color w:val="000000"/>
          <w:kern w:val="0"/>
          <w:sz w:val="18"/>
          <w:szCs w:val="18"/>
          <w:lang w:eastAsia="ru-RU"/>
        </w:rPr>
        <w:t>невыразимое горе, и вновь утвердить веру в основные права человека</w:t>
      </w:r>
      <w:r w:rsidRPr="00030F5B">
        <w:rPr>
          <w:rFonts w:ascii="Verdana" w:eastAsia="Times New Roman" w:hAnsi="Verdana" w:cs="Times New Roman"/>
          <w:color w:val="000000"/>
          <w:kern w:val="0"/>
          <w:sz w:val="18"/>
          <w:szCs w:val="18"/>
          <w:lang w:eastAsia="ru-RU"/>
        </w:rPr>
        <w:t>»</w:t>
      </w:r>
      <w:r w:rsidRPr="00030F5B">
        <w:rPr>
          <w:rFonts w:ascii="Verdana" w:eastAsia="Times New Roman" w:hAnsi="Verdana" w:cs="Times New Roman"/>
          <w:color w:val="000000"/>
          <w:kern w:val="0"/>
          <w:sz w:val="18"/>
          <w:szCs w:val="18"/>
          <w:vertAlign w:val="superscript"/>
          <w:lang w:eastAsia="ru-RU"/>
        </w:rPr>
        <w:t>2</w:t>
      </w:r>
      <w:r w:rsidRPr="00030F5B">
        <w:rPr>
          <w:rFonts w:ascii="Verdana" w:eastAsia="Times New Roman" w:hAnsi="Verdana" w:cs="Times New Roman"/>
          <w:color w:val="000000"/>
          <w:kern w:val="0"/>
          <w:sz w:val="18"/>
          <w:szCs w:val="18"/>
          <w:lang w:eastAsia="ru-RU"/>
        </w:rPr>
        <w:t>.</w:t>
      </w:r>
    </w:p>
    <w:p w14:paraId="1B4FDA22"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Это – важнейшая целевая установка, зафиксированная в Уставе ООН,</w:t>
      </w:r>
    </w:p>
    <w:p w14:paraId="61701966"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подписанном в 1945 году.</w:t>
      </w:r>
    </w:p>
    <w:p w14:paraId="248B501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Прошло 64 года со времени принятия Статьи 3, общей для всех</w:t>
      </w:r>
    </w:p>
    <w:p w14:paraId="0F8C941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четырех Женевских конвенций от 12 августа 1949 года.Несмотря на эти</w:t>
      </w:r>
    </w:p>
    <w:p w14:paraId="1F1A1B5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важнейшие международные договоры, иные многочисленные</w:t>
      </w:r>
    </w:p>
    <w:p w14:paraId="47986C91"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международно-правовые источники, проблема предотвращения войны и</w:t>
      </w:r>
    </w:p>
    <w:p w14:paraId="3D89CFD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сохранения мира по-прежнему имеет огромное значение.</w:t>
      </w:r>
    </w:p>
    <w:p w14:paraId="6AF74AC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lastRenderedPageBreak/>
        <w:t>Непосредственной жертвой все новых возникающих конфликтов</w:t>
      </w:r>
    </w:p>
    <w:p w14:paraId="2BFCFF8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является человек, права и достоинство которого нередко попираются. По</w:t>
      </w:r>
    </w:p>
    <w:p w14:paraId="23E29C5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мнению профессора И.И. Лукашука, «в наши дни внутренние</w:t>
      </w:r>
    </w:p>
    <w:p w14:paraId="4795142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вооруженные конфликты нередко несут большие беды, чем межгосударственные»</w:t>
      </w:r>
      <w:r w:rsidRPr="00030F5B">
        <w:rPr>
          <w:rFonts w:ascii="Verdana" w:eastAsia="Times New Roman" w:hAnsi="Verdana" w:cs="Times New Roman"/>
          <w:color w:val="000000"/>
          <w:kern w:val="0"/>
          <w:sz w:val="18"/>
          <w:szCs w:val="18"/>
          <w:vertAlign w:val="superscript"/>
          <w:lang w:eastAsia="ru-RU"/>
        </w:rPr>
        <w:t>3</w:t>
      </w:r>
      <w:r w:rsidRPr="00030F5B">
        <w:rPr>
          <w:rFonts w:ascii="Verdana" w:eastAsia="Times New Roman" w:hAnsi="Verdana" w:cs="Times New Roman"/>
          <w:color w:val="000000"/>
          <w:kern w:val="0"/>
          <w:sz w:val="18"/>
          <w:szCs w:val="18"/>
          <w:lang w:eastAsia="ru-RU"/>
        </w:rPr>
        <w:t>.</w:t>
      </w:r>
    </w:p>
    <w:p w14:paraId="3D32950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Защита жертв во время вооруженных конфликтов</w:t>
      </w:r>
    </w:p>
    <w:p w14:paraId="588CE3B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немеждународного характера длительное время оставалась юридически не обеспеченной, эта проблема и в теоретическом плане оставалась мало разработанной, особенно в контексте конкретных ситуаций в т.ч. той, которая сложилась в Афганистане. К тому же, есть некоторые корреляции между вооруженными конфликтами немеждународного характера и причинами актов терроризма. Далее, в последнее время в вооруженных конфликтах немеждународного характера активно используются такие средства как военная авиация, танки, химическое оружие, мины-ловушки и другие запрещенные средства. Тем самым нарушаются нормы и принципы международного права.</w:t>
      </w:r>
    </w:p>
    <w:p w14:paraId="3009EFE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[2].Устав ООН от 26 июня 1945 г.</w:t>
      </w:r>
    </w:p>
    <w:p w14:paraId="0846334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[3]. Лукашук И.И. Международное право Общая часть. М., 2001. С. 3; Лукашук И.И. Международное право. 2-е изд. М., 2001. С. 287.</w:t>
      </w:r>
    </w:p>
    <w:p w14:paraId="082954D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На данном этапе как универсальные, так и региональные политико-</w:t>
      </w:r>
      <w:r w:rsidRPr="00030F5B">
        <w:rPr>
          <w:rFonts w:ascii="Verdana" w:eastAsia="Times New Roman" w:hAnsi="Verdana" w:cs="Times New Roman"/>
          <w:color w:val="000000"/>
          <w:kern w:val="0"/>
          <w:sz w:val="18"/>
          <w:szCs w:val="18"/>
          <w:lang w:eastAsia="ru-RU"/>
        </w:rPr>
        <w:br/>
        <w:t>правовые системы обеспечения безопасности не готовы к</w:t>
      </w:r>
      <w:r w:rsidRPr="00030F5B">
        <w:rPr>
          <w:rFonts w:ascii="Verdana" w:eastAsia="Times New Roman" w:hAnsi="Verdana" w:cs="Times New Roman"/>
          <w:color w:val="000000"/>
          <w:kern w:val="0"/>
          <w:sz w:val="18"/>
          <w:szCs w:val="18"/>
          <w:lang w:eastAsia="ru-RU"/>
        </w:rPr>
        <w:br/>
        <w:t>упреждающему, эффективному решению всех проблем, возникающих в</w:t>
      </w:r>
      <w:r w:rsidRPr="00030F5B">
        <w:rPr>
          <w:rFonts w:ascii="Verdana" w:eastAsia="Times New Roman" w:hAnsi="Verdana" w:cs="Times New Roman"/>
          <w:color w:val="000000"/>
          <w:kern w:val="0"/>
          <w:sz w:val="18"/>
          <w:szCs w:val="18"/>
          <w:lang w:eastAsia="ru-RU"/>
        </w:rPr>
        <w:br/>
        <w:t>условиях интернационализации вооруженных конфликтов</w:t>
      </w:r>
      <w:r w:rsidRPr="00030F5B">
        <w:rPr>
          <w:rFonts w:ascii="Verdana" w:eastAsia="Times New Roman" w:hAnsi="Verdana" w:cs="Times New Roman"/>
          <w:color w:val="000000"/>
          <w:kern w:val="0"/>
          <w:sz w:val="18"/>
          <w:szCs w:val="18"/>
          <w:lang w:eastAsia="ru-RU"/>
        </w:rPr>
        <w:br/>
        <w:t>немеждународного характера.</w:t>
      </w:r>
    </w:p>
    <w:p w14:paraId="34A8FBE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 точки зрения международного гуманитарного права, конфликты</w:t>
      </w:r>
      <w:r w:rsidRPr="00030F5B">
        <w:rPr>
          <w:rFonts w:ascii="Verdana" w:eastAsia="Times New Roman" w:hAnsi="Verdana" w:cs="Times New Roman"/>
          <w:color w:val="000000"/>
          <w:kern w:val="0"/>
          <w:sz w:val="18"/>
          <w:szCs w:val="18"/>
          <w:lang w:eastAsia="ru-RU"/>
        </w:rPr>
        <w:br/>
        <w:t>немеждународного характера относятся к внутригосударственным</w:t>
      </w:r>
      <w:r w:rsidRPr="00030F5B">
        <w:rPr>
          <w:rFonts w:ascii="Verdana" w:eastAsia="Times New Roman" w:hAnsi="Verdana" w:cs="Times New Roman"/>
          <w:color w:val="000000"/>
          <w:kern w:val="0"/>
          <w:sz w:val="18"/>
          <w:szCs w:val="18"/>
          <w:lang w:eastAsia="ru-RU"/>
        </w:rPr>
        <w:br/>
        <w:t>взаимоотношениям, но они могут также распространиться и на другие</w:t>
      </w:r>
      <w:r w:rsidRPr="00030F5B">
        <w:rPr>
          <w:rFonts w:ascii="Verdana" w:eastAsia="Times New Roman" w:hAnsi="Verdana" w:cs="Times New Roman"/>
          <w:color w:val="000000"/>
          <w:kern w:val="0"/>
          <w:sz w:val="18"/>
          <w:szCs w:val="18"/>
          <w:lang w:eastAsia="ru-RU"/>
        </w:rPr>
        <w:br/>
        <w:t>государства. К примеру, участие в конфликте многонациональных сил,</w:t>
      </w:r>
      <w:r w:rsidRPr="00030F5B">
        <w:rPr>
          <w:rFonts w:ascii="Verdana" w:eastAsia="Times New Roman" w:hAnsi="Verdana" w:cs="Times New Roman"/>
          <w:color w:val="000000"/>
          <w:kern w:val="0"/>
          <w:sz w:val="18"/>
          <w:szCs w:val="18"/>
          <w:lang w:eastAsia="ru-RU"/>
        </w:rPr>
        <w:br/>
        <w:t>поддерживающих правительство, практически всегда вызывает</w:t>
      </w:r>
    </w:p>
    <w:p w14:paraId="51D5669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последствия международного характера. В последнее время, в связи с возникновением и умножением числа указанных конфликтов, актуализировалась проблема толкования применимых к ним принципов и норм международного права, а также понятия гуманитарной интервенции.</w:t>
      </w:r>
    </w:p>
    <w:p w14:paraId="02CCE71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Теоретическую</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основу</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диссертационного</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исследования</w:t>
      </w:r>
    </w:p>
    <w:p w14:paraId="09C99D4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составили труды российских и зарубежных ученых, принадлежащих к</w:t>
      </w:r>
      <w:r w:rsidRPr="00030F5B">
        <w:rPr>
          <w:rFonts w:ascii="Verdana" w:eastAsia="Times New Roman" w:hAnsi="Verdana" w:cs="Times New Roman"/>
          <w:color w:val="000000"/>
          <w:kern w:val="0"/>
          <w:sz w:val="18"/>
          <w:szCs w:val="18"/>
          <w:lang w:eastAsia="ru-RU"/>
        </w:rPr>
        <w:br/>
        <w:t>различным научным направлениям и школам, являющихся</w:t>
      </w:r>
    </w:p>
    <w:p w14:paraId="16A4147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выразителями как классических, так и новаторских, нетрадиционных взглядов на обозначенную темой исследования проблематику. В процессе подготовки диссертации в первую очередь были обобщены и проанализированы собранные, систематизированные международно-правовые документы, точки зрения, теоретические модели и концепции, получившие свое отражение в следующих книгах: «Действующее международное право». В трех томах. Составители: проф. Колосов Ю.М. и проф. Кривчикова Э.С. М. 1996; «Международное право». 2-е издание, переработанное и дополненное. Ред. коллегия: Вылегжанин А.Н., Колосов Ю.М., Малеев Ю.Н., Геворгян К.Г. М. 2009; Международное гуманитарное право в документах. Составители Ю.М. Колосов, И.И.</w:t>
      </w:r>
    </w:p>
    <w:p w14:paraId="2FB248B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Котляров. М. 1996; И.И. Котляров «Международно-правовое</w:t>
      </w:r>
    </w:p>
    <w:p w14:paraId="659BFB6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регулирование вооруженных конфликтов: основные теоретические проблемы и практика». М. 2013; А.Д. Воскресенский «Конфликты на Востоке: этнические и конфессиональные». М. 2008.</w:t>
      </w:r>
    </w:p>
    <w:p w14:paraId="2C0907C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lastRenderedPageBreak/>
        <w:t>Также при работе над диссертацией были использованы зарубежные научные труды имеющие отношение к исследуемой теме: International Institute of Humanitarian Law: “The Manual on the Law of Non-International Armed Conflict” with commentary (Drafting Committee Professor Michael N Schmitt), “The contemporary law of armed conflict” ( :)</w:t>
      </w:r>
    </w:p>
    <w:p w14:paraId="717C65F6"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Следует отметить, что при написании работы были использованы</w:t>
      </w:r>
      <w:r w:rsidRPr="00030F5B">
        <w:rPr>
          <w:rFonts w:ascii="Verdana" w:eastAsia="Times New Roman" w:hAnsi="Verdana" w:cs="Times New Roman"/>
          <w:color w:val="000000"/>
          <w:kern w:val="0"/>
          <w:sz w:val="18"/>
          <w:szCs w:val="18"/>
          <w:lang w:eastAsia="ru-RU"/>
        </w:rPr>
        <w:br/>
        <w:t>интернет ресурсы по данной проблеме, такие как: ( ) The</w:t>
      </w:r>
      <w:r w:rsidRPr="00030F5B">
        <w:rPr>
          <w:rFonts w:ascii="Verdana" w:eastAsia="Times New Roman" w:hAnsi="Verdana" w:cs="Times New Roman"/>
          <w:color w:val="000000"/>
          <w:kern w:val="0"/>
          <w:sz w:val="18"/>
          <w:szCs w:val="18"/>
          <w:lang w:eastAsia="ru-RU"/>
        </w:rPr>
        <w:br/>
        <w:t>Law Applicable in Non-International Armed Conflicts;</w:t>
      </w:r>
    </w:p>
    <w:p w14:paraId="4C607432"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guides/hot_topics/intnl_humanitarian_law/non_intl_armed_conflict.html;</w:t>
      </w:r>
      <w:r w:rsidRPr="00030F5B">
        <w:rPr>
          <w:rFonts w:ascii="Verdana" w:eastAsia="Times New Roman" w:hAnsi="Verdana" w:cs="Times New Roman"/>
          <w:color w:val="000000"/>
          <w:kern w:val="0"/>
          <w:sz w:val="18"/>
          <w:szCs w:val="18"/>
          <w:lang w:eastAsia="ru-RU"/>
        </w:rPr>
        <w:br/>
        <w:t>Afghanistan News сеnter; Afg- inf.come; farsi. ru; Minister of Justice of</w:t>
      </w:r>
      <w:r w:rsidRPr="00030F5B">
        <w:rPr>
          <w:rFonts w:ascii="Verdana" w:eastAsia="Times New Roman" w:hAnsi="Verdana" w:cs="Times New Roman"/>
          <w:color w:val="000000"/>
          <w:kern w:val="0"/>
          <w:sz w:val="18"/>
          <w:szCs w:val="18"/>
          <w:lang w:eastAsia="ru-RU"/>
        </w:rPr>
        <w:br/>
        <w:t>Afghanistan; Сайт Международной гуманитарной комиссии по</w:t>
      </w:r>
      <w:r w:rsidRPr="00030F5B">
        <w:rPr>
          <w:rFonts w:ascii="Verdana" w:eastAsia="Times New Roman" w:hAnsi="Verdana" w:cs="Times New Roman"/>
          <w:color w:val="000000"/>
          <w:kern w:val="0"/>
          <w:sz w:val="18"/>
          <w:szCs w:val="18"/>
          <w:lang w:eastAsia="ru-RU"/>
        </w:rPr>
        <w:br/>
        <w:t>установлению фактов: Сайт Human Rights Watch:</w:t>
      </w:r>
      <w:r w:rsidRPr="00030F5B">
        <w:rPr>
          <w:rFonts w:ascii="Verdana" w:eastAsia="Times New Roman" w:hAnsi="Verdana" w:cs="Times New Roman"/>
          <w:color w:val="000000"/>
          <w:kern w:val="0"/>
          <w:sz w:val="18"/>
          <w:szCs w:val="18"/>
          <w:lang w:eastAsia="ru-RU"/>
        </w:rPr>
        <w:br/>
        <w:t>Сайт исследований по МГП:</w:t>
      </w:r>
    </w:p>
    <w:p w14:paraId="2B56764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Сайт Комиссии международного права:</w:t>
      </w:r>
      <w:r w:rsidRPr="00030F5B">
        <w:rPr>
          <w:rFonts w:ascii="Verdana" w:eastAsia="Times New Roman" w:hAnsi="Verdana" w:cs="Times New Roman"/>
          <w:color w:val="000000"/>
          <w:kern w:val="0"/>
          <w:sz w:val="18"/>
          <w:szCs w:val="18"/>
          <w:lang w:eastAsia="ru-RU"/>
        </w:rPr>
        <w:br/>
        <w:t>law/ilc; Сайт данных об организациях системы ООН:</w:t>
      </w:r>
      <w:r w:rsidRPr="00030F5B">
        <w:rPr>
          <w:rFonts w:ascii="Verdana" w:eastAsia="Times New Roman" w:hAnsi="Verdana" w:cs="Times New Roman"/>
          <w:color w:val="000000"/>
          <w:kern w:val="0"/>
          <w:sz w:val="18"/>
          <w:szCs w:val="18"/>
          <w:lang w:eastAsia="ru-RU"/>
        </w:rPr>
        <w:br/>
        <w:t>.Сайт Международной Федерации обществ</w:t>
      </w:r>
      <w:r w:rsidRPr="00030F5B">
        <w:rPr>
          <w:rFonts w:ascii="Verdana" w:eastAsia="Times New Roman" w:hAnsi="Verdana" w:cs="Times New Roman"/>
          <w:color w:val="000000"/>
          <w:kern w:val="0"/>
          <w:sz w:val="18"/>
          <w:szCs w:val="18"/>
          <w:lang w:eastAsia="ru-RU"/>
        </w:rPr>
        <w:br/>
        <w:t>Красного Креста и Красного Полумесяца: Сайт</w:t>
      </w:r>
      <w:r w:rsidRPr="00030F5B">
        <w:rPr>
          <w:rFonts w:ascii="Verdana" w:eastAsia="Times New Roman" w:hAnsi="Verdana" w:cs="Times New Roman"/>
          <w:color w:val="000000"/>
          <w:kern w:val="0"/>
          <w:sz w:val="18"/>
          <w:szCs w:val="18"/>
          <w:lang w:eastAsia="ru-RU"/>
        </w:rPr>
        <w:br/>
        <w:t>Международного Суда ООН:</w:t>
      </w:r>
    </w:p>
    <w:p w14:paraId="2F058DDE"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w:t>
      </w:r>
    </w:p>
    <w:p w14:paraId="032036F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Диссертантом учтено и то, что вопросы правового регулирования</w:t>
      </w:r>
    </w:p>
    <w:p w14:paraId="05E9A03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вооруженных конфликтов немеждународного характера в общем плане</w:t>
      </w:r>
    </w:p>
    <w:p w14:paraId="6EB4027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исследовались также в работах Хабибулла Кохманда – «Международные</w:t>
      </w:r>
    </w:p>
    <w:p w14:paraId="0ACFB80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аспекты урегулирования конфликта в Афганистане» (М. 2012 г.);</w:t>
      </w:r>
    </w:p>
    <w:p w14:paraId="5DD404F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Северичника Ю.В. - «Международно-правовые проблемы вооруженных</w:t>
      </w:r>
    </w:p>
    <w:p w14:paraId="29CF4D7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конфликтов немеждународного характера» (М. 2006 г.); Ленькова А.В. -</w:t>
      </w:r>
    </w:p>
    <w:p w14:paraId="10DB06D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«Внутренние вооруженные конфликты и проблемы их урегулирования</w:t>
      </w:r>
      <w:r w:rsidRPr="00030F5B">
        <w:rPr>
          <w:rFonts w:ascii="Verdana" w:eastAsia="Times New Roman" w:hAnsi="Verdana" w:cs="Times New Roman"/>
          <w:color w:val="000000"/>
          <w:kern w:val="0"/>
          <w:sz w:val="18"/>
          <w:szCs w:val="18"/>
          <w:lang w:eastAsia="ru-RU"/>
        </w:rPr>
        <w:br/>
        <w:t>(политико-правовые аспекты)» (М 2006 г.); Смирнова М.Г. – «Защита</w:t>
      </w:r>
      <w:r w:rsidRPr="00030F5B">
        <w:rPr>
          <w:rFonts w:ascii="Verdana" w:eastAsia="Times New Roman" w:hAnsi="Verdana" w:cs="Times New Roman"/>
          <w:color w:val="000000"/>
          <w:kern w:val="0"/>
          <w:sz w:val="18"/>
          <w:szCs w:val="18"/>
          <w:lang w:eastAsia="ru-RU"/>
        </w:rPr>
        <w:br/>
        <w:t>жертв вооруженных конфликтов немеждународного характера:</w:t>
      </w:r>
    </w:p>
    <w:p w14:paraId="3DA1A28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международно-правовое регулирование» (М. 2007 г.).</w:t>
      </w:r>
    </w:p>
    <w:p w14:paraId="7CE4A84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При работе с применимой нормативно-правовой базой особое внимание было уделено толкованию следующих норм международного права:</w:t>
      </w:r>
    </w:p>
    <w:p w14:paraId="6B195F9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Общая статья 3 четырех Женевских конвенций от 12 августа 1949 года (Женевская конвенция об улучшении участи раненых и больных в действующих армиях; Женевская конвенция об улучшении участи раненых, больных и лиц, потерпевших кораблекрушение, из состава вооруженных сил, на море; Женевская конвенция об обращении с военнопленными; Женевская конвенция о защите гражданского населения во время войны ;</w:t>
      </w:r>
    </w:p>
    <w:p w14:paraId="4775515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дополнительному Протоколу II от 1977 г. к указанным Женевским конвенциям 1949 г.;</w:t>
      </w:r>
    </w:p>
    <w:p w14:paraId="7ABD571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Статье 19 Гаагской конвенции 1954 г. о культурных ценностях;</w:t>
      </w:r>
    </w:p>
    <w:p w14:paraId="4CC2A57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xml:space="preserve">Протоколу о запрещении или ограничении применения мин, мин-ловушек и других устройств с поправками, внесенными 3 мая 1996 г. (Протокол II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(Нью-Йорк, 10 октября 1980 г.) - а также </w:t>
      </w:r>
      <w:r w:rsidRPr="00030F5B">
        <w:rPr>
          <w:rFonts w:ascii="Verdana" w:eastAsia="Times New Roman" w:hAnsi="Verdana" w:cs="Times New Roman"/>
          <w:color w:val="000000"/>
          <w:kern w:val="0"/>
          <w:sz w:val="18"/>
          <w:szCs w:val="18"/>
          <w:lang w:eastAsia="ru-RU"/>
        </w:rPr>
        <w:lastRenderedPageBreak/>
        <w:t>законопроекты в области регламентации процедур разрешения вооруженных конфликтов немеждународного характера.</w:t>
      </w:r>
    </w:p>
    <w:p w14:paraId="62534C6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Цель</w:t>
      </w:r>
      <w:r w:rsidRPr="00030F5B">
        <w:rPr>
          <w:rFonts w:ascii="Verdana" w:eastAsia="Times New Roman" w:hAnsi="Verdana" w:cs="Times New Roman"/>
          <w:color w:val="000000"/>
          <w:kern w:val="0"/>
          <w:sz w:val="18"/>
          <w:szCs w:val="18"/>
          <w:lang w:eastAsia="ru-RU"/>
        </w:rPr>
        <w:t> диссертационной работы состоит в выявлении характера</w:t>
      </w:r>
    </w:p>
    <w:p w14:paraId="30A6FAC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конфликта в Афганистане и его основных противоречий, поиску тех</w:t>
      </w:r>
    </w:p>
    <w:p w14:paraId="10EEE18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оптимальных вариантов его урегулирования, которые содержатся в</w:t>
      </w:r>
    </w:p>
    <w:p w14:paraId="374EFE51"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современном международно-правовом опыте урегулирования</w:t>
      </w:r>
    </w:p>
    <w:p w14:paraId="6C7F301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внутригосударственных конфликтов и тем самым на концептуальном</w:t>
      </w:r>
    </w:p>
    <w:p w14:paraId="66647A7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уровне способствовать скорейшему восстановлению мира в</w:t>
      </w:r>
    </w:p>
    <w:p w14:paraId="37BBAD6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Афганистане.</w:t>
      </w:r>
    </w:p>
    <w:p w14:paraId="35F837C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Чтобы достигнуть данной цели исследования, соискателем ставились и решались следующие задачи:</w:t>
      </w:r>
    </w:p>
    <w:p w14:paraId="0E800A8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проанализировать, на основе норм международного права,</w:t>
      </w:r>
      <w:r w:rsidRPr="00030F5B">
        <w:rPr>
          <w:rFonts w:ascii="Verdana" w:eastAsia="Times New Roman" w:hAnsi="Verdana" w:cs="Times New Roman"/>
          <w:color w:val="000000"/>
          <w:kern w:val="0"/>
          <w:sz w:val="18"/>
          <w:szCs w:val="18"/>
          <w:lang w:eastAsia="ru-RU"/>
        </w:rPr>
        <w:br/>
        <w:t>применяемых в отношении вооруженного конфликта немеждународного</w:t>
      </w:r>
      <w:r w:rsidRPr="00030F5B">
        <w:rPr>
          <w:rFonts w:ascii="Verdana" w:eastAsia="Times New Roman" w:hAnsi="Verdana" w:cs="Times New Roman"/>
          <w:color w:val="000000"/>
          <w:kern w:val="0"/>
          <w:sz w:val="18"/>
          <w:szCs w:val="18"/>
          <w:lang w:eastAsia="ru-RU"/>
        </w:rPr>
        <w:br/>
        <w:t>характера, теоретические и практические результаты кодификации и</w:t>
      </w:r>
      <w:r w:rsidRPr="00030F5B">
        <w:rPr>
          <w:rFonts w:ascii="Verdana" w:eastAsia="Times New Roman" w:hAnsi="Verdana" w:cs="Times New Roman"/>
          <w:color w:val="000000"/>
          <w:kern w:val="0"/>
          <w:sz w:val="18"/>
          <w:szCs w:val="18"/>
          <w:lang w:eastAsia="ru-RU"/>
        </w:rPr>
        <w:br/>
        <w:t>прогрессивного развития норм международного права вооруженных</w:t>
      </w:r>
      <w:r w:rsidRPr="00030F5B">
        <w:rPr>
          <w:rFonts w:ascii="Verdana" w:eastAsia="Times New Roman" w:hAnsi="Verdana" w:cs="Times New Roman"/>
          <w:color w:val="000000"/>
          <w:kern w:val="0"/>
          <w:sz w:val="18"/>
          <w:szCs w:val="18"/>
          <w:lang w:eastAsia="ru-RU"/>
        </w:rPr>
        <w:br/>
        <w:t>конфликтов и определить возможности их использования в условиях</w:t>
      </w:r>
      <w:r w:rsidRPr="00030F5B">
        <w:rPr>
          <w:rFonts w:ascii="Verdana" w:eastAsia="Times New Roman" w:hAnsi="Verdana" w:cs="Times New Roman"/>
          <w:color w:val="000000"/>
          <w:kern w:val="0"/>
          <w:sz w:val="18"/>
          <w:szCs w:val="18"/>
          <w:lang w:eastAsia="ru-RU"/>
        </w:rPr>
        <w:br/>
        <w:t>вооруженного конфликта немеждународного характера;</w:t>
      </w:r>
    </w:p>
    <w:p w14:paraId="6120E35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исследовать юридическое содержание положений международного права о суверенитете государства и о гуманитарной интервенции в соотношении с другими нормами международного права, в контексте вооруженных конфликтов немеждународного характера;</w:t>
      </w:r>
    </w:p>
    <w:p w14:paraId="45BD611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проанализировать правовое положение различных категорий лиц, связанных с вооруженным конфликтом немеждународного характера, в том числе, и при «интернационализации» этого конфликта;</w:t>
      </w:r>
    </w:p>
    <w:p w14:paraId="0D42477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исследовать на такой основе международно-правовые аспекты</w:t>
      </w:r>
      <w:r w:rsidRPr="00030F5B">
        <w:rPr>
          <w:rFonts w:ascii="Verdana" w:eastAsia="Times New Roman" w:hAnsi="Verdana" w:cs="Times New Roman"/>
          <w:color w:val="000000"/>
          <w:kern w:val="0"/>
          <w:sz w:val="18"/>
          <w:szCs w:val="18"/>
          <w:lang w:eastAsia="ru-RU"/>
        </w:rPr>
        <w:br/>
        <w:t>урегулирования ситуации вокруг Афганистана в контексте политике</w:t>
      </w:r>
      <w:r w:rsidRPr="00030F5B">
        <w:rPr>
          <w:rFonts w:ascii="Verdana" w:eastAsia="Times New Roman" w:hAnsi="Verdana" w:cs="Times New Roman"/>
          <w:color w:val="000000"/>
          <w:kern w:val="0"/>
          <w:sz w:val="18"/>
          <w:szCs w:val="18"/>
          <w:lang w:eastAsia="ru-RU"/>
        </w:rPr>
        <w:br/>
        <w:t>национального примирения.</w:t>
      </w:r>
    </w:p>
    <w:p w14:paraId="42BD2641"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Объектом</w:t>
      </w:r>
      <w:r w:rsidRPr="00030F5B">
        <w:rPr>
          <w:rFonts w:ascii="Verdana" w:eastAsia="Times New Roman" w:hAnsi="Verdana" w:cs="Times New Roman"/>
          <w:color w:val="000000"/>
          <w:kern w:val="0"/>
          <w:sz w:val="18"/>
          <w:szCs w:val="18"/>
          <w:lang w:eastAsia="ru-RU"/>
        </w:rPr>
        <w:t> настоящего исследования являются:</w:t>
      </w:r>
    </w:p>
    <w:p w14:paraId="6D716D0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Содержание международно-правовых норм об урегулировании</w:t>
      </w:r>
      <w:r w:rsidRPr="00030F5B">
        <w:rPr>
          <w:rFonts w:ascii="Verdana" w:eastAsia="Times New Roman" w:hAnsi="Verdana" w:cs="Times New Roman"/>
          <w:color w:val="000000"/>
          <w:kern w:val="0"/>
          <w:sz w:val="18"/>
          <w:szCs w:val="18"/>
          <w:lang w:eastAsia="ru-RU"/>
        </w:rPr>
        <w:br/>
        <w:t>внутригосударственных конфликтов как юридическая основа политики</w:t>
      </w:r>
      <w:r w:rsidRPr="00030F5B">
        <w:rPr>
          <w:rFonts w:ascii="Verdana" w:eastAsia="Times New Roman" w:hAnsi="Verdana" w:cs="Times New Roman"/>
          <w:color w:val="000000"/>
          <w:kern w:val="0"/>
          <w:sz w:val="18"/>
          <w:szCs w:val="18"/>
          <w:lang w:eastAsia="ru-RU"/>
        </w:rPr>
        <w:br/>
        <w:t>национального примирения в Афганистане;</w:t>
      </w:r>
    </w:p>
    <w:p w14:paraId="337037C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соотношение принципов международного гуманитарного права и</w:t>
      </w:r>
      <w:r w:rsidRPr="00030F5B">
        <w:rPr>
          <w:rFonts w:ascii="Verdana" w:eastAsia="Times New Roman" w:hAnsi="Verdana" w:cs="Times New Roman"/>
          <w:color w:val="000000"/>
          <w:kern w:val="0"/>
          <w:sz w:val="18"/>
          <w:szCs w:val="18"/>
          <w:lang w:eastAsia="ru-RU"/>
        </w:rPr>
        <w:br/>
        <w:t>права вооруженных конфликтов немеждународного характера;</w:t>
      </w:r>
    </w:p>
    <w:p w14:paraId="73179FF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Научная новизна диссертации</w:t>
      </w:r>
      <w:r w:rsidRPr="00030F5B">
        <w:rPr>
          <w:rFonts w:ascii="Verdana" w:eastAsia="Times New Roman" w:hAnsi="Verdana" w:cs="Times New Roman"/>
          <w:color w:val="000000"/>
          <w:kern w:val="0"/>
          <w:sz w:val="18"/>
          <w:szCs w:val="18"/>
          <w:lang w:eastAsia="ru-RU"/>
        </w:rPr>
        <w:t> предопределена тем, что в ней</w:t>
      </w:r>
    </w:p>
    <w:p w14:paraId="6C615B3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исследуются международно-правовые документы, касающиеся</w:t>
      </w:r>
    </w:p>
    <w:p w14:paraId="6DF530B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внутригосударственных конфликтов, в прикладном плане</w:t>
      </w:r>
    </w:p>
    <w:p w14:paraId="725A86F6"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применительно к ситуации в Афганистане. Немеждународным</w:t>
      </w:r>
    </w:p>
    <w:p w14:paraId="15F88B46"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вооруженным конфликтам посвящено значительно меньше</w:t>
      </w:r>
    </w:p>
    <w:p w14:paraId="7B03B24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lastRenderedPageBreak/>
        <w:t>нормативных актов МГП, чем международным. Однако следует отметить, что более важным является не принятие новых документов, а строгое соблюдение уже имеющихся.</w:t>
      </w:r>
    </w:p>
    <w:p w14:paraId="57DC24D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Кроме того, предлагаемая работа дополняет труды российских и зарубежных исследователей в области международного права, она посвящена анализу наиболее актуальных проблем права вооруженных конфликтов немеждународного характера.</w:t>
      </w:r>
    </w:p>
    <w:p w14:paraId="337D2EA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В диссертации особое внимание уделено исследованию</w:t>
      </w:r>
    </w:p>
    <w:p w14:paraId="6474B15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международно-правовых проблем, связанных с</w:t>
      </w:r>
    </w:p>
    <w:p w14:paraId="6BC502B1"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«интернационализацией» конфликтов немеждународного характера. Автор рассмотрел международно-правовое содержание вооруженного конфликта немеждународного характера, проанализировал юридическое содержание принципа суверенитета государства, в соотношении с другими принципами международного права, в свете вооруженных конфликтов немеждународного характера.</w:t>
      </w:r>
    </w:p>
    <w:p w14:paraId="00052C3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Научная новизна исследования состоит также в том, что избранная тема еще не стала объектом комплексного международно-правового анализа. Несмотря на то, что в ряде статей и монографий рассматриваются отдельные аспекты ситуации вокруг и внутри Афганистана, международно-правовая суть внутригосударственного конфликта в данной стране, юридические механизмы проведения политики национального примирения до этого специально не были выявлены на уровне диссертационного исследования.</w:t>
      </w:r>
    </w:p>
    <w:p w14:paraId="617D699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Научное и практическое значение</w:t>
      </w:r>
      <w:r w:rsidRPr="00030F5B">
        <w:rPr>
          <w:rFonts w:ascii="Verdana" w:eastAsia="Times New Roman" w:hAnsi="Verdana" w:cs="Times New Roman"/>
          <w:color w:val="000000"/>
          <w:kern w:val="0"/>
          <w:sz w:val="18"/>
          <w:szCs w:val="18"/>
          <w:lang w:eastAsia="ru-RU"/>
        </w:rPr>
        <w:t> диссертации определяется той степенью важности и актуальности, которую приобретают в настоящее время использование различных политических и правовых средств для мирного урегулирования конфликта, прекращения кровопролития в стране и нормализации обстановки в регионе.</w:t>
      </w:r>
    </w:p>
    <w:p w14:paraId="234856CB"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Практическая значимость исследования</w:t>
      </w:r>
      <w:r w:rsidRPr="00030F5B">
        <w:rPr>
          <w:rFonts w:ascii="Verdana" w:eastAsia="Times New Roman" w:hAnsi="Verdana" w:cs="Times New Roman"/>
          <w:color w:val="000000"/>
          <w:kern w:val="0"/>
          <w:sz w:val="18"/>
          <w:szCs w:val="18"/>
          <w:lang w:eastAsia="ru-RU"/>
        </w:rPr>
        <w:t> состоит в том, что его результаты и основные положения идей и выводов могут быть использованы в практике внутриполитической и внешнеполитической деятельности Исламской Республики Афганистан, а также в учебном процессе МГИМО(У) МИД России, МГУ им. М.В. Ломоносова, других высших учебных заведений, а также в работе комиссий законодательных и исполнительных органов стран БРИКС, равно как и стран-участниц (ШОС).</w:t>
      </w:r>
    </w:p>
    <w:p w14:paraId="29366D0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Теоретическая значимость</w:t>
      </w:r>
      <w:r w:rsidRPr="00030F5B">
        <w:rPr>
          <w:rFonts w:ascii="Verdana" w:eastAsia="Times New Roman" w:hAnsi="Verdana" w:cs="Times New Roman"/>
          <w:color w:val="000000"/>
          <w:kern w:val="0"/>
          <w:sz w:val="18"/>
          <w:szCs w:val="18"/>
          <w:lang w:eastAsia="ru-RU"/>
        </w:rPr>
        <w:t> диссертационной работы заключается в</w:t>
      </w:r>
      <w:r w:rsidRPr="00030F5B">
        <w:rPr>
          <w:rFonts w:ascii="Verdana" w:eastAsia="Times New Roman" w:hAnsi="Verdana" w:cs="Times New Roman"/>
          <w:color w:val="000000"/>
          <w:kern w:val="0"/>
          <w:sz w:val="18"/>
          <w:szCs w:val="18"/>
          <w:lang w:eastAsia="ru-RU"/>
        </w:rPr>
        <w:br/>
        <w:t>том, что автором осуществлено комплексное теоретико-правовое</w:t>
      </w:r>
      <w:r w:rsidRPr="00030F5B">
        <w:rPr>
          <w:rFonts w:ascii="Verdana" w:eastAsia="Times New Roman" w:hAnsi="Verdana" w:cs="Times New Roman"/>
          <w:color w:val="000000"/>
          <w:kern w:val="0"/>
          <w:sz w:val="18"/>
          <w:szCs w:val="18"/>
          <w:lang w:eastAsia="ru-RU"/>
        </w:rPr>
        <w:br/>
        <w:t>исследование вооруженных конфликтов немеждународного характера,</w:t>
      </w:r>
      <w:r w:rsidRPr="00030F5B">
        <w:rPr>
          <w:rFonts w:ascii="Verdana" w:eastAsia="Times New Roman" w:hAnsi="Verdana" w:cs="Times New Roman"/>
          <w:color w:val="000000"/>
          <w:kern w:val="0"/>
          <w:sz w:val="18"/>
          <w:szCs w:val="18"/>
          <w:lang w:eastAsia="ru-RU"/>
        </w:rPr>
        <w:br/>
        <w:t>рассматриваемых с точки зрения динамики возникновения и развития</w:t>
      </w:r>
      <w:r w:rsidRPr="00030F5B">
        <w:rPr>
          <w:rFonts w:ascii="Verdana" w:eastAsia="Times New Roman" w:hAnsi="Verdana" w:cs="Times New Roman"/>
          <w:color w:val="000000"/>
          <w:kern w:val="0"/>
          <w:sz w:val="18"/>
          <w:szCs w:val="18"/>
          <w:lang w:eastAsia="ru-RU"/>
        </w:rPr>
        <w:br/>
        <w:t>международно-правовых форм и процессуальных процедур разрешения</w:t>
      </w:r>
      <w:r w:rsidRPr="00030F5B">
        <w:rPr>
          <w:rFonts w:ascii="Verdana" w:eastAsia="Times New Roman" w:hAnsi="Verdana" w:cs="Times New Roman"/>
          <w:color w:val="000000"/>
          <w:kern w:val="0"/>
          <w:sz w:val="18"/>
          <w:szCs w:val="18"/>
          <w:lang w:eastAsia="ru-RU"/>
        </w:rPr>
        <w:br/>
        <w:t>конфликтов. В работе проведен современный юридический анализ</w:t>
      </w:r>
      <w:r w:rsidRPr="00030F5B">
        <w:rPr>
          <w:rFonts w:ascii="Verdana" w:eastAsia="Times New Roman" w:hAnsi="Verdana" w:cs="Times New Roman"/>
          <w:color w:val="000000"/>
          <w:kern w:val="0"/>
          <w:sz w:val="18"/>
          <w:szCs w:val="18"/>
          <w:lang w:eastAsia="ru-RU"/>
        </w:rPr>
        <w:br/>
        <w:t>внутригосударственных конфликтов, определены их разновидности,</w:t>
      </w:r>
      <w:r w:rsidRPr="00030F5B">
        <w:rPr>
          <w:rFonts w:ascii="Verdana" w:eastAsia="Times New Roman" w:hAnsi="Verdana" w:cs="Times New Roman"/>
          <w:color w:val="000000"/>
          <w:kern w:val="0"/>
          <w:sz w:val="18"/>
          <w:szCs w:val="18"/>
          <w:lang w:eastAsia="ru-RU"/>
        </w:rPr>
        <w:br/>
        <w:t>политико-правовая динамика развития. Выявлены применимые</w:t>
      </w:r>
    </w:p>
    <w:p w14:paraId="2801AA1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международно-правовые методы разрешения внутригосударственных</w:t>
      </w:r>
      <w:r w:rsidRPr="00030F5B">
        <w:rPr>
          <w:rFonts w:ascii="Verdana" w:eastAsia="Times New Roman" w:hAnsi="Verdana" w:cs="Times New Roman"/>
          <w:color w:val="000000"/>
          <w:kern w:val="0"/>
          <w:sz w:val="18"/>
          <w:szCs w:val="18"/>
          <w:lang w:eastAsia="ru-RU"/>
        </w:rPr>
        <w:br/>
        <w:t>конфликтов в Афганистане, на основе анализа положительного опыта</w:t>
      </w:r>
      <w:r w:rsidRPr="00030F5B">
        <w:rPr>
          <w:rFonts w:ascii="Verdana" w:eastAsia="Times New Roman" w:hAnsi="Verdana" w:cs="Times New Roman"/>
          <w:color w:val="000000"/>
          <w:kern w:val="0"/>
          <w:sz w:val="18"/>
          <w:szCs w:val="18"/>
          <w:lang w:eastAsia="ru-RU"/>
        </w:rPr>
        <w:br/>
        <w:t>зарубежных государств в этой области. Сформулированные в работе</w:t>
      </w:r>
      <w:r w:rsidRPr="00030F5B">
        <w:rPr>
          <w:rFonts w:ascii="Verdana" w:eastAsia="Times New Roman" w:hAnsi="Verdana" w:cs="Times New Roman"/>
          <w:color w:val="000000"/>
          <w:kern w:val="0"/>
          <w:sz w:val="18"/>
          <w:szCs w:val="18"/>
          <w:lang w:eastAsia="ru-RU"/>
        </w:rPr>
        <w:br/>
        <w:t>теоретические положения и выводы во многом дополняют, развивают и</w:t>
      </w:r>
      <w:r w:rsidRPr="00030F5B">
        <w:rPr>
          <w:rFonts w:ascii="Verdana" w:eastAsia="Times New Roman" w:hAnsi="Verdana" w:cs="Times New Roman"/>
          <w:color w:val="000000"/>
          <w:kern w:val="0"/>
          <w:sz w:val="18"/>
          <w:szCs w:val="18"/>
          <w:lang w:eastAsia="ru-RU"/>
        </w:rPr>
        <w:br/>
        <w:t>конкретизируют такие разделы в теории международного права, как</w:t>
      </w:r>
      <w:r w:rsidRPr="00030F5B">
        <w:rPr>
          <w:rFonts w:ascii="Verdana" w:eastAsia="Times New Roman" w:hAnsi="Verdana" w:cs="Times New Roman"/>
          <w:color w:val="000000"/>
          <w:kern w:val="0"/>
          <w:sz w:val="18"/>
          <w:szCs w:val="18"/>
          <w:lang w:eastAsia="ru-RU"/>
        </w:rPr>
        <w:br/>
        <w:t>понятие внутригосударственного конфликта, применимые</w:t>
      </w:r>
    </w:p>
    <w:p w14:paraId="62E71A8E"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международные правоотношения, механизмы правового регулирования вооруженных конфликтов.</w:t>
      </w:r>
    </w:p>
    <w:p w14:paraId="56F2B07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Диссертационное исследование может быть использовано</w:t>
      </w:r>
    </w:p>
    <w:p w14:paraId="3769DC1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делегациями России, Афганистана на международных конференциях по</w:t>
      </w:r>
    </w:p>
    <w:p w14:paraId="732D440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дальнейшему прогрессивному развитию и кодификации прав</w:t>
      </w:r>
    </w:p>
    <w:p w14:paraId="2A97D367"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lastRenderedPageBreak/>
        <w:t>вооруженных конфликтов, особенно в целях предотвращения и</w:t>
      </w:r>
    </w:p>
    <w:p w14:paraId="1D95F0D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урегулирования вооруженных внутригосударственных конфликтов, при</w:t>
      </w:r>
    </w:p>
    <w:p w14:paraId="1C45E49E"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подготовке проектов и имплементации международных договоров,</w:t>
      </w:r>
    </w:p>
    <w:p w14:paraId="406039D2"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направленных на гуманизацию отношений в условиях вооруженных конфликтов немеждународного характера.</w:t>
      </w:r>
    </w:p>
    <w:p w14:paraId="4696FE8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Апробация внедрения результатов исследования</w:t>
      </w:r>
      <w:r w:rsidRPr="00030F5B">
        <w:rPr>
          <w:rFonts w:ascii="Verdana" w:eastAsia="Times New Roman" w:hAnsi="Verdana" w:cs="Times New Roman"/>
          <w:color w:val="000000"/>
          <w:kern w:val="0"/>
          <w:sz w:val="18"/>
          <w:szCs w:val="18"/>
          <w:lang w:eastAsia="ru-RU"/>
        </w:rPr>
        <w:t>.</w:t>
      </w:r>
    </w:p>
    <w:p w14:paraId="29AEBD89"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Диссертация, результаты диссертационного исследования</w:t>
      </w:r>
    </w:p>
    <w:p w14:paraId="2FA9F15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обсуждались и были поддержаны на заседании кафедры</w:t>
      </w:r>
    </w:p>
    <w:p w14:paraId="259D1FEE"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международного права МГИМО(У) МИД России в ноябре 2013 г. Результаты диссертационного исследования, кроме того, использовались в учебном процессе в Московском государственном институте (Университете) международных отношений МИД России, а также получили свою апробацию в выступлениях автора на межвузовской научно-практической конференции, посвященной 110-летию со дня рождения Ф.И. Кожевникова 3 октября 2013 г.</w:t>
      </w:r>
    </w:p>
    <w:p w14:paraId="17DEA83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Основное содержание диссертации отражено в четырех научных статьях, в т.ч. опубликованных в издании, рекомендованном ВАК:</w:t>
      </w:r>
    </w:p>
    <w:p w14:paraId="53E7BC5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1. Мангал Б. (соавтор Ю.М. Колосов). Переговорный процесс как важнейший способ разрешения Афганского конфликта . (Московский журнал международного права (№ 3 (91) 2013 МЖМП, стр. 189-193.- 0,5 п.л.).</w:t>
      </w:r>
    </w:p>
    <w:p w14:paraId="7C3038B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2.Мангал Б. «Конфликт в Афганистане: международно-правовая модель урегулирования». Журнал Право и управление. XXI век . № 4. 2013. (0,6 п.л.).стр.90-95</w:t>
      </w:r>
    </w:p>
    <w:p w14:paraId="60FC43F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3. Мангал Б. Концепция гуманитарной интервенции и суверенитет</w:t>
      </w:r>
      <w:r w:rsidRPr="00030F5B">
        <w:rPr>
          <w:rFonts w:ascii="Verdana" w:eastAsia="Times New Roman" w:hAnsi="Verdana" w:cs="Times New Roman"/>
          <w:color w:val="000000"/>
          <w:kern w:val="0"/>
          <w:sz w:val="18"/>
          <w:szCs w:val="18"/>
          <w:lang w:eastAsia="ru-RU"/>
        </w:rPr>
        <w:br/>
        <w:t>государств» (журнал - 0,7.п.л. (№ (91) 2013 МЖМП.)стр.179-189.</w:t>
      </w:r>
    </w:p>
    <w:p w14:paraId="48C7DD81"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4. Мангал Б. </w:t>
      </w:r>
      <w:r w:rsidRPr="00030F5B">
        <w:rPr>
          <w:rFonts w:ascii="Verdana" w:eastAsia="Times New Roman" w:hAnsi="Verdana" w:cs="Times New Roman"/>
          <w:color w:val="000000"/>
          <w:kern w:val="0"/>
          <w:sz w:val="18"/>
          <w:szCs w:val="18"/>
          <w:u w:val="single"/>
          <w:lang w:eastAsia="ru-RU"/>
        </w:rPr>
        <w:t>«</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color w:val="000000"/>
          <w:kern w:val="0"/>
          <w:sz w:val="18"/>
          <w:szCs w:val="18"/>
          <w:u w:val="single"/>
          <w:lang w:eastAsia="ru-RU"/>
        </w:rPr>
        <w:t>»)</w:t>
      </w:r>
      <w:r w:rsidRPr="00030F5B">
        <w:rPr>
          <w:rFonts w:ascii="Verdana" w:eastAsia="Times New Roman" w:hAnsi="Verdana" w:cs="Times New Roman"/>
          <w:color w:val="000000"/>
          <w:kern w:val="0"/>
          <w:sz w:val="18"/>
          <w:szCs w:val="18"/>
          <w:lang w:eastAsia="ru-RU"/>
        </w:rPr>
        <w:t> «Гуманитарная</w:t>
      </w:r>
      <w:r w:rsidRPr="00030F5B">
        <w:rPr>
          <w:rFonts w:ascii="Verdana" w:eastAsia="Times New Roman" w:hAnsi="Verdana" w:cs="Times New Roman"/>
          <w:color w:val="000000"/>
          <w:kern w:val="0"/>
          <w:sz w:val="18"/>
          <w:szCs w:val="18"/>
          <w:lang w:eastAsia="ru-RU"/>
        </w:rPr>
        <w:br/>
        <w:t>интервенция и суверенитет государства». Опубликована на языке дари в</w:t>
      </w:r>
      <w:r w:rsidRPr="00030F5B">
        <w:rPr>
          <w:rFonts w:ascii="Verdana" w:eastAsia="Times New Roman" w:hAnsi="Verdana" w:cs="Times New Roman"/>
          <w:color w:val="000000"/>
          <w:kern w:val="0"/>
          <w:sz w:val="18"/>
          <w:szCs w:val="18"/>
          <w:lang w:eastAsia="ru-RU"/>
        </w:rPr>
        <w:br/>
        <w:t>журнале «Story Magazine» Министерства Иностранных Дел ИРА</w:t>
      </w:r>
      <w:r w:rsidRPr="00030F5B">
        <w:rPr>
          <w:rFonts w:ascii="Verdana" w:eastAsia="Times New Roman" w:hAnsi="Verdana" w:cs="Times New Roman"/>
          <w:color w:val="000000"/>
          <w:kern w:val="0"/>
          <w:sz w:val="18"/>
          <w:szCs w:val="18"/>
          <w:lang w:eastAsia="ru-RU"/>
        </w:rPr>
        <w:br/>
        <w:t>(Storai issue 64-2013) (p.82-84) - 0,5 п.л.</w:t>
      </w:r>
    </w:p>
    <w:p w14:paraId="36896CF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Основные</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положения</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диссертационного</w:t>
      </w:r>
      <w:r w:rsidRPr="00030F5B">
        <w:rPr>
          <w:rFonts w:ascii="Verdana" w:eastAsia="Times New Roman" w:hAnsi="Verdana" w:cs="Times New Roman"/>
          <w:color w:val="000000"/>
          <w:kern w:val="0"/>
          <w:sz w:val="18"/>
          <w:szCs w:val="18"/>
          <w:lang w:eastAsia="ru-RU"/>
        </w:rPr>
        <w:t> </w:t>
      </w:r>
      <w:r w:rsidRPr="00030F5B">
        <w:rPr>
          <w:rFonts w:ascii="Verdana" w:eastAsia="Times New Roman" w:hAnsi="Verdana" w:cs="Times New Roman"/>
          <w:b/>
          <w:bCs/>
          <w:color w:val="000000"/>
          <w:kern w:val="0"/>
          <w:sz w:val="18"/>
          <w:szCs w:val="18"/>
          <w:lang w:eastAsia="ru-RU"/>
        </w:rPr>
        <w:t>исследования,</w:t>
      </w:r>
    </w:p>
    <w:p w14:paraId="5126F88E"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выносимые на защиту</w:t>
      </w:r>
      <w:r w:rsidRPr="00030F5B">
        <w:rPr>
          <w:rFonts w:ascii="Verdana" w:eastAsia="Times New Roman" w:hAnsi="Verdana" w:cs="Times New Roman"/>
          <w:color w:val="000000"/>
          <w:kern w:val="0"/>
          <w:sz w:val="18"/>
          <w:szCs w:val="18"/>
          <w:lang w:eastAsia="ru-RU"/>
        </w:rPr>
        <w:t>:</w:t>
      </w:r>
    </w:p>
    <w:p w14:paraId="5F1A46D6"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1. Внутригосударственный (немеждународный) конфликт – это</w:t>
      </w:r>
      <w:r w:rsidRPr="00030F5B">
        <w:rPr>
          <w:rFonts w:ascii="Verdana" w:eastAsia="Times New Roman" w:hAnsi="Verdana" w:cs="Times New Roman"/>
          <w:color w:val="000000"/>
          <w:kern w:val="0"/>
          <w:sz w:val="18"/>
          <w:szCs w:val="18"/>
          <w:lang w:eastAsia="ru-RU"/>
        </w:rPr>
        <w:br/>
        <w:t>столкновение двух или более групп, в том числе с использованием</w:t>
      </w:r>
      <w:r w:rsidRPr="00030F5B">
        <w:rPr>
          <w:rFonts w:ascii="Verdana" w:eastAsia="Times New Roman" w:hAnsi="Verdana" w:cs="Times New Roman"/>
          <w:color w:val="000000"/>
          <w:kern w:val="0"/>
          <w:sz w:val="18"/>
          <w:szCs w:val="18"/>
          <w:lang w:eastAsia="ru-RU"/>
        </w:rPr>
        <w:br/>
        <w:t>вооруженной силы, в борьбе за политическую власть в стране и влияние</w:t>
      </w:r>
      <w:r w:rsidRPr="00030F5B">
        <w:rPr>
          <w:rFonts w:ascii="Verdana" w:eastAsia="Times New Roman" w:hAnsi="Verdana" w:cs="Times New Roman"/>
          <w:color w:val="000000"/>
          <w:kern w:val="0"/>
          <w:sz w:val="18"/>
          <w:szCs w:val="18"/>
          <w:lang w:eastAsia="ru-RU"/>
        </w:rPr>
        <w:br/>
        <w:t>в обществе. Вмешательство иностранных государств в такой конфликт</w:t>
      </w:r>
      <w:r w:rsidRPr="00030F5B">
        <w:rPr>
          <w:rFonts w:ascii="Verdana" w:eastAsia="Times New Roman" w:hAnsi="Verdana" w:cs="Times New Roman"/>
          <w:color w:val="000000"/>
          <w:kern w:val="0"/>
          <w:sz w:val="18"/>
          <w:szCs w:val="18"/>
          <w:lang w:eastAsia="ru-RU"/>
        </w:rPr>
        <w:br/>
        <w:t>приводит к его «интернационализации», что влечет за собой</w:t>
      </w:r>
      <w:r w:rsidRPr="00030F5B">
        <w:rPr>
          <w:rFonts w:ascii="Verdana" w:eastAsia="Times New Roman" w:hAnsi="Verdana" w:cs="Times New Roman"/>
          <w:color w:val="000000"/>
          <w:kern w:val="0"/>
          <w:sz w:val="18"/>
          <w:szCs w:val="18"/>
          <w:lang w:eastAsia="ru-RU"/>
        </w:rPr>
        <w:br/>
        <w:t>дестабилизацию международной обстановки, может перерасти в</w:t>
      </w:r>
      <w:r w:rsidRPr="00030F5B">
        <w:rPr>
          <w:rFonts w:ascii="Verdana" w:eastAsia="Times New Roman" w:hAnsi="Verdana" w:cs="Times New Roman"/>
          <w:color w:val="000000"/>
          <w:kern w:val="0"/>
          <w:sz w:val="18"/>
          <w:szCs w:val="18"/>
          <w:lang w:eastAsia="ru-RU"/>
        </w:rPr>
        <w:br/>
        <w:t>международный конфликт.</w:t>
      </w:r>
    </w:p>
    <w:p w14:paraId="0E1C652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2. Внутригосударственные конфликты – это конфликты,</w:t>
      </w:r>
      <w:r w:rsidRPr="00030F5B">
        <w:rPr>
          <w:rFonts w:ascii="Verdana" w:eastAsia="Times New Roman" w:hAnsi="Verdana" w:cs="Times New Roman"/>
          <w:color w:val="000000"/>
          <w:kern w:val="0"/>
          <w:sz w:val="18"/>
          <w:szCs w:val="18"/>
          <w:lang w:eastAsia="ru-RU"/>
        </w:rPr>
        <w:br/>
        <w:t>происходящие под влиянием политических, социальных,</w:t>
      </w:r>
      <w:r w:rsidRPr="00030F5B">
        <w:rPr>
          <w:rFonts w:ascii="Verdana" w:eastAsia="Times New Roman" w:hAnsi="Verdana" w:cs="Times New Roman"/>
          <w:color w:val="000000"/>
          <w:kern w:val="0"/>
          <w:sz w:val="18"/>
          <w:szCs w:val="18"/>
          <w:lang w:eastAsia="ru-RU"/>
        </w:rPr>
        <w:br/>
        <w:t>экономических, национальных и религиозных факторов. Основной,</w:t>
      </w:r>
      <w:r w:rsidRPr="00030F5B">
        <w:rPr>
          <w:rFonts w:ascii="Verdana" w:eastAsia="Times New Roman" w:hAnsi="Verdana" w:cs="Times New Roman"/>
          <w:color w:val="000000"/>
          <w:kern w:val="0"/>
          <w:sz w:val="18"/>
          <w:szCs w:val="18"/>
          <w:lang w:eastAsia="ru-RU"/>
        </w:rPr>
        <w:br/>
        <w:t>общей для внутригосударственных конфликтов причиной является</w:t>
      </w:r>
      <w:r w:rsidRPr="00030F5B">
        <w:rPr>
          <w:rFonts w:ascii="Verdana" w:eastAsia="Times New Roman" w:hAnsi="Verdana" w:cs="Times New Roman"/>
          <w:color w:val="000000"/>
          <w:kern w:val="0"/>
          <w:sz w:val="18"/>
          <w:szCs w:val="18"/>
          <w:lang w:eastAsia="ru-RU"/>
        </w:rPr>
        <w:br/>
        <w:t>отсутствие национального единства.</w:t>
      </w:r>
    </w:p>
    <w:p w14:paraId="726026E2"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3. Внутригосударственные конфликты, с точки зрения</w:t>
      </w:r>
      <w:r w:rsidRPr="00030F5B">
        <w:rPr>
          <w:rFonts w:ascii="Verdana" w:eastAsia="Times New Roman" w:hAnsi="Verdana" w:cs="Times New Roman"/>
          <w:color w:val="000000"/>
          <w:kern w:val="0"/>
          <w:sz w:val="18"/>
          <w:szCs w:val="18"/>
          <w:lang w:eastAsia="ru-RU"/>
        </w:rPr>
        <w:br/>
        <w:t>международного права носят второстепенный характер (т.е.</w:t>
      </w:r>
      <w:r w:rsidRPr="00030F5B">
        <w:rPr>
          <w:rFonts w:ascii="Verdana" w:eastAsia="Times New Roman" w:hAnsi="Verdana" w:cs="Times New Roman"/>
          <w:color w:val="000000"/>
          <w:kern w:val="0"/>
          <w:sz w:val="18"/>
          <w:szCs w:val="18"/>
          <w:lang w:eastAsia="ru-RU"/>
        </w:rPr>
        <w:br/>
      </w:r>
      <w:r w:rsidRPr="00030F5B">
        <w:rPr>
          <w:rFonts w:ascii="Verdana" w:eastAsia="Times New Roman" w:hAnsi="Verdana" w:cs="Times New Roman"/>
          <w:color w:val="000000"/>
          <w:kern w:val="0"/>
          <w:sz w:val="18"/>
          <w:szCs w:val="18"/>
          <w:lang w:eastAsia="ru-RU"/>
        </w:rPr>
        <w:lastRenderedPageBreak/>
        <w:t>международное право уделяет им не так много внимания, как</w:t>
      </w:r>
      <w:r w:rsidRPr="00030F5B">
        <w:rPr>
          <w:rFonts w:ascii="Verdana" w:eastAsia="Times New Roman" w:hAnsi="Verdana" w:cs="Times New Roman"/>
          <w:color w:val="000000"/>
          <w:kern w:val="0"/>
          <w:sz w:val="18"/>
          <w:szCs w:val="18"/>
          <w:lang w:eastAsia="ru-RU"/>
        </w:rPr>
        <w:br/>
        <w:t>межгосударственным). Однако зачастую внутригосударственные</w:t>
      </w:r>
      <w:r w:rsidRPr="00030F5B">
        <w:rPr>
          <w:rFonts w:ascii="Verdana" w:eastAsia="Times New Roman" w:hAnsi="Verdana" w:cs="Times New Roman"/>
          <w:color w:val="000000"/>
          <w:kern w:val="0"/>
          <w:sz w:val="18"/>
          <w:szCs w:val="18"/>
          <w:lang w:eastAsia="ru-RU"/>
        </w:rPr>
        <w:br/>
        <w:t>конфликты вызывают большие разрушения и носят более длительный</w:t>
      </w:r>
      <w:r w:rsidRPr="00030F5B">
        <w:rPr>
          <w:rFonts w:ascii="Verdana" w:eastAsia="Times New Roman" w:hAnsi="Verdana" w:cs="Times New Roman"/>
          <w:color w:val="000000"/>
          <w:kern w:val="0"/>
          <w:sz w:val="18"/>
          <w:szCs w:val="18"/>
          <w:lang w:eastAsia="ru-RU"/>
        </w:rPr>
        <w:br/>
        <w:t>характер.</w:t>
      </w:r>
    </w:p>
    <w:p w14:paraId="6DC09706" w14:textId="77777777" w:rsidR="00030F5B" w:rsidRPr="00030F5B" w:rsidRDefault="00030F5B" w:rsidP="00343BB7">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Устав ООН не предусматривает гуманитарной интервенции. Вмешательство иностранных государств во внутригосударственный конфликт, как показывает практика, лишь дестабилизирует ситуацию.</w:t>
      </w:r>
    </w:p>
    <w:p w14:paraId="106EA2D1" w14:textId="77777777" w:rsidR="00030F5B" w:rsidRPr="00030F5B" w:rsidRDefault="00030F5B" w:rsidP="00343BB7">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Политика национального примирения как важнейший способ</w:t>
      </w:r>
    </w:p>
    <w:p w14:paraId="7F68D31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урегулирования конфликта должна быть основана на компромиссе в</w:t>
      </w:r>
    </w:p>
    <w:p w14:paraId="7377D94C"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рамках применимого международного права. Политика восстановления</w:t>
      </w:r>
    </w:p>
    <w:p w14:paraId="57D829D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мира и стабильности в Афганистане возможна только при условии</w:t>
      </w:r>
    </w:p>
    <w:p w14:paraId="1AC96F2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отказа повстанцев от связей с «Аль-Каидой», полного разоружения и</w:t>
      </w:r>
    </w:p>
    <w:p w14:paraId="3CBADDED"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признания афганской Конституции, при проведении такой политики под</w:t>
      </w:r>
    </w:p>
    <w:p w14:paraId="67E098FF"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руководством законного правительства Афганистана.</w:t>
      </w:r>
    </w:p>
    <w:p w14:paraId="2E5A6EEA"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6. Изучение международно-правовых отношений, возникающих в ходе конфликтов немеждународного характера в Афганистане, позволяет сделать ряд выводов и предложений:</w:t>
      </w:r>
    </w:p>
    <w:p w14:paraId="5E5DDFA5"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Необходимо предпринимать превентивные шаги для</w:t>
      </w:r>
      <w:r w:rsidRPr="00030F5B">
        <w:rPr>
          <w:rFonts w:ascii="Verdana" w:eastAsia="Times New Roman" w:hAnsi="Verdana" w:cs="Times New Roman"/>
          <w:color w:val="000000"/>
          <w:kern w:val="0"/>
          <w:sz w:val="18"/>
          <w:szCs w:val="18"/>
          <w:lang w:eastAsia="ru-RU"/>
        </w:rPr>
        <w:br/>
        <w:t>предотвращения перерастания внутренних беспорядков и</w:t>
      </w:r>
      <w:r w:rsidRPr="00030F5B">
        <w:rPr>
          <w:rFonts w:ascii="Verdana" w:eastAsia="Times New Roman" w:hAnsi="Verdana" w:cs="Times New Roman"/>
          <w:color w:val="000000"/>
          <w:kern w:val="0"/>
          <w:sz w:val="18"/>
          <w:szCs w:val="18"/>
          <w:lang w:eastAsia="ru-RU"/>
        </w:rPr>
        <w:br/>
        <w:t>напряженности во внутригосударственный конфликт;</w:t>
      </w:r>
    </w:p>
    <w:p w14:paraId="5259B893"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 Необходимо опираться на механизмы международной защиты</w:t>
      </w:r>
      <w:r w:rsidRPr="00030F5B">
        <w:rPr>
          <w:rFonts w:ascii="Verdana" w:eastAsia="Times New Roman" w:hAnsi="Verdana" w:cs="Times New Roman"/>
          <w:color w:val="000000"/>
          <w:kern w:val="0"/>
          <w:sz w:val="18"/>
          <w:szCs w:val="18"/>
          <w:lang w:eastAsia="ru-RU"/>
        </w:rPr>
        <w:br/>
        <w:t>жертв вооруженных конфликтов немеждународного характера, с учетом</w:t>
      </w:r>
      <w:r w:rsidRPr="00030F5B">
        <w:rPr>
          <w:rFonts w:ascii="Verdana" w:eastAsia="Times New Roman" w:hAnsi="Verdana" w:cs="Times New Roman"/>
          <w:color w:val="000000"/>
          <w:kern w:val="0"/>
          <w:sz w:val="18"/>
          <w:szCs w:val="18"/>
          <w:lang w:eastAsia="ru-RU"/>
        </w:rPr>
        <w:br/>
        <w:t>взаимодействия статьи 3 Женевских конвенций 1949 года и Протокола II</w:t>
      </w:r>
      <w:r w:rsidRPr="00030F5B">
        <w:rPr>
          <w:rFonts w:ascii="Verdana" w:eastAsia="Times New Roman" w:hAnsi="Verdana" w:cs="Times New Roman"/>
          <w:color w:val="000000"/>
          <w:kern w:val="0"/>
          <w:sz w:val="18"/>
          <w:szCs w:val="18"/>
          <w:lang w:eastAsia="ru-RU"/>
        </w:rPr>
        <w:br/>
        <w:t>1977года;</w:t>
      </w:r>
    </w:p>
    <w:p w14:paraId="570AAE00"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Необходимо сотрудничество между Международным уголовным судом и национальными судами Афганистана в деле преследования и наказания лиц, совершивших международные преступления;</w:t>
      </w:r>
    </w:p>
    <w:p w14:paraId="4FC22498"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color w:val="000000"/>
          <w:kern w:val="0"/>
          <w:sz w:val="18"/>
          <w:szCs w:val="18"/>
          <w:lang w:eastAsia="ru-RU"/>
        </w:rPr>
        <w:t>Необходимо усовершенствовать правовой механизм контроля и ответственности за использование оружия неизбирательного действия.</w:t>
      </w:r>
    </w:p>
    <w:p w14:paraId="6602B8F4" w14:textId="77777777" w:rsidR="00030F5B" w:rsidRPr="00030F5B" w:rsidRDefault="00030F5B" w:rsidP="00030F5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30F5B">
        <w:rPr>
          <w:rFonts w:ascii="Verdana" w:eastAsia="Times New Roman" w:hAnsi="Verdana" w:cs="Times New Roman"/>
          <w:b/>
          <w:bCs/>
          <w:color w:val="000000"/>
          <w:kern w:val="0"/>
          <w:sz w:val="18"/>
          <w:szCs w:val="18"/>
          <w:lang w:eastAsia="ru-RU"/>
        </w:rPr>
        <w:t>Структура работы</w:t>
      </w:r>
      <w:r w:rsidRPr="00030F5B">
        <w:rPr>
          <w:rFonts w:ascii="Verdana" w:eastAsia="Times New Roman" w:hAnsi="Verdana" w:cs="Times New Roman"/>
          <w:color w:val="000000"/>
          <w:kern w:val="0"/>
          <w:sz w:val="18"/>
          <w:szCs w:val="18"/>
          <w:lang w:eastAsia="ru-RU"/>
        </w:rPr>
        <w:t> обусловлена целью и задачами исследования и включает в себя введение, четыре главы, объединяющие 14 параграфов, заключение и список использованной литературы</w:t>
      </w:r>
    </w:p>
    <w:p w14:paraId="062B7B33" w14:textId="77777777" w:rsidR="00030F5B" w:rsidRPr="00030F5B" w:rsidRDefault="00030F5B" w:rsidP="00030F5B"/>
    <w:sectPr w:rsidR="00030F5B" w:rsidRPr="00030F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66CE1" w14:textId="77777777" w:rsidR="00343BB7" w:rsidRDefault="00343BB7">
      <w:pPr>
        <w:spacing w:after="0" w:line="240" w:lineRule="auto"/>
      </w:pPr>
      <w:r>
        <w:separator/>
      </w:r>
    </w:p>
  </w:endnote>
  <w:endnote w:type="continuationSeparator" w:id="0">
    <w:p w14:paraId="6950DF3A" w14:textId="77777777" w:rsidR="00343BB7" w:rsidRDefault="0034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8F859" w14:textId="77777777" w:rsidR="00343BB7" w:rsidRDefault="00343BB7">
      <w:pPr>
        <w:spacing w:after="0" w:line="240" w:lineRule="auto"/>
      </w:pPr>
      <w:r>
        <w:separator/>
      </w:r>
    </w:p>
  </w:footnote>
  <w:footnote w:type="continuationSeparator" w:id="0">
    <w:p w14:paraId="75F2DF4E" w14:textId="77777777" w:rsidR="00343BB7" w:rsidRDefault="0034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1AE7206"/>
    <w:multiLevelType w:val="multilevel"/>
    <w:tmpl w:val="4A30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BB7"/>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30467</TotalTime>
  <Pages>7</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5910</cp:revision>
  <cp:lastPrinted>2009-02-06T05:36:00Z</cp:lastPrinted>
  <dcterms:created xsi:type="dcterms:W3CDTF">2016-09-19T15:12:00Z</dcterms:created>
  <dcterms:modified xsi:type="dcterms:W3CDTF">2017-02-18T22:42:00Z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