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4F293C81" w:rsidR="005A3E2B" w:rsidRPr="00941A2D" w:rsidRDefault="00941A2D" w:rsidP="00941A2D">
      <w:r>
        <w:rPr>
          <w:rFonts w:ascii="Verdana" w:hAnsi="Verdana"/>
          <w:b/>
          <w:bCs/>
          <w:color w:val="000000"/>
          <w:shd w:val="clear" w:color="auto" w:fill="FFFFFF"/>
        </w:rPr>
        <w:t>Шкільнюк Ніна Михайлівна. Особливості структурно-функціональної перебудови судин ока в динаміці підвищення внутрішньоочного тиску.- Дисертація канд. мед. наук: 14.03.01, Держ. вищ. навч. закл. "Терноп. держ. мед. ун-т ім. І. Я. Горбачевського". - Т., 2012.- 190 с</w:t>
      </w:r>
    </w:p>
    <w:sectPr w:rsidR="005A3E2B" w:rsidRPr="00941A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29BA" w14:textId="77777777" w:rsidR="004849D2" w:rsidRDefault="004849D2">
      <w:pPr>
        <w:spacing w:after="0" w:line="240" w:lineRule="auto"/>
      </w:pPr>
      <w:r>
        <w:separator/>
      </w:r>
    </w:p>
  </w:endnote>
  <w:endnote w:type="continuationSeparator" w:id="0">
    <w:p w14:paraId="5616967A" w14:textId="77777777" w:rsidR="004849D2" w:rsidRDefault="0048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9805" w14:textId="77777777" w:rsidR="004849D2" w:rsidRDefault="004849D2">
      <w:pPr>
        <w:spacing w:after="0" w:line="240" w:lineRule="auto"/>
      </w:pPr>
      <w:r>
        <w:separator/>
      </w:r>
    </w:p>
  </w:footnote>
  <w:footnote w:type="continuationSeparator" w:id="0">
    <w:p w14:paraId="607B1C62" w14:textId="77777777" w:rsidR="004849D2" w:rsidRDefault="0048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49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49D2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127519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5536</cp:revision>
  <dcterms:created xsi:type="dcterms:W3CDTF">2024-06-20T08:51:00Z</dcterms:created>
  <dcterms:modified xsi:type="dcterms:W3CDTF">2025-01-24T11:22:00Z</dcterms:modified>
  <cp:category/>
</cp:coreProperties>
</file>