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C57E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Саакова Виктория Арташесовна. Профессиональный тренинг как форма организации внутрифирменного обучения специалистов по сервису и туризму : диссертация ... кандидата педагогических наук : 13.00.08 / Саакова Виктория Арташесовна; [Место защиты: Рос. гос. ун-т им. Иммануила Канта].- Калининград, 2008.- 182 с.: ил. РГБ ОД, 61 09-13/534</w:t>
      </w:r>
    </w:p>
    <w:p w14:paraId="51CB4AE3" w14:textId="77777777" w:rsidR="000E2298" w:rsidRPr="000E2298" w:rsidRDefault="000E2298" w:rsidP="000E2298">
      <w:pPr>
        <w:rPr>
          <w:rStyle w:val="3"/>
          <w:color w:val="000000"/>
        </w:rPr>
      </w:pPr>
    </w:p>
    <w:p w14:paraId="7F04D7AE" w14:textId="77777777" w:rsidR="000E2298" w:rsidRPr="000E2298" w:rsidRDefault="000E2298" w:rsidP="000E2298">
      <w:pPr>
        <w:rPr>
          <w:rStyle w:val="3"/>
          <w:color w:val="000000"/>
        </w:rPr>
      </w:pPr>
    </w:p>
    <w:p w14:paraId="77D319A8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РОССИЙСКИЙ ГОСУДАРСТВЕННЫЙ УНИВЕРСИТЕТ</w:t>
      </w:r>
    </w:p>
    <w:p w14:paraId="788C2E26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ИМЕНИ ИММАНУИЛА КАНТА</w:t>
      </w:r>
    </w:p>
    <w:p w14:paraId="34D36C34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На правах рукописи</w:t>
      </w:r>
    </w:p>
    <w:p w14:paraId="2DEADF3C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Ш4.2 0 0.9 0 2 729</w:t>
      </w:r>
    </w:p>
    <w:p w14:paraId="2682BA32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СААКОВА Виктория Арташесовна</w:t>
      </w:r>
    </w:p>
    <w:p w14:paraId="002DC8E4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ПРОФЕССИОНАЛЬНЫЙ ТРЕНИНГ</w:t>
      </w:r>
    </w:p>
    <w:p w14:paraId="77807332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КАК ФОРМА ОРГАНИЗАЦИИ ВНУТРИФИРМЕННОГО ОБУЧЕНИЯ</w:t>
      </w:r>
    </w:p>
    <w:p w14:paraId="15D030FE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СПЕЦИАЛИСТОВ ПО СЕРВИСУ И ТУРИЗМУ</w:t>
      </w:r>
    </w:p>
    <w:p w14:paraId="6EF42A75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13.00.08 - теория и методика профессионального образования</w:t>
      </w:r>
    </w:p>
    <w:p w14:paraId="280DAE76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ДИССЕРТАЦИЯ</w:t>
      </w:r>
    </w:p>
    <w:p w14:paraId="2FEAA455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на соискание ученой степени</w:t>
      </w:r>
    </w:p>
    <w:p w14:paraId="57AF24F3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кандидата педагогических наук</w:t>
      </w:r>
    </w:p>
    <w:p w14:paraId="75295079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Научный руководитель: доктор педагогических наук, профессор Самсонова Н.В.</w:t>
      </w:r>
    </w:p>
    <w:p w14:paraId="4D0115C3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Калининград</w:t>
      </w:r>
    </w:p>
    <w:p w14:paraId="3DACB195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2008 </w:t>
      </w:r>
    </w:p>
    <w:p w14:paraId="25256F82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СОДЕРЖАНИЕ</w:t>
      </w:r>
    </w:p>
    <w:p w14:paraId="2833818E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Введение</w:t>
      </w:r>
    </w:p>
    <w:p w14:paraId="5AFDE852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Внутрифирменное обучение как педагогическая пробле-ма</w:t>
      </w:r>
    </w:p>
    <w:p w14:paraId="59C6736B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Сущность внутрифирменного обучения как формы непре-рывного профессионального обучения</w:t>
      </w:r>
    </w:p>
    <w:p w14:paraId="2D46C3B6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Современное состояние внутрифирменного обучения спе¬циалистов по сервису и туризму</w:t>
      </w:r>
    </w:p>
    <w:p w14:paraId="0ECEEFEB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Выводы по первой главе</w:t>
      </w:r>
    </w:p>
    <w:p w14:paraId="33D6B2D5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Модель профессионального тренинга как основной фор-мы организации внутрифирменного обучения</w:t>
      </w:r>
    </w:p>
    <w:p w14:paraId="4E977284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lastRenderedPageBreak/>
        <w:t>Концептуальные идеи разработки модели профессионально-го тренинга</w:t>
      </w:r>
    </w:p>
    <w:p w14:paraId="23110354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Реализация модели профессионального тренинга как формы организации внутрифирменного туристического обучения</w:t>
      </w:r>
    </w:p>
    <w:p w14:paraId="5EB96B08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Выводы по второй главе</w:t>
      </w:r>
    </w:p>
    <w:p w14:paraId="0A4BF09F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Экспериментальная проверка модели профессионально¬го тренинга</w:t>
      </w:r>
    </w:p>
    <w:p w14:paraId="1E5AA7A8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Результаты диагностического этапа Результаты формирующего этапа Контрольный этап эксперимента</w:t>
      </w:r>
    </w:p>
    <w:p w14:paraId="16DE8BBC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Выводы по третьей главе</w:t>
      </w:r>
    </w:p>
    <w:p w14:paraId="72A36B82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Заключение</w:t>
      </w:r>
    </w:p>
    <w:p w14:paraId="02604D9F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Список литературы</w:t>
      </w:r>
    </w:p>
    <w:p w14:paraId="438E75BF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з</w:t>
      </w:r>
    </w:p>
    <w:p w14:paraId="4B4807F1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13</w:t>
      </w:r>
    </w:p>
    <w:p w14:paraId="25657415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13</w:t>
      </w:r>
    </w:p>
    <w:p w14:paraId="402300B4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41</w:t>
      </w:r>
    </w:p>
    <w:p w14:paraId="19DEC047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65</w:t>
      </w:r>
    </w:p>
    <w:p w14:paraId="118310D4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68</w:t>
      </w:r>
    </w:p>
    <w:p w14:paraId="6C294EDC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68</w:t>
      </w:r>
    </w:p>
    <w:p w14:paraId="07C33075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89</w:t>
      </w:r>
    </w:p>
    <w:p w14:paraId="6626A695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111</w:t>
      </w:r>
    </w:p>
    <w:p w14:paraId="73D1972A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114</w:t>
      </w:r>
    </w:p>
    <w:p w14:paraId="4AA11BD2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116</w:t>
      </w:r>
    </w:p>
    <w:p w14:paraId="21B520FB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125</w:t>
      </w:r>
    </w:p>
    <w:p w14:paraId="3CBF00EB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135</w:t>
      </w:r>
    </w:p>
    <w:p w14:paraId="06931902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142</w:t>
      </w:r>
    </w:p>
    <w:p w14:paraId="543308D7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144</w:t>
      </w:r>
    </w:p>
    <w:p w14:paraId="44E6F2E7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153</w:t>
      </w:r>
    </w:p>
    <w:p w14:paraId="6B0156BD" w14:textId="77777777" w:rsidR="000E2298" w:rsidRPr="000E2298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171</w:t>
      </w:r>
    </w:p>
    <w:p w14:paraId="4FC53CAB" w14:textId="4665BA57" w:rsidR="00756C0F" w:rsidRDefault="000E2298" w:rsidP="000E2298">
      <w:pPr>
        <w:rPr>
          <w:rStyle w:val="3"/>
          <w:color w:val="000000"/>
        </w:rPr>
      </w:pPr>
      <w:r w:rsidRPr="000E2298">
        <w:rPr>
          <w:rStyle w:val="3"/>
          <w:color w:val="000000"/>
        </w:rPr>
        <w:t>Приложения</w:t>
      </w:r>
    </w:p>
    <w:p w14:paraId="47AA8674" w14:textId="79E3B4DA" w:rsidR="000E2298" w:rsidRDefault="000E2298" w:rsidP="000E2298">
      <w:pPr>
        <w:rPr>
          <w:rStyle w:val="3"/>
          <w:color w:val="000000"/>
        </w:rPr>
      </w:pPr>
    </w:p>
    <w:p w14:paraId="2F9E0788" w14:textId="5C93BB74" w:rsidR="000E2298" w:rsidRDefault="000E2298" w:rsidP="000E2298">
      <w:pPr>
        <w:rPr>
          <w:rStyle w:val="3"/>
          <w:color w:val="000000"/>
        </w:rPr>
      </w:pPr>
    </w:p>
    <w:p w14:paraId="2A8B432F" w14:textId="3B9D2715" w:rsidR="000E2298" w:rsidRDefault="000E2298" w:rsidP="000E2298">
      <w:pPr>
        <w:rPr>
          <w:rStyle w:val="3"/>
          <w:color w:val="000000"/>
        </w:rPr>
      </w:pPr>
    </w:p>
    <w:p w14:paraId="222C521D" w14:textId="77777777" w:rsidR="000E2298" w:rsidRDefault="000E2298" w:rsidP="000E2298">
      <w:pPr>
        <w:pStyle w:val="52"/>
        <w:shd w:val="clear" w:color="auto" w:fill="auto"/>
        <w:spacing w:before="0" w:after="122" w:line="280" w:lineRule="exact"/>
        <w:ind w:left="20"/>
      </w:pPr>
      <w:r>
        <w:rPr>
          <w:rStyle w:val="51"/>
          <w:b/>
          <w:bCs/>
          <w:color w:val="000000"/>
        </w:rPr>
        <w:lastRenderedPageBreak/>
        <w:t>ЗАКЛЮЧЕНИЕ</w:t>
      </w:r>
    </w:p>
    <w:p w14:paraId="1956DA96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В диссертационном исследовании была поставлена и решена проблема разработки профессионального тренинга для развития трудового потенциала специалистов по сервису и туризму.</w:t>
      </w:r>
    </w:p>
    <w:p w14:paraId="340C5AE0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Для решения проблемы были сформулированы пять задач. Первая за</w:t>
      </w:r>
      <w:r>
        <w:rPr>
          <w:rStyle w:val="21"/>
          <w:color w:val="000000"/>
        </w:rPr>
        <w:softHyphen/>
        <w:t>дача - уточнить сущность внутрифирменного обучения как формы непре</w:t>
      </w:r>
      <w:r>
        <w:rPr>
          <w:rStyle w:val="21"/>
          <w:color w:val="000000"/>
        </w:rPr>
        <w:softHyphen/>
        <w:t>рывного профессионального образования; вторая задача состояла в выявле</w:t>
      </w:r>
      <w:r>
        <w:rPr>
          <w:rStyle w:val="21"/>
          <w:color w:val="000000"/>
        </w:rPr>
        <w:softHyphen/>
        <w:t>нии сущности трудового потенциала специалистов по сервису и туризму как цели профессионального тренинга; третья задача заключалась в обосновании и разработке модели профессионального тренинга для специалистов по сер</w:t>
      </w:r>
      <w:r>
        <w:rPr>
          <w:rStyle w:val="21"/>
          <w:color w:val="000000"/>
        </w:rPr>
        <w:softHyphen/>
        <w:t>вису и туризму, направленную на развитие их трудового потенциала; целью четвертой задачи - экспериментально проверить на эффективность разрабо</w:t>
      </w:r>
      <w:r>
        <w:rPr>
          <w:rStyle w:val="21"/>
          <w:color w:val="000000"/>
        </w:rPr>
        <w:softHyphen/>
        <w:t>танную модель профессионального тренинга для специалистов по сервису и туризму, направленную на развитие их трудового потенциала.</w:t>
      </w:r>
    </w:p>
    <w:p w14:paraId="5907078F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В ходе решения </w:t>
      </w:r>
      <w:r>
        <w:rPr>
          <w:rStyle w:val="28"/>
          <w:color w:val="000000"/>
        </w:rPr>
        <w:t>первой задачи исследования</w:t>
      </w:r>
      <w:r>
        <w:rPr>
          <w:rStyle w:val="21"/>
          <w:color w:val="000000"/>
        </w:rPr>
        <w:t xml:space="preserve"> были сделаны следующие выводы.</w:t>
      </w:r>
    </w:p>
    <w:p w14:paraId="7DB9DE06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Анализ состояния проблемы исследования внутрифирменного обуче</w:t>
      </w:r>
      <w:r>
        <w:rPr>
          <w:rStyle w:val="21"/>
          <w:color w:val="000000"/>
        </w:rPr>
        <w:softHyphen/>
        <w:t>ния в теории и практике педагогической мысли показал сформированность основания для определения сущности внутрифирменного обучения как фор</w:t>
      </w:r>
      <w:r>
        <w:rPr>
          <w:rStyle w:val="21"/>
          <w:color w:val="000000"/>
        </w:rPr>
        <w:softHyphen/>
        <w:t>мы непрерывного образования. Так учеными определяются следующие поня</w:t>
      </w:r>
      <w:r>
        <w:rPr>
          <w:rStyle w:val="21"/>
          <w:color w:val="000000"/>
        </w:rPr>
        <w:softHyphen/>
        <w:t>тия, находящиеся в поле теснейшего соприкосновения с понятием внутри</w:t>
      </w:r>
      <w:r>
        <w:rPr>
          <w:rStyle w:val="21"/>
          <w:color w:val="000000"/>
        </w:rPr>
        <w:softHyphen/>
        <w:t xml:space="preserve">фирменное обучение, а именно: </w:t>
      </w:r>
      <w:r>
        <w:rPr>
          <w:rStyle w:val="28"/>
          <w:color w:val="000000"/>
        </w:rPr>
        <w:t xml:space="preserve">непрерывное профессиональное обучение </w:t>
      </w:r>
      <w:r>
        <w:rPr>
          <w:rStyle w:val="21"/>
          <w:color w:val="000000"/>
        </w:rPr>
        <w:t xml:space="preserve">(А.В. Даринский, С.И. Змеев, М.А. Ковардакова, В.И. Невзорова, В.Г. Онуш- кин, Н.В. Силкина и др.), направленное на обновление и дополнение ранее приобретенные знания и умения людьми любых возрастных категорий; </w:t>
      </w:r>
      <w:r>
        <w:rPr>
          <w:rStyle w:val="28"/>
          <w:color w:val="000000"/>
        </w:rPr>
        <w:t>обра</w:t>
      </w:r>
      <w:r>
        <w:rPr>
          <w:rStyle w:val="28"/>
          <w:color w:val="000000"/>
        </w:rPr>
        <w:softHyphen/>
        <w:t>зование взрослых</w:t>
      </w:r>
      <w:r>
        <w:rPr>
          <w:rStyle w:val="21"/>
          <w:color w:val="000000"/>
        </w:rPr>
        <w:t xml:space="preserve"> (А.А. Вербицкий, М.Д. Матюшкина, Е.И. Степанова, Ф.Х. Фаизов, С.А. Щенников и др.), обеспечивающее удовлетворение образова</w:t>
      </w:r>
      <w:r>
        <w:rPr>
          <w:rStyle w:val="21"/>
          <w:color w:val="000000"/>
        </w:rPr>
        <w:softHyphen/>
        <w:t xml:space="preserve">тельных </w:t>
      </w:r>
      <w:r>
        <w:rPr>
          <w:rStyle w:val="21"/>
          <w:color w:val="000000"/>
        </w:rPr>
        <w:lastRenderedPageBreak/>
        <w:t>потребностей лиц, занятых самостоятельной профессиональной дея</w:t>
      </w:r>
      <w:r>
        <w:rPr>
          <w:rStyle w:val="21"/>
          <w:color w:val="000000"/>
        </w:rPr>
        <w:softHyphen/>
        <w:t xml:space="preserve">тельностью; </w:t>
      </w:r>
      <w:r>
        <w:rPr>
          <w:rStyle w:val="28"/>
          <w:color w:val="000000"/>
        </w:rPr>
        <w:t>мобильное обучение</w:t>
      </w:r>
      <w:r>
        <w:rPr>
          <w:rStyle w:val="21"/>
          <w:color w:val="000000"/>
        </w:rPr>
        <w:t xml:space="preserve"> (В.М. Бочаров, О.С. Виханский, Г.Г. Во</w:t>
      </w:r>
      <w:r>
        <w:rPr>
          <w:rStyle w:val="21"/>
          <w:color w:val="000000"/>
        </w:rPr>
        <w:softHyphen/>
        <w:t>робьев, Д.А. Леонтьев, М.И. Магура и др.), целью которого является адапта</w:t>
      </w:r>
      <w:r>
        <w:rPr>
          <w:rStyle w:val="21"/>
          <w:color w:val="000000"/>
        </w:rPr>
        <w:softHyphen/>
        <w:t>ция обучаемого к реалиям быстро изменяющегося мира, возможность запра</w:t>
      </w:r>
      <w:r>
        <w:rPr>
          <w:rStyle w:val="21"/>
          <w:color w:val="000000"/>
        </w:rPr>
        <w:softHyphen/>
        <w:t>шивать, получать и управлять требуемыми знаниями.</w:t>
      </w:r>
    </w:p>
    <w:p w14:paraId="5E878DA7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Проведенный анализ вышеперечисленных видов обучения позволил выделить единые факторы их содержания: необходимость совершенствова</w:t>
      </w:r>
      <w:r>
        <w:rPr>
          <w:rStyle w:val="21"/>
          <w:color w:val="000000"/>
        </w:rPr>
        <w:softHyphen/>
        <w:t>ния системы и переподготовки кадров с целью обеспечения ее большей мо</w:t>
      </w:r>
      <w:r>
        <w:rPr>
          <w:rStyle w:val="21"/>
          <w:color w:val="000000"/>
        </w:rPr>
        <w:softHyphen/>
        <w:t>бильности; необходимость подготовки специалистов, способных обеспечить прогресс в развитии своей области; необходимость переквалификации и пе</w:t>
      </w:r>
      <w:r>
        <w:rPr>
          <w:rStyle w:val="21"/>
          <w:color w:val="000000"/>
        </w:rPr>
        <w:softHyphen/>
        <w:t>реобучения лиц трудоспособного возраста в связи с происходящей структур</w:t>
      </w:r>
      <w:r>
        <w:rPr>
          <w:rStyle w:val="21"/>
          <w:color w:val="000000"/>
        </w:rPr>
        <w:softHyphen/>
        <w:t>ной перестройкой экономики, выдвижение современной рыночной экономи</w:t>
      </w:r>
      <w:r>
        <w:rPr>
          <w:rStyle w:val="21"/>
          <w:color w:val="000000"/>
        </w:rPr>
        <w:softHyphen/>
        <w:t>кой работников нового типа (разносторонние знания, специальная подготов</w:t>
      </w:r>
      <w:r>
        <w:rPr>
          <w:rStyle w:val="21"/>
          <w:color w:val="000000"/>
        </w:rPr>
        <w:softHyphen/>
        <w:t>ка) и другими факторами; удовлетворение потребностей становления и со</w:t>
      </w:r>
      <w:r>
        <w:rPr>
          <w:rStyle w:val="21"/>
          <w:color w:val="000000"/>
        </w:rPr>
        <w:softHyphen/>
        <w:t>вершенствования личности как работника, участника производственной сфе</w:t>
      </w:r>
      <w:r>
        <w:rPr>
          <w:rStyle w:val="21"/>
          <w:color w:val="000000"/>
        </w:rPr>
        <w:softHyphen/>
        <w:t>ры; удовлетворение потребностей в становлении и развитии умений, навы</w:t>
      </w:r>
      <w:r>
        <w:rPr>
          <w:rStyle w:val="21"/>
          <w:color w:val="000000"/>
        </w:rPr>
        <w:softHyphen/>
        <w:t>ков, знаний и личностных качеств; технологическими, экономическими, со</w:t>
      </w:r>
      <w:r>
        <w:rPr>
          <w:rStyle w:val="21"/>
          <w:color w:val="000000"/>
        </w:rPr>
        <w:softHyphen/>
        <w:t>циальными процессами в сфере общественного производства; адаптация обучаемого к реалиям быстро изменяющегося мира и другие.</w:t>
      </w:r>
    </w:p>
    <w:p w14:paraId="11523B14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Рассмотрение в исследовании понятийного аспекта различных видов обучения позволило сделать вывод о сущностной идентичности видов непре</w:t>
      </w:r>
      <w:r>
        <w:rPr>
          <w:rStyle w:val="21"/>
          <w:color w:val="000000"/>
        </w:rPr>
        <w:softHyphen/>
        <w:t>рывного профессионального образования: образования взрослых и мобиль</w:t>
      </w:r>
      <w:r>
        <w:rPr>
          <w:rStyle w:val="21"/>
          <w:color w:val="000000"/>
        </w:rPr>
        <w:softHyphen/>
        <w:t>ного обучения. Однако внутрифирменное обучение имеет свое место в структуре форм обучения, являясь более широким понятием, так как содер</w:t>
      </w:r>
      <w:r>
        <w:rPr>
          <w:rStyle w:val="21"/>
          <w:color w:val="000000"/>
        </w:rPr>
        <w:softHyphen/>
        <w:t>жит многие компоненты выше приведенных видов феномена непрерывного профессионального образования.</w:t>
      </w:r>
    </w:p>
    <w:p w14:paraId="1AB127F7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Принимая во внимание содержание проанализированного научного знания в сфере менеджмента, психологии и педагогики профессионализма дается понимание </w:t>
      </w:r>
      <w:r>
        <w:rPr>
          <w:rStyle w:val="21"/>
          <w:color w:val="000000"/>
        </w:rPr>
        <w:lastRenderedPageBreak/>
        <w:t xml:space="preserve">внутрифирменного обучения. Под </w:t>
      </w:r>
      <w:r>
        <w:rPr>
          <w:rStyle w:val="28"/>
          <w:color w:val="000000"/>
        </w:rPr>
        <w:t>внутрифирменным обу</w:t>
      </w:r>
      <w:r>
        <w:rPr>
          <w:rStyle w:val="28"/>
          <w:color w:val="000000"/>
        </w:rPr>
        <w:softHyphen/>
        <w:t>чением</w:t>
      </w:r>
      <w:r>
        <w:rPr>
          <w:rStyle w:val="21"/>
          <w:color w:val="000000"/>
        </w:rPr>
        <w:t xml:space="preserve"> понимается определенное движение занятости, вызванное потребно</w:t>
      </w:r>
      <w:r>
        <w:rPr>
          <w:rStyle w:val="21"/>
          <w:color w:val="000000"/>
        </w:rPr>
        <w:softHyphen/>
        <w:t>стями внутрифирменного рынка труда и реализуемое путем предоставления образовательных услуг персоналу, процесс интеграции и постоянного совер</w:t>
      </w:r>
      <w:r>
        <w:rPr>
          <w:rStyle w:val="21"/>
          <w:color w:val="000000"/>
        </w:rPr>
        <w:softHyphen/>
        <w:t>шенствования компетентности, развития индивидуальных знаний, навыков и умений работников, требующихся на данной должности или в данной про</w:t>
      </w:r>
      <w:r>
        <w:rPr>
          <w:rStyle w:val="21"/>
          <w:color w:val="000000"/>
        </w:rPr>
        <w:softHyphen/>
        <w:t>фессии. Сущностью внутрифирменного обучения является решение задач, базирующихся на принципах непрерывного образования, определяющих но</w:t>
      </w:r>
      <w:r>
        <w:rPr>
          <w:rStyle w:val="21"/>
          <w:color w:val="000000"/>
        </w:rPr>
        <w:softHyphen/>
        <w:t>вые подходы к проектированию системы образования в условиях фирмы.</w:t>
      </w:r>
    </w:p>
    <w:p w14:paraId="1956DCF7" w14:textId="77777777" w:rsidR="000E2298" w:rsidRDefault="000E2298" w:rsidP="000E2298">
      <w:pPr>
        <w:pStyle w:val="210"/>
        <w:shd w:val="clear" w:color="auto" w:fill="auto"/>
        <w:spacing w:after="0"/>
        <w:ind w:firstLine="920"/>
        <w:jc w:val="both"/>
      </w:pPr>
      <w:r>
        <w:rPr>
          <w:rStyle w:val="21"/>
          <w:color w:val="000000"/>
        </w:rPr>
        <w:t>К функциям внутрифирменного обучения относятся следующие: со</w:t>
      </w:r>
      <w:r>
        <w:rPr>
          <w:rStyle w:val="21"/>
          <w:color w:val="000000"/>
        </w:rPr>
        <w:softHyphen/>
        <w:t>вершенствование конкретных навыков, умений, необходимых для выполне</w:t>
      </w:r>
      <w:r>
        <w:rPr>
          <w:rStyle w:val="21"/>
          <w:color w:val="000000"/>
        </w:rPr>
        <w:softHyphen/>
        <w:t>ния нормативно заданных профессиональных действий, создание основы для развития профессиональных ценностей, профессиональных способов дейст</w:t>
      </w:r>
      <w:r>
        <w:rPr>
          <w:rStyle w:val="21"/>
          <w:color w:val="000000"/>
        </w:rPr>
        <w:softHyphen/>
        <w:t>вия, обусловленных определенной профессиональной группой - профессио</w:t>
      </w:r>
      <w:r>
        <w:rPr>
          <w:rStyle w:val="21"/>
          <w:color w:val="000000"/>
        </w:rPr>
        <w:softHyphen/>
        <w:t>нальным менталитетом. Представленное в таком контексте внутрифирменное обучение, способно реализовать все принципы непрерывного профессио</w:t>
      </w:r>
      <w:r>
        <w:rPr>
          <w:rStyle w:val="21"/>
          <w:color w:val="000000"/>
        </w:rPr>
        <w:softHyphen/>
        <w:t>нального образования и обеспечить возможность для всех людей работоспо</w:t>
      </w:r>
      <w:r>
        <w:rPr>
          <w:rStyle w:val="21"/>
          <w:color w:val="000000"/>
        </w:rPr>
        <w:softHyphen/>
        <w:t>собного возраста применять, обновлять, дополнять раннее приобретенные знания и умения, постоянно расширять свой кругозор, повышать культуру и развивать способности, получать дополнительную специализацию и совер</w:t>
      </w:r>
      <w:r>
        <w:rPr>
          <w:rStyle w:val="21"/>
          <w:color w:val="000000"/>
        </w:rPr>
        <w:softHyphen/>
        <w:t>шенствоваться в ней.</w:t>
      </w:r>
    </w:p>
    <w:p w14:paraId="3467A5FB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Анализ отечественного и мирового опыта осуществления внутрифир</w:t>
      </w:r>
      <w:r>
        <w:rPr>
          <w:rStyle w:val="21"/>
          <w:color w:val="000000"/>
        </w:rPr>
        <w:softHyphen/>
        <w:t>менного обучения, проведенный на материале выводов ученых в данной об</w:t>
      </w:r>
      <w:r>
        <w:rPr>
          <w:rStyle w:val="21"/>
          <w:color w:val="000000"/>
        </w:rPr>
        <w:softHyphen/>
        <w:t>ласти (В.М. Зуева, Ю.П. Кристова, П.М. Новикова и др.) позволил опреде</w:t>
      </w:r>
      <w:r>
        <w:rPr>
          <w:rStyle w:val="21"/>
          <w:color w:val="000000"/>
        </w:rPr>
        <w:softHyphen/>
        <w:t xml:space="preserve">лить следующие </w:t>
      </w:r>
      <w:r>
        <w:rPr>
          <w:rStyle w:val="28"/>
          <w:color w:val="000000"/>
        </w:rPr>
        <w:t>возможности внутрифирменного обучения:</w:t>
      </w:r>
    </w:p>
    <w:p w14:paraId="07575525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возможность удовлетворения запросов работающего персонала путем его участия в различных формах внутрифирменного обучения;</w:t>
      </w:r>
    </w:p>
    <w:p w14:paraId="3C6A2071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возможность постоянной адаптации к требованиям производства, рынка труда, структурным изменениям в экономике страны;</w:t>
      </w:r>
    </w:p>
    <w:p w14:paraId="4E6B6B23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возможность осуществления сближения и разумного объединения ин</w:t>
      </w:r>
      <w:r>
        <w:rPr>
          <w:rStyle w:val="21"/>
          <w:color w:val="000000"/>
        </w:rPr>
        <w:softHyphen/>
        <w:t>тересов работодателей и работников, направленного на повышение конку</w:t>
      </w:r>
      <w:r>
        <w:rPr>
          <w:rStyle w:val="21"/>
          <w:color w:val="000000"/>
        </w:rPr>
        <w:softHyphen/>
        <w:t>рентоспособности как самих работников, так и производимых ими товаров и услуг;</w:t>
      </w:r>
    </w:p>
    <w:p w14:paraId="09FA00A0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возможность представления в качестве механизма, позволяющего ру</w:t>
      </w:r>
      <w:r>
        <w:rPr>
          <w:rStyle w:val="21"/>
          <w:color w:val="000000"/>
        </w:rPr>
        <w:softHyphen/>
        <w:t>ководителям гасить социальные противоречия внутри предприятия.</w:t>
      </w:r>
    </w:p>
    <w:p w14:paraId="56F6A49C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 xml:space="preserve">При решении </w:t>
      </w:r>
      <w:r>
        <w:rPr>
          <w:rStyle w:val="28"/>
          <w:color w:val="000000"/>
        </w:rPr>
        <w:t>второй задачи исследования</w:t>
      </w:r>
      <w:r>
        <w:rPr>
          <w:rStyle w:val="21"/>
          <w:color w:val="000000"/>
        </w:rPr>
        <w:t xml:space="preserve"> современное состояние внутрифирменного обучения специалистов по сервису и туризму в диссерта</w:t>
      </w:r>
      <w:r>
        <w:rPr>
          <w:rStyle w:val="21"/>
          <w:color w:val="000000"/>
        </w:rPr>
        <w:softHyphen/>
        <w:t>ции раскрывается на основе исследования развития туризма как профессио</w:t>
      </w:r>
      <w:r>
        <w:rPr>
          <w:rStyle w:val="21"/>
          <w:color w:val="000000"/>
        </w:rPr>
        <w:softHyphen/>
        <w:t>нальной сферы деятельности (М.А. Жукова, И.В. Зорин, В.А. Квартальный, А.И. Сеселкин, В.С. Сенин, Д. Уокер, А.Д. Чудновский), что позволило сде</w:t>
      </w:r>
      <w:r>
        <w:rPr>
          <w:rStyle w:val="21"/>
          <w:color w:val="000000"/>
        </w:rPr>
        <w:softHyphen/>
        <w:t>лать следующие выводы:</w:t>
      </w:r>
    </w:p>
    <w:p w14:paraId="4F15CE23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Методологической основой построения системы туристского образо</w:t>
      </w:r>
      <w:r>
        <w:rPr>
          <w:rStyle w:val="21"/>
          <w:color w:val="000000"/>
        </w:rPr>
        <w:softHyphen/>
        <w:t>вания в нашей стране в современных условиях является идея рассмотрения сферы туризма как расширенного образовательного пространства, на фоне которого осуществляются последовательная смена состояний развития лич</w:t>
      </w:r>
      <w:r>
        <w:rPr>
          <w:rStyle w:val="21"/>
          <w:color w:val="000000"/>
        </w:rPr>
        <w:softHyphen/>
        <w:t>ности, становление ее интересов, морально-нравственных позиций, профес</w:t>
      </w:r>
      <w:r>
        <w:rPr>
          <w:rStyle w:val="21"/>
          <w:color w:val="000000"/>
        </w:rPr>
        <w:softHyphen/>
        <w:t>сиональная карьера, ее жизненное и социальное самоопределение.</w:t>
      </w:r>
    </w:p>
    <w:p w14:paraId="1291E9E9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Среди главных тенденций развития образовательного рынка в сфере туризма наиболее часто отмечается: увеличение числа специализаций, отра</w:t>
      </w:r>
      <w:r>
        <w:rPr>
          <w:rStyle w:val="21"/>
          <w:color w:val="000000"/>
        </w:rPr>
        <w:softHyphen/>
        <w:t>жающих потребности в специалистах туристского профиля; рост потребно</w:t>
      </w:r>
      <w:r>
        <w:rPr>
          <w:rStyle w:val="21"/>
          <w:color w:val="000000"/>
        </w:rPr>
        <w:softHyphen/>
        <w:t>стей в специальных образовательных программах для переподготовки и по</w:t>
      </w:r>
      <w:r>
        <w:rPr>
          <w:rStyle w:val="21"/>
          <w:color w:val="000000"/>
        </w:rPr>
        <w:softHyphen/>
        <w:t>вышения квалификации специалистов в области въездного, внутреннего и социального туризма; интенсификация развития и внедрения новых инфор</w:t>
      </w:r>
      <w:r>
        <w:rPr>
          <w:rStyle w:val="21"/>
          <w:color w:val="000000"/>
        </w:rPr>
        <w:softHyphen/>
        <w:t>мационных технологий как в туристском бизнесе, так и в учебном процессе; необходимость совершенствования профессионально - квалификационной структуры в сфере туризма и туристской деятельности, в особенности в об</w:t>
      </w:r>
      <w:r>
        <w:rPr>
          <w:rStyle w:val="21"/>
          <w:color w:val="000000"/>
        </w:rPr>
        <w:softHyphen/>
        <w:t>ласти социального, спортивного и оздоровительного туризма.</w:t>
      </w:r>
    </w:p>
    <w:p w14:paraId="02C75748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Значимое место в данном списке должны занимать тенденции в целе</w:t>
      </w:r>
      <w:r>
        <w:rPr>
          <w:rStyle w:val="21"/>
          <w:color w:val="000000"/>
        </w:rPr>
        <w:softHyphen/>
        <w:t>образовании высшего профессионального образования, в частности, форми</w:t>
      </w:r>
      <w:r>
        <w:rPr>
          <w:rStyle w:val="21"/>
          <w:color w:val="000000"/>
        </w:rPr>
        <w:softHyphen/>
        <w:t xml:space="preserve">рование </w:t>
      </w:r>
      <w:r>
        <w:rPr>
          <w:rStyle w:val="21"/>
          <w:color w:val="000000"/>
        </w:rPr>
        <w:lastRenderedPageBreak/>
        <w:t>компетентного специалиста, готового к непрерывному профессио</w:t>
      </w:r>
      <w:r>
        <w:rPr>
          <w:rStyle w:val="21"/>
          <w:color w:val="000000"/>
        </w:rPr>
        <w:softHyphen/>
        <w:t>нальному совершенствованию.</w:t>
      </w:r>
    </w:p>
    <w:p w14:paraId="346C0B25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Возникает необходимость диверсификации (расширения многообра</w:t>
      </w:r>
      <w:r>
        <w:rPr>
          <w:rStyle w:val="21"/>
          <w:color w:val="000000"/>
        </w:rPr>
        <w:softHyphen/>
        <w:t>зия) профессионального туристского образования в целевом, организацион</w:t>
      </w:r>
      <w:r>
        <w:rPr>
          <w:rStyle w:val="21"/>
          <w:color w:val="000000"/>
        </w:rPr>
        <w:softHyphen/>
        <w:t>ном, содержательном и других аспектах, что обуславливает необходимость развития непрерывной системы профессионального туристского образования с учетом национальных, европейских и мировых тенденций развития образо</w:t>
      </w:r>
      <w:r>
        <w:rPr>
          <w:rStyle w:val="21"/>
          <w:color w:val="000000"/>
        </w:rPr>
        <w:softHyphen/>
        <w:t>вания и структурных изменений в рыночной экономике и социальной поли</w:t>
      </w:r>
      <w:r>
        <w:rPr>
          <w:rStyle w:val="21"/>
          <w:color w:val="000000"/>
        </w:rPr>
        <w:softHyphen/>
        <w:t>тике государства.</w:t>
      </w:r>
    </w:p>
    <w:p w14:paraId="2FF467CE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Характерной чертой современного производства является постоянно растущая роль человеческого фактора.</w:t>
      </w:r>
    </w:p>
    <w:p w14:paraId="4E3F20C1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Существующая система внутрифирменной подготовки кадров не со</w:t>
      </w:r>
      <w:r>
        <w:rPr>
          <w:rStyle w:val="21"/>
          <w:color w:val="000000"/>
        </w:rPr>
        <w:softHyphen/>
        <w:t>ответствует требованиям рынка труда, современной технологии и современ</w:t>
      </w:r>
      <w:r>
        <w:rPr>
          <w:rStyle w:val="21"/>
          <w:color w:val="000000"/>
        </w:rPr>
        <w:softHyphen/>
        <w:t>ным методам управления.</w:t>
      </w:r>
    </w:p>
    <w:p w14:paraId="66D85A90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На предприятиях и в организациях практически отсутствуют специа</w:t>
      </w:r>
      <w:r>
        <w:rPr>
          <w:rStyle w:val="21"/>
          <w:color w:val="000000"/>
        </w:rPr>
        <w:softHyphen/>
        <w:t>листы - организаторы внутрифирменного обучения, имеющие специальную подготовку.</w:t>
      </w:r>
    </w:p>
    <w:p w14:paraId="151726F9" w14:textId="77777777" w:rsidR="000E2298" w:rsidRDefault="000E2298" w:rsidP="00497EF6">
      <w:pPr>
        <w:pStyle w:val="21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Предприятия стремятся экономить на профессиональном обучении персонала, например, за счет сокращения его сроков.</w:t>
      </w:r>
    </w:p>
    <w:p w14:paraId="343EDE12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Фактологический анализ проведенных исследований среди 130 сотруд</w:t>
      </w:r>
      <w:r>
        <w:rPr>
          <w:rStyle w:val="21"/>
          <w:color w:val="000000"/>
        </w:rPr>
        <w:softHyphen/>
        <w:t xml:space="preserve">ников туристических фирм города Калининграда («Анюта», «Вокруг Света», «Турне-Транс», «Дэдди», «Шнидер Райзен», «Интурист - Калининград», «Регион Сервис», «Атлас Тур», «Универсал Тур», «Ноктюрн», «Дилижанс», «Астра Тур», </w:t>
      </w:r>
      <w:r w:rsidRPr="000E2298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Sogdiana</w:t>
      </w:r>
      <w:r w:rsidRPr="000E2298">
        <w:rPr>
          <w:rStyle w:val="21"/>
          <w:color w:val="000000"/>
          <w:lang w:eastAsia="en-US"/>
        </w:rPr>
        <w:t xml:space="preserve">», </w:t>
      </w:r>
      <w:r>
        <w:rPr>
          <w:rStyle w:val="21"/>
          <w:color w:val="000000"/>
        </w:rPr>
        <w:t>«Час Пик», «Алвис») позволил сделать следующие выводы: только 2 % предприятий проводят систематизированное обучение персонала и руководителей, создавая специальные учебные центры; 60% предприятий не практикует систематизированное обучение персонала (со</w:t>
      </w:r>
      <w:r>
        <w:rPr>
          <w:rStyle w:val="21"/>
          <w:color w:val="000000"/>
        </w:rPr>
        <w:softHyphen/>
        <w:t>трудники обучаются по собственному желанию от случая к случаю); 38% предприятий не практикует регулярное обучение персонала - руководители данных предприятий либо привлекают специалистов из Москвы для прове</w:t>
      </w:r>
      <w:r>
        <w:rPr>
          <w:rStyle w:val="21"/>
          <w:color w:val="000000"/>
        </w:rPr>
        <w:softHyphen/>
        <w:t xml:space="preserve">дения тренинга, либо пользуются услугами местных фирм, занимающихся проведением различных видов тренинга (специализированные семинары, тренинги, направленные на выработку </w:t>
      </w:r>
      <w:r>
        <w:rPr>
          <w:rStyle w:val="21"/>
          <w:color w:val="000000"/>
        </w:rPr>
        <w:lastRenderedPageBreak/>
        <w:t>навыков и умений, тренинги - семи</w:t>
      </w:r>
      <w:r>
        <w:rPr>
          <w:rStyle w:val="21"/>
          <w:color w:val="000000"/>
        </w:rPr>
        <w:softHyphen/>
        <w:t>нары смешанных категорий: средний, топ- менеджмент - психология управ</w:t>
      </w:r>
      <w:r>
        <w:rPr>
          <w:rStyle w:val="21"/>
          <w:color w:val="000000"/>
        </w:rPr>
        <w:softHyphen/>
        <w:t>ления) (по результатам исследования научно-исследовательской работы: пер</w:t>
      </w:r>
      <w:r>
        <w:rPr>
          <w:rStyle w:val="21"/>
          <w:color w:val="000000"/>
        </w:rPr>
        <w:softHyphen/>
        <w:t>спективы развития туризма 2008 года).</w:t>
      </w:r>
    </w:p>
    <w:p w14:paraId="6ADA3A8B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При решении </w:t>
      </w:r>
      <w:r>
        <w:rPr>
          <w:rStyle w:val="28"/>
          <w:color w:val="000000"/>
        </w:rPr>
        <w:t>третьей задачи исследования</w:t>
      </w:r>
      <w:r>
        <w:rPr>
          <w:rStyle w:val="21"/>
          <w:color w:val="000000"/>
        </w:rPr>
        <w:t xml:space="preserve"> были обоснованы типоло</w:t>
      </w:r>
      <w:r>
        <w:rPr>
          <w:rStyle w:val="21"/>
          <w:color w:val="000000"/>
        </w:rPr>
        <w:softHyphen/>
        <w:t>гии трудных ситуаций профессиональной деятельности как критерия отбора содержания профессионального тренинга с целью развития трудового потен</w:t>
      </w:r>
      <w:r>
        <w:rPr>
          <w:rStyle w:val="21"/>
          <w:color w:val="000000"/>
        </w:rPr>
        <w:softHyphen/>
        <w:t>циала специалистов по сервису и туризму.</w:t>
      </w:r>
    </w:p>
    <w:p w14:paraId="5104D6D0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Под </w:t>
      </w:r>
      <w:r>
        <w:rPr>
          <w:rStyle w:val="28"/>
          <w:color w:val="000000"/>
        </w:rPr>
        <w:t>трудной ситуацией профессиональной деятельности</w:t>
      </w:r>
      <w:r>
        <w:rPr>
          <w:rStyle w:val="21"/>
          <w:color w:val="000000"/>
        </w:rPr>
        <w:t xml:space="preserve"> понимается ситуация, характерным для которой является нарушение соответствия между требованиями профессиональной деятельности и личностными возможно</w:t>
      </w:r>
      <w:r>
        <w:rPr>
          <w:rStyle w:val="21"/>
          <w:color w:val="000000"/>
        </w:rPr>
        <w:softHyphen/>
        <w:t>стями специалиста.</w:t>
      </w:r>
    </w:p>
    <w:p w14:paraId="41B1CE31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В психолого-педагогической литературе учеными рассматривается не</w:t>
      </w:r>
      <w:r>
        <w:rPr>
          <w:rStyle w:val="21"/>
          <w:color w:val="000000"/>
        </w:rPr>
        <w:softHyphen/>
        <w:t xml:space="preserve">сколько классификаций трудных ситуаций профессиональной деятельности специалиста по сервису и туризму (А.Г. Ананьев, А.Я. Анцупов, Б.Ф. Ломов, А.П. Панфилова и др.): </w:t>
      </w:r>
      <w:r>
        <w:rPr>
          <w:rStyle w:val="28"/>
          <w:color w:val="000000"/>
        </w:rPr>
        <w:t>трудные ситуации деятельности</w:t>
      </w:r>
      <w:r>
        <w:rPr>
          <w:rStyle w:val="21"/>
          <w:color w:val="000000"/>
        </w:rPr>
        <w:t xml:space="preserve"> (проблемные, кри</w:t>
      </w:r>
      <w:r>
        <w:rPr>
          <w:rStyle w:val="21"/>
          <w:color w:val="000000"/>
        </w:rPr>
        <w:softHyphen/>
        <w:t xml:space="preserve">тические, экстремальные ситуации); </w:t>
      </w:r>
      <w:r>
        <w:rPr>
          <w:rStyle w:val="28"/>
          <w:color w:val="000000"/>
        </w:rPr>
        <w:t>трудные бытийные ситуации</w:t>
      </w:r>
      <w:r>
        <w:rPr>
          <w:rStyle w:val="21"/>
          <w:color w:val="000000"/>
        </w:rPr>
        <w:t xml:space="preserve"> (ситуации неизвестности, опасности, потери); </w:t>
      </w:r>
      <w:r>
        <w:rPr>
          <w:rStyle w:val="28"/>
          <w:color w:val="000000"/>
        </w:rPr>
        <w:t>трудные ситуации взаимодействия</w:t>
      </w:r>
      <w:r>
        <w:rPr>
          <w:rStyle w:val="21"/>
          <w:color w:val="000000"/>
        </w:rPr>
        <w:t xml:space="preserve"> (про</w:t>
      </w:r>
      <w:r>
        <w:rPr>
          <w:rStyle w:val="21"/>
          <w:color w:val="000000"/>
        </w:rPr>
        <w:softHyphen/>
        <w:t xml:space="preserve">блемные, предконфликтные, конфликтные); </w:t>
      </w:r>
      <w:r>
        <w:rPr>
          <w:rStyle w:val="28"/>
          <w:color w:val="000000"/>
        </w:rPr>
        <w:t>трудные внутриличностные ситуации</w:t>
      </w:r>
      <w:r>
        <w:rPr>
          <w:rStyle w:val="21"/>
          <w:color w:val="000000"/>
        </w:rPr>
        <w:t xml:space="preserve"> (внутриличностные затруднения, внутриличностные конфликты, кризисы).</w:t>
      </w:r>
    </w:p>
    <w:p w14:paraId="5D400577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В данном исследовании </w:t>
      </w:r>
      <w:r>
        <w:rPr>
          <w:rStyle w:val="28"/>
          <w:color w:val="000000"/>
        </w:rPr>
        <w:t>система трудных ситуаций профессиональной деятельности специалиста по сервису и туризму</w:t>
      </w:r>
      <w:r>
        <w:rPr>
          <w:rStyle w:val="21"/>
          <w:color w:val="000000"/>
        </w:rPr>
        <w:t xml:space="preserve"> представлена тремя груп</w:t>
      </w:r>
      <w:r>
        <w:rPr>
          <w:rStyle w:val="21"/>
          <w:color w:val="000000"/>
        </w:rPr>
        <w:softHyphen/>
        <w:t>пами задач и соответствующими умениями по их диагностике, прогнозиро</w:t>
      </w:r>
      <w:r>
        <w:rPr>
          <w:rStyle w:val="21"/>
          <w:color w:val="000000"/>
        </w:rPr>
        <w:softHyphen/>
        <w:t>ванию и разрешению.</w:t>
      </w:r>
    </w:p>
    <w:p w14:paraId="7C1E93FF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Первая группа - диагностика трудной ситуации профессиональной деятельности - направлена на обеспечение адекватного восприятия трудной ситуации; </w:t>
      </w:r>
      <w:r>
        <w:rPr>
          <w:rStyle w:val="21"/>
          <w:color w:val="000000"/>
        </w:rPr>
        <w:lastRenderedPageBreak/>
        <w:t>предупреждение ошибочной оценки реальной трудной производ</w:t>
      </w:r>
      <w:r>
        <w:rPr>
          <w:rStyle w:val="21"/>
          <w:color w:val="000000"/>
        </w:rPr>
        <w:softHyphen/>
        <w:t>ственной ситуации; выполняют функцию ориентировки и оценки трудной ситуации профессионального взаимодействия с субъектами профессиональ</w:t>
      </w:r>
      <w:r>
        <w:rPr>
          <w:rStyle w:val="21"/>
          <w:color w:val="000000"/>
        </w:rPr>
        <w:softHyphen/>
        <w:t>ной деятельности специалиста по сервису и туризму.</w:t>
      </w:r>
    </w:p>
    <w:p w14:paraId="3C20A1D0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Вторая группа - прогнозирование трудной ситуации профессиональной деятельности - направлена на оценку факторов развития конфликта, имею</w:t>
      </w:r>
      <w:r>
        <w:rPr>
          <w:rStyle w:val="21"/>
          <w:color w:val="000000"/>
        </w:rPr>
        <w:softHyphen/>
        <w:t>щих вероятное влияние на процесс управления трудной ситуацией; выявле</w:t>
      </w:r>
      <w:r>
        <w:rPr>
          <w:rStyle w:val="21"/>
          <w:color w:val="000000"/>
        </w:rPr>
        <w:softHyphen/>
        <w:t>ние структурных и личностных резервов организации и персонала для раз</w:t>
      </w:r>
      <w:r>
        <w:rPr>
          <w:rStyle w:val="21"/>
          <w:color w:val="000000"/>
        </w:rPr>
        <w:softHyphen/>
        <w:t>решения трудной ситуации; выбор оптимальной стратегии: предупреждение или разрешение трудной ситуации.</w:t>
      </w:r>
    </w:p>
    <w:p w14:paraId="4AEC6BEC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Третья группа - разрешение трудной ситуации профессиональной дея</w:t>
      </w:r>
      <w:r>
        <w:rPr>
          <w:rStyle w:val="21"/>
          <w:color w:val="000000"/>
        </w:rPr>
        <w:softHyphen/>
        <w:t>тельности - направлена на предупреждение возникновения противоречий в совместной профессиональной деятельности в организации; снятие остроты трудной ситуации профессиональной деятельности; нейтрализацию действия всего комплекса причин трудной ситуации.</w:t>
      </w:r>
    </w:p>
    <w:p w14:paraId="6AF521E3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 xml:space="preserve">Была создана </w:t>
      </w:r>
      <w:r>
        <w:rPr>
          <w:rStyle w:val="28"/>
          <w:color w:val="000000"/>
        </w:rPr>
        <w:t>модель профессионального тренинга</w:t>
      </w:r>
      <w:r>
        <w:rPr>
          <w:rStyle w:val="21"/>
          <w:color w:val="000000"/>
        </w:rPr>
        <w:t xml:space="preserve"> специалистов по сервису и туризму с целью развития их трудового потенциала.</w:t>
      </w:r>
    </w:p>
    <w:p w14:paraId="5921E38B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Разработка модели профессионального тренинга как формы организа</w:t>
      </w:r>
      <w:r>
        <w:rPr>
          <w:rStyle w:val="21"/>
          <w:color w:val="000000"/>
        </w:rPr>
        <w:softHyphen/>
        <w:t>ции внутрифирменного обучения специалистов по сервису и туризму произ</w:t>
      </w:r>
      <w:r>
        <w:rPr>
          <w:rStyle w:val="21"/>
          <w:color w:val="000000"/>
        </w:rPr>
        <w:softHyphen/>
        <w:t xml:space="preserve">водится на основе </w:t>
      </w:r>
      <w:r>
        <w:rPr>
          <w:rStyle w:val="28"/>
          <w:color w:val="000000"/>
        </w:rPr>
        <w:t>структуры целостного педагогического процесса,</w:t>
      </w:r>
      <w:r>
        <w:rPr>
          <w:rStyle w:val="21"/>
          <w:color w:val="000000"/>
        </w:rPr>
        <w:t xml:space="preserve"> кото</w:t>
      </w:r>
      <w:r>
        <w:rPr>
          <w:rStyle w:val="21"/>
          <w:color w:val="000000"/>
        </w:rPr>
        <w:softHyphen/>
        <w:t>рый структурируется рядом компонентов, отражающих системные объекты для педагогического управления: целевой компонент (определена номенкла</w:t>
      </w:r>
      <w:r>
        <w:rPr>
          <w:rStyle w:val="21"/>
          <w:color w:val="000000"/>
        </w:rPr>
        <w:softHyphen/>
        <w:t>тура частных целей профессионального тренинга); содержательный компо</w:t>
      </w:r>
      <w:r>
        <w:rPr>
          <w:rStyle w:val="21"/>
          <w:color w:val="000000"/>
        </w:rPr>
        <w:softHyphen/>
        <w:t>нент (выявлены и проанализированы трудные ситуации жизнедеятельности специалистов по сервису и туризму); результативный компонент (определе</w:t>
      </w:r>
      <w:r>
        <w:rPr>
          <w:rStyle w:val="21"/>
          <w:color w:val="000000"/>
        </w:rPr>
        <w:softHyphen/>
        <w:t>ны критерии и показатели деятельности специалистов по сервису и туризму); процессуальный компонент (представлена и раскрыта структурно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содержательная модель профессионального тренинга).</w:t>
      </w:r>
    </w:p>
    <w:p w14:paraId="042342DC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8"/>
          <w:color w:val="000000"/>
        </w:rPr>
        <w:t>Целевой компонент</w:t>
      </w:r>
      <w:r>
        <w:rPr>
          <w:rStyle w:val="21"/>
          <w:color w:val="000000"/>
        </w:rPr>
        <w:t xml:space="preserve"> модели профессионального тренинга включает всё многообразие целей и задач, направленных на развитие трудового потенциа</w:t>
      </w:r>
      <w:r>
        <w:rPr>
          <w:rStyle w:val="21"/>
          <w:color w:val="000000"/>
        </w:rPr>
        <w:softHyphen/>
        <w:t>ла специалистов по сервису и туризму.</w:t>
      </w:r>
    </w:p>
    <w:p w14:paraId="57C8B2F5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 xml:space="preserve">В номенклатуре педагогических целей представлены </w:t>
      </w:r>
      <w:r>
        <w:rPr>
          <w:rStyle w:val="28"/>
          <w:color w:val="000000"/>
        </w:rPr>
        <w:t>эталонная цель</w:t>
      </w:r>
      <w:r>
        <w:rPr>
          <w:rStyle w:val="21"/>
          <w:color w:val="000000"/>
        </w:rPr>
        <w:t xml:space="preserve"> - сформированный трудовой потенциал, </w:t>
      </w:r>
      <w:r>
        <w:rPr>
          <w:rStyle w:val="28"/>
          <w:color w:val="000000"/>
        </w:rPr>
        <w:t>промеэ/суточные цели -</w:t>
      </w:r>
      <w:r>
        <w:rPr>
          <w:rStyle w:val="21"/>
          <w:color w:val="000000"/>
        </w:rPr>
        <w:t xml:space="preserve"> компоненты трудового потенциала, </w:t>
      </w:r>
      <w:r>
        <w:rPr>
          <w:rStyle w:val="28"/>
          <w:color w:val="000000"/>
        </w:rPr>
        <w:t>частные цели -</w:t>
      </w:r>
      <w:r>
        <w:rPr>
          <w:rStyle w:val="21"/>
          <w:color w:val="000000"/>
        </w:rPr>
        <w:t xml:space="preserve"> развитие отдельных качеств, свойств и состояний трудового потенциала на каждом занятии тренинга.</w:t>
      </w:r>
    </w:p>
    <w:p w14:paraId="49865451" w14:textId="77777777" w:rsidR="000E2298" w:rsidRDefault="000E2298" w:rsidP="000E2298">
      <w:pPr>
        <w:pStyle w:val="210"/>
        <w:shd w:val="clear" w:color="auto" w:fill="auto"/>
        <w:spacing w:after="0"/>
        <w:ind w:firstLine="780"/>
        <w:jc w:val="both"/>
      </w:pPr>
      <w:r>
        <w:rPr>
          <w:rStyle w:val="28"/>
          <w:color w:val="000000"/>
        </w:rPr>
        <w:t>Содержательный компонент</w:t>
      </w:r>
      <w:r>
        <w:rPr>
          <w:rStyle w:val="21"/>
          <w:color w:val="000000"/>
        </w:rPr>
        <w:t xml:space="preserve"> модели профессионального тренинга от</w:t>
      </w:r>
      <w:r>
        <w:rPr>
          <w:rStyle w:val="21"/>
          <w:color w:val="000000"/>
        </w:rPr>
        <w:softHyphen/>
        <w:t>ражает: 1) требования к развитию трудового потенциала с учетом профес</w:t>
      </w:r>
      <w:r>
        <w:rPr>
          <w:rStyle w:val="21"/>
          <w:color w:val="000000"/>
        </w:rPr>
        <w:softHyphen/>
        <w:t>сиональной деятельности специалиста по сервису и туризму; 2) тематику за</w:t>
      </w:r>
      <w:r>
        <w:rPr>
          <w:rStyle w:val="21"/>
          <w:color w:val="000000"/>
        </w:rPr>
        <w:softHyphen/>
        <w:t>нятий тренинга и их информационное обеспечение (профессиональные, пси</w:t>
      </w:r>
      <w:r>
        <w:rPr>
          <w:rStyle w:val="21"/>
          <w:color w:val="000000"/>
        </w:rPr>
        <w:softHyphen/>
        <w:t>хологические и д. п. сведения); 3) набор тренинговых средств, предназначен</w:t>
      </w:r>
      <w:r>
        <w:rPr>
          <w:rStyle w:val="21"/>
          <w:color w:val="000000"/>
        </w:rPr>
        <w:softHyphen/>
        <w:t>ных для развития трудового потенциала.</w:t>
      </w:r>
    </w:p>
    <w:p w14:paraId="415D962C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Подробное рассмотрение сущности трудового потенциала специалиста по сервису и туризму и его структурно-компонентного анализа позволило включить трудную ситуацию профессиональной деятельности в процедуру формирования трудового потенциала специалиста по сервису и туризму в ка</w:t>
      </w:r>
      <w:r>
        <w:rPr>
          <w:rStyle w:val="21"/>
          <w:color w:val="000000"/>
        </w:rPr>
        <w:softHyphen/>
        <w:t>честве критерия отбора содержания трудового потенциала и выделить труд</w:t>
      </w:r>
      <w:r>
        <w:rPr>
          <w:rStyle w:val="21"/>
          <w:color w:val="000000"/>
        </w:rPr>
        <w:softHyphen/>
        <w:t>ную ситуационную профессиональную задачу в качестве критерия структу</w:t>
      </w:r>
      <w:r>
        <w:rPr>
          <w:rStyle w:val="21"/>
          <w:color w:val="000000"/>
        </w:rPr>
        <w:softHyphen/>
        <w:t>рирования содержания материала профессионального тренинга.</w:t>
      </w:r>
    </w:p>
    <w:p w14:paraId="3E56DB4B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8"/>
          <w:color w:val="000000"/>
        </w:rPr>
        <w:t>Процессуальный блок</w:t>
      </w:r>
      <w:r>
        <w:rPr>
          <w:rStyle w:val="21"/>
          <w:color w:val="000000"/>
        </w:rPr>
        <w:t xml:space="preserve"> модели представлен статической и динамической структурами педагогического процесса.</w:t>
      </w:r>
    </w:p>
    <w:p w14:paraId="2527A6C3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8"/>
          <w:color w:val="000000"/>
        </w:rPr>
        <w:lastRenderedPageBreak/>
        <w:t>Статическая структура</w:t>
      </w:r>
      <w:r>
        <w:rPr>
          <w:rStyle w:val="21"/>
          <w:color w:val="000000"/>
        </w:rPr>
        <w:t xml:space="preserve"> отражает тематическое содержание занятий тренинга и компоненты занятий тренинга. </w:t>
      </w:r>
      <w:r>
        <w:rPr>
          <w:rStyle w:val="28"/>
          <w:color w:val="000000"/>
        </w:rPr>
        <w:t>Тематика занятий профессио</w:t>
      </w:r>
      <w:r>
        <w:rPr>
          <w:rStyle w:val="28"/>
          <w:color w:val="000000"/>
        </w:rPr>
        <w:softHyphen/>
        <w:t>нального тренинга</w:t>
      </w:r>
      <w:r>
        <w:rPr>
          <w:rStyle w:val="21"/>
          <w:color w:val="000000"/>
        </w:rPr>
        <w:t xml:space="preserve"> определяется исходя из целей развития трудового потен</w:t>
      </w:r>
      <w:r>
        <w:rPr>
          <w:rStyle w:val="21"/>
          <w:color w:val="000000"/>
        </w:rPr>
        <w:softHyphen/>
        <w:t>циала специалистов по сервису и туризму и выявленной системы трудных ситуаций профессиональной деятельности. Тематика занятий отражает дос</w:t>
      </w:r>
      <w:r>
        <w:rPr>
          <w:rStyle w:val="21"/>
          <w:color w:val="000000"/>
        </w:rPr>
        <w:softHyphen/>
        <w:t>тижения современной науки в вопросах диагностики, профилактики и про</w:t>
      </w:r>
      <w:r>
        <w:rPr>
          <w:rStyle w:val="21"/>
          <w:color w:val="000000"/>
        </w:rPr>
        <w:softHyphen/>
        <w:t xml:space="preserve">гностики трудных ситуаций профессиональной деятельности. </w:t>
      </w:r>
      <w:r>
        <w:rPr>
          <w:rStyle w:val="28"/>
          <w:color w:val="000000"/>
        </w:rPr>
        <w:t>Компоненты занятия профессионального тренинга</w:t>
      </w:r>
      <w:r>
        <w:rPr>
          <w:rStyle w:val="21"/>
          <w:color w:val="000000"/>
        </w:rPr>
        <w:t xml:space="preserve"> определяются интегрированными компонентами трудового потенциала специалиста по сервису и туризму: профессиональный и личностный в изучаемой теме.</w:t>
      </w:r>
    </w:p>
    <w:p w14:paraId="7D354A7F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8"/>
          <w:color w:val="000000"/>
        </w:rPr>
        <w:t>Динамическая структура</w:t>
      </w:r>
      <w:r>
        <w:rPr>
          <w:rStyle w:val="21"/>
          <w:color w:val="000000"/>
        </w:rPr>
        <w:t xml:space="preserve"> отражает последовательность занятий тре</w:t>
      </w:r>
      <w:r>
        <w:rPr>
          <w:rStyle w:val="21"/>
          <w:color w:val="000000"/>
        </w:rPr>
        <w:softHyphen/>
        <w:t xml:space="preserve">нинга и этапы занятия тренинга. </w:t>
      </w:r>
      <w:r>
        <w:rPr>
          <w:rStyle w:val="28"/>
          <w:color w:val="000000"/>
        </w:rPr>
        <w:t>Последовательность занятий тренинга</w:t>
      </w:r>
      <w:r>
        <w:rPr>
          <w:rStyle w:val="21"/>
          <w:color w:val="000000"/>
        </w:rPr>
        <w:t xml:space="preserve"> оп</w:t>
      </w:r>
      <w:r>
        <w:rPr>
          <w:rStyle w:val="21"/>
          <w:color w:val="000000"/>
        </w:rPr>
        <w:softHyphen/>
        <w:t xml:space="preserve">ределяется системой трудных ситуаций профессиональной деятельности специалиста по сервису и туризму. </w:t>
      </w:r>
      <w:r>
        <w:rPr>
          <w:rStyle w:val="28"/>
          <w:color w:val="000000"/>
        </w:rPr>
        <w:t>Этапы занятия тренинга</w:t>
      </w:r>
      <w:r>
        <w:rPr>
          <w:rStyle w:val="21"/>
          <w:color w:val="000000"/>
        </w:rPr>
        <w:t xml:space="preserve"> определяются таксономией заданий и упражнений.</w:t>
      </w:r>
    </w:p>
    <w:p w14:paraId="0077EB2B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В диссертации приводится </w:t>
      </w:r>
      <w:r>
        <w:rPr>
          <w:rStyle w:val="28"/>
          <w:color w:val="000000"/>
        </w:rPr>
        <w:t>программа тренинга</w:t>
      </w:r>
      <w:r>
        <w:rPr>
          <w:rStyle w:val="21"/>
          <w:color w:val="000000"/>
        </w:rPr>
        <w:t>, включающая в себя себя 32 академических часа: (20 академических часа - повышение уровня сформированное™ профессионального мастерства, 10 академических часа - профессионально-личностное развитие, 2 академических часа - индивиду</w:t>
      </w:r>
      <w:r>
        <w:rPr>
          <w:rStyle w:val="21"/>
          <w:color w:val="000000"/>
        </w:rPr>
        <w:softHyphen/>
        <w:t>альная работа специалистов по тренингам).</w:t>
      </w:r>
    </w:p>
    <w:p w14:paraId="13857C02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По решению заключительной, </w:t>
      </w:r>
      <w:r>
        <w:rPr>
          <w:rStyle w:val="28"/>
          <w:color w:val="000000"/>
        </w:rPr>
        <w:t>четвертой задачи</w:t>
      </w:r>
      <w:r>
        <w:rPr>
          <w:rStyle w:val="21"/>
          <w:color w:val="000000"/>
        </w:rPr>
        <w:t>, в исследовании представлены основные результаты экспериментальной проверки реализации разработанного профессионального тренинга, направленного на развитие трудового потенциала специалистов по сервису и туризму.</w:t>
      </w:r>
    </w:p>
    <w:p w14:paraId="02F312BA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Анализ результатов эксперимента позволяет сделать следующие выво</w:t>
      </w:r>
      <w:r>
        <w:rPr>
          <w:rStyle w:val="21"/>
          <w:color w:val="000000"/>
        </w:rPr>
        <w:softHyphen/>
        <w:t>ды: при начальном одинаковом распределении респондентов по уровням сформированное™ трудового потенциала в экспериментальной группе коли</w:t>
      </w:r>
      <w:r>
        <w:rPr>
          <w:rStyle w:val="21"/>
          <w:color w:val="000000"/>
        </w:rPr>
        <w:softHyphen/>
        <w:t xml:space="preserve">чество респондентов с низким уровнем после проведения тренинга снизилось до 0%, в то время как в контрольной </w:t>
      </w:r>
      <w:r>
        <w:rPr>
          <w:rStyle w:val="21"/>
          <w:color w:val="000000"/>
        </w:rPr>
        <w:lastRenderedPageBreak/>
        <w:t>группе только до 10%; до эксперимента в ЭГ преобладали специалисты со средним уровнем, а после эксперимента стали преобладать специалисты с продвинутым и высоким уровнями.</w:t>
      </w:r>
    </w:p>
    <w:p w14:paraId="422218D0" w14:textId="77777777" w:rsidR="000E2298" w:rsidRDefault="000E2298" w:rsidP="000E2298">
      <w:pPr>
        <w:pStyle w:val="210"/>
        <w:shd w:val="clear" w:color="auto" w:fill="auto"/>
        <w:spacing w:after="0"/>
        <w:ind w:firstLine="760"/>
        <w:jc w:val="both"/>
        <w:sectPr w:rsidR="000E2298">
          <w:pgSz w:w="11900" w:h="16840"/>
          <w:pgMar w:top="1173" w:right="705" w:bottom="1205" w:left="152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Приведенные результаты экспериментальной работы соответствуют выделенным нами критериям эффективности, что позволяет сделать вывод о приемлемости и результативности разработанного учебного курса профес</w:t>
      </w:r>
      <w:r>
        <w:rPr>
          <w:rStyle w:val="21"/>
          <w:color w:val="000000"/>
        </w:rPr>
        <w:softHyphen/>
        <w:t>сионального тренинга для достижения поставленной цели - сформированно- сти трудового потенциала специалистов по сервису и туризму.</w:t>
      </w:r>
    </w:p>
    <w:p w14:paraId="16F135A3" w14:textId="77777777" w:rsidR="000E2298" w:rsidRPr="000E2298" w:rsidRDefault="000E2298" w:rsidP="000E2298"/>
    <w:sectPr w:rsidR="000E2298" w:rsidRPr="000E22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E0D9" w14:textId="77777777" w:rsidR="00497EF6" w:rsidRDefault="00497EF6">
      <w:pPr>
        <w:spacing w:after="0" w:line="240" w:lineRule="auto"/>
      </w:pPr>
      <w:r>
        <w:separator/>
      </w:r>
    </w:p>
  </w:endnote>
  <w:endnote w:type="continuationSeparator" w:id="0">
    <w:p w14:paraId="5D316C7E" w14:textId="77777777" w:rsidR="00497EF6" w:rsidRDefault="0049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BC68" w14:textId="77777777" w:rsidR="00497EF6" w:rsidRDefault="00497EF6">
      <w:pPr>
        <w:spacing w:after="0" w:line="240" w:lineRule="auto"/>
      </w:pPr>
      <w:r>
        <w:separator/>
      </w:r>
    </w:p>
  </w:footnote>
  <w:footnote w:type="continuationSeparator" w:id="0">
    <w:p w14:paraId="475A872C" w14:textId="77777777" w:rsidR="00497EF6" w:rsidRDefault="0049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E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1"/>
    <w:multiLevelType w:val="multilevel"/>
    <w:tmpl w:val="0000007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EF6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154886</TotalTime>
  <Pages>13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9782</cp:revision>
  <dcterms:created xsi:type="dcterms:W3CDTF">2024-06-20T08:51:00Z</dcterms:created>
  <dcterms:modified xsi:type="dcterms:W3CDTF">2025-03-02T17:39:00Z</dcterms:modified>
  <cp:category/>
</cp:coreProperties>
</file>