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FCF11" w14:textId="77777777" w:rsidR="002C0C2A" w:rsidRDefault="002C0C2A" w:rsidP="002C0C2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Пальм, Михаил Юрьевич.</w:t>
      </w:r>
      <w:r>
        <w:rPr>
          <w:rFonts w:ascii="Helvetica" w:hAnsi="Helvetica" w:cs="Helvetica"/>
          <w:color w:val="222222"/>
          <w:sz w:val="21"/>
          <w:szCs w:val="21"/>
        </w:rPr>
        <w:br/>
      </w:r>
      <w:r>
        <w:rPr>
          <w:rStyle w:val="js-item-maininfo"/>
          <w:rFonts w:ascii="Helvetica" w:hAnsi="Helvetica" w:cs="Helvetica"/>
          <w:b/>
          <w:bCs/>
          <w:color w:val="222222"/>
          <w:sz w:val="21"/>
          <w:szCs w:val="21"/>
        </w:rPr>
        <w:t>Экспериментальная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оценка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работоспособности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роторного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узла</w:t>
      </w:r>
      <w:r>
        <w:rPr>
          <w:rStyle w:val="js-item-maininfo"/>
          <w:rFonts w:ascii="Helvetica" w:hAnsi="Helvetica" w:cs="Helvetica"/>
          <w:color w:val="222222"/>
          <w:sz w:val="21"/>
          <w:szCs w:val="21"/>
        </w:rPr>
        <w:t> : диссертация ... кандидата технических наук : 01.02.06. - Саратов, 1998. - 136 с.</w:t>
      </w:r>
      <w:r>
        <w:rPr>
          <w:rStyle w:val="search-descr"/>
          <w:rFonts w:ascii="Helvetica" w:hAnsi="Helvetica" w:cs="Helvetica"/>
          <w:color w:val="222222"/>
          <w:sz w:val="21"/>
          <w:szCs w:val="21"/>
        </w:rPr>
        <w:t>больше</w:t>
      </w:r>
    </w:p>
    <w:p w14:paraId="5237939F" w14:textId="77777777" w:rsidR="002C0C2A" w:rsidRDefault="002C0C2A" w:rsidP="002C0C2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9270970" w14:textId="77777777" w:rsidR="002C0C2A" w:rsidRDefault="002C0C2A" w:rsidP="00E5724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9A1DCE3" w14:textId="77777777" w:rsidR="002C0C2A" w:rsidRDefault="002C0C2A" w:rsidP="002C0C2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Саратовский государственный технический университет На правах рукописи </w:t>
      </w:r>
      <w:r>
        <w:rPr>
          <w:rFonts w:ascii="Helvetica" w:hAnsi="Helvetica" w:cs="Helvetica"/>
          <w:b/>
          <w:bCs/>
          <w:color w:val="222222"/>
          <w:sz w:val="21"/>
          <w:szCs w:val="21"/>
        </w:rPr>
        <w:t>Пальм</w:t>
      </w:r>
      <w:r>
        <w:rPr>
          <w:rFonts w:ascii="Helvetica" w:hAnsi="Helvetica" w:cs="Helvetica"/>
          <w:color w:val="222222"/>
          <w:sz w:val="21"/>
          <w:szCs w:val="21"/>
        </w:rPr>
        <w:t> </w:t>
      </w:r>
      <w:r>
        <w:rPr>
          <w:rFonts w:ascii="Helvetica" w:hAnsi="Helvetica" w:cs="Helvetica"/>
          <w:b/>
          <w:bCs/>
          <w:color w:val="222222"/>
          <w:sz w:val="21"/>
          <w:szCs w:val="21"/>
        </w:rPr>
        <w:t>Михаил</w:t>
      </w:r>
      <w:r>
        <w:rPr>
          <w:rFonts w:ascii="Helvetica" w:hAnsi="Helvetica" w:cs="Helvetica"/>
          <w:color w:val="222222"/>
          <w:sz w:val="21"/>
          <w:szCs w:val="21"/>
        </w:rPr>
        <w:t> </w:t>
      </w:r>
      <w:r>
        <w:rPr>
          <w:rFonts w:ascii="Helvetica" w:hAnsi="Helvetica" w:cs="Helvetica"/>
          <w:b/>
          <w:bCs/>
          <w:color w:val="222222"/>
          <w:sz w:val="21"/>
          <w:szCs w:val="21"/>
        </w:rPr>
        <w:t>Юрьевич</w:t>
      </w:r>
      <w:r>
        <w:rPr>
          <w:rFonts w:ascii="Helvetica" w:hAnsi="Helvetica" w:cs="Helvetica"/>
          <w:color w:val="222222"/>
          <w:sz w:val="21"/>
          <w:szCs w:val="21"/>
        </w:rPr>
        <w:t> </w:t>
      </w:r>
      <w:r>
        <w:rPr>
          <w:rFonts w:ascii="Helvetica" w:hAnsi="Helvetica" w:cs="Helvetica"/>
          <w:b/>
          <w:bCs/>
          <w:color w:val="222222"/>
          <w:sz w:val="21"/>
          <w:szCs w:val="21"/>
        </w:rPr>
        <w:t>ЭКСПЕРИМЕНТАЛЬНАЯ</w:t>
      </w:r>
      <w:r>
        <w:rPr>
          <w:rFonts w:ascii="Helvetica" w:hAnsi="Helvetica" w:cs="Helvetica"/>
          <w:color w:val="222222"/>
          <w:sz w:val="21"/>
          <w:szCs w:val="21"/>
        </w:rPr>
        <w:t> </w:t>
      </w:r>
      <w:r>
        <w:rPr>
          <w:rFonts w:ascii="Helvetica" w:hAnsi="Helvetica" w:cs="Helvetica"/>
          <w:b/>
          <w:bCs/>
          <w:color w:val="222222"/>
          <w:sz w:val="21"/>
          <w:szCs w:val="21"/>
        </w:rPr>
        <w:t>ОЦЕНКА</w:t>
      </w:r>
      <w:r>
        <w:rPr>
          <w:rFonts w:ascii="Helvetica" w:hAnsi="Helvetica" w:cs="Helvetica"/>
          <w:color w:val="222222"/>
          <w:sz w:val="21"/>
          <w:szCs w:val="21"/>
        </w:rPr>
        <w:t> </w:t>
      </w:r>
      <w:r>
        <w:rPr>
          <w:rFonts w:ascii="Helvetica" w:hAnsi="Helvetica" w:cs="Helvetica"/>
          <w:b/>
          <w:bCs/>
          <w:color w:val="222222"/>
          <w:sz w:val="21"/>
          <w:szCs w:val="21"/>
        </w:rPr>
        <w:t>РАБОТОСПОСОБНОСТИ</w:t>
      </w:r>
      <w:r>
        <w:rPr>
          <w:rFonts w:ascii="Helvetica" w:hAnsi="Helvetica" w:cs="Helvetica"/>
          <w:color w:val="222222"/>
          <w:sz w:val="21"/>
          <w:szCs w:val="21"/>
        </w:rPr>
        <w:t> </w:t>
      </w:r>
      <w:r>
        <w:rPr>
          <w:rFonts w:ascii="Helvetica" w:hAnsi="Helvetica" w:cs="Helvetica"/>
          <w:b/>
          <w:bCs/>
          <w:color w:val="222222"/>
          <w:sz w:val="21"/>
          <w:szCs w:val="21"/>
        </w:rPr>
        <w:t>РОТОРНОГО</w:t>
      </w:r>
      <w:r>
        <w:rPr>
          <w:rFonts w:ascii="Helvetica" w:hAnsi="Helvetica" w:cs="Helvetica"/>
          <w:color w:val="222222"/>
          <w:sz w:val="21"/>
          <w:szCs w:val="21"/>
        </w:rPr>
        <w:t> </w:t>
      </w:r>
      <w:r>
        <w:rPr>
          <w:rFonts w:ascii="Helvetica" w:hAnsi="Helvetica" w:cs="Helvetica"/>
          <w:b/>
          <w:bCs/>
          <w:color w:val="222222"/>
          <w:sz w:val="21"/>
          <w:szCs w:val="21"/>
        </w:rPr>
        <w:t>УЗЛА</w:t>
      </w:r>
      <w:r>
        <w:rPr>
          <w:rFonts w:ascii="Helvetica" w:hAnsi="Helvetica" w:cs="Helvetica"/>
          <w:color w:val="222222"/>
          <w:sz w:val="21"/>
          <w:szCs w:val="21"/>
        </w:rPr>
        <w:t> Специальность</w:t>
      </w:r>
    </w:p>
    <w:p w14:paraId="41A3CA14" w14:textId="77777777" w:rsidR="002C0C2A" w:rsidRDefault="002C0C2A" w:rsidP="00E5724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438C4465" w14:textId="77777777" w:rsidR="002C0C2A" w:rsidRDefault="002C0C2A" w:rsidP="002C0C2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теории бифуркации для критериальной </w:t>
      </w:r>
      <w:r>
        <w:rPr>
          <w:rFonts w:ascii="Helvetica" w:hAnsi="Helvetica" w:cs="Helvetica"/>
          <w:b/>
          <w:bCs/>
          <w:color w:val="222222"/>
          <w:sz w:val="21"/>
          <w:szCs w:val="21"/>
        </w:rPr>
        <w:t>оценки</w:t>
      </w:r>
      <w:r>
        <w:rPr>
          <w:rFonts w:ascii="Helvetica" w:hAnsi="Helvetica" w:cs="Helvetica"/>
          <w:color w:val="222222"/>
          <w:sz w:val="21"/>
          <w:szCs w:val="21"/>
        </w:rPr>
        <w:t> </w:t>
      </w:r>
      <w:r>
        <w:rPr>
          <w:rFonts w:ascii="Helvetica" w:hAnsi="Helvetica" w:cs="Helvetica"/>
          <w:b/>
          <w:bCs/>
          <w:color w:val="222222"/>
          <w:sz w:val="21"/>
          <w:szCs w:val="21"/>
        </w:rPr>
        <w:t>работоспособности</w:t>
      </w:r>
      <w:r>
        <w:rPr>
          <w:rFonts w:ascii="Helvetica" w:hAnsi="Helvetica" w:cs="Helvetica"/>
          <w:color w:val="222222"/>
          <w:sz w:val="21"/>
          <w:szCs w:val="21"/>
        </w:rPr>
        <w:t> </w:t>
      </w:r>
      <w:r>
        <w:rPr>
          <w:rFonts w:ascii="Helvetica" w:hAnsi="Helvetica" w:cs="Helvetica"/>
          <w:b/>
          <w:bCs/>
          <w:color w:val="222222"/>
          <w:sz w:val="21"/>
          <w:szCs w:val="21"/>
        </w:rPr>
        <w:t>узла</w:t>
      </w:r>
      <w:r>
        <w:rPr>
          <w:rFonts w:ascii="Helvetica" w:hAnsi="Helvetica" w:cs="Helvetica"/>
          <w:color w:val="222222"/>
          <w:sz w:val="21"/>
          <w:szCs w:val="21"/>
        </w:rPr>
        <w:t> 6.3. Абстрактные феноменологическое модель процесса потери </w:t>
      </w:r>
      <w:r>
        <w:rPr>
          <w:rFonts w:ascii="Helvetica" w:hAnsi="Helvetica" w:cs="Helvetica"/>
          <w:b/>
          <w:bCs/>
          <w:color w:val="222222"/>
          <w:sz w:val="21"/>
          <w:szCs w:val="21"/>
        </w:rPr>
        <w:t>работоспособности</w:t>
      </w:r>
      <w:r>
        <w:rPr>
          <w:rFonts w:ascii="Helvetica" w:hAnsi="Helvetica" w:cs="Helvetica"/>
          <w:color w:val="222222"/>
          <w:sz w:val="21"/>
          <w:szCs w:val="21"/>
        </w:rPr>
        <w:t> </w:t>
      </w:r>
      <w:r>
        <w:rPr>
          <w:rFonts w:ascii="Helvetica" w:hAnsi="Helvetica" w:cs="Helvetica"/>
          <w:b/>
          <w:bCs/>
          <w:color w:val="222222"/>
          <w:sz w:val="21"/>
          <w:szCs w:val="21"/>
        </w:rPr>
        <w:t>узла</w:t>
      </w:r>
      <w:r>
        <w:rPr>
          <w:rFonts w:ascii="Helvetica" w:hAnsi="Helvetica" w:cs="Helvetica"/>
          <w:color w:val="222222"/>
          <w:sz w:val="21"/>
          <w:szCs w:val="21"/>
        </w:rPr>
        <w:t> 6.4. Прогнозирование остаточного ресурса </w:t>
      </w:r>
      <w:r>
        <w:rPr>
          <w:rFonts w:ascii="Helvetica" w:hAnsi="Helvetica" w:cs="Helvetica"/>
          <w:b/>
          <w:bCs/>
          <w:color w:val="222222"/>
          <w:sz w:val="21"/>
          <w:szCs w:val="21"/>
        </w:rPr>
        <w:t>работоспособности</w:t>
      </w:r>
      <w:r>
        <w:rPr>
          <w:rFonts w:ascii="Helvetica" w:hAnsi="Helvetica" w:cs="Helvetica"/>
          <w:color w:val="222222"/>
          <w:sz w:val="21"/>
          <w:szCs w:val="21"/>
        </w:rPr>
        <w:t> </w:t>
      </w:r>
      <w:r>
        <w:rPr>
          <w:rFonts w:ascii="Helvetica" w:hAnsi="Helvetica" w:cs="Helvetica"/>
          <w:b/>
          <w:bCs/>
          <w:color w:val="222222"/>
          <w:sz w:val="21"/>
          <w:szCs w:val="21"/>
        </w:rPr>
        <w:t>узла</w:t>
      </w:r>
      <w:r>
        <w:rPr>
          <w:rFonts w:ascii="Helvetica" w:hAnsi="Helvetica" w:cs="Helvetica"/>
          <w:color w:val="222222"/>
          <w:sz w:val="21"/>
          <w:szCs w:val="21"/>
        </w:rPr>
        <w:t> 6.5. Выводы по главе ЗАКЛЮЧЕНИЕ И ВЫВОДЫ ПО ДИССЕРТАЦИИ ЛИТЕРАТУРА 116 122 122 126 113 108 97</w:t>
      </w:r>
    </w:p>
    <w:p w14:paraId="7728BC71" w14:textId="77777777" w:rsidR="002C0C2A" w:rsidRDefault="002C0C2A" w:rsidP="00E5724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108</w:t>
      </w:r>
    </w:p>
    <w:p w14:paraId="70D22E83" w14:textId="77777777" w:rsidR="002C0C2A" w:rsidRDefault="002C0C2A" w:rsidP="002C0C2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формализма теории бифуркаций процессов для критериальной </w:t>
      </w:r>
      <w:r>
        <w:rPr>
          <w:rFonts w:ascii="Helvetica" w:hAnsi="Helvetica" w:cs="Helvetica"/>
          <w:b/>
          <w:bCs/>
          <w:color w:val="222222"/>
          <w:sz w:val="21"/>
          <w:szCs w:val="21"/>
        </w:rPr>
        <w:t>оценки</w:t>
      </w:r>
      <w:r>
        <w:rPr>
          <w:rFonts w:ascii="Helvetica" w:hAnsi="Helvetica" w:cs="Helvetica"/>
          <w:color w:val="222222"/>
          <w:sz w:val="21"/>
          <w:szCs w:val="21"/>
        </w:rPr>
        <w:t> </w:t>
      </w:r>
      <w:r>
        <w:rPr>
          <w:rFonts w:ascii="Helvetica" w:hAnsi="Helvetica" w:cs="Helvetica"/>
          <w:b/>
          <w:bCs/>
          <w:color w:val="222222"/>
          <w:sz w:val="21"/>
          <w:szCs w:val="21"/>
        </w:rPr>
        <w:t>работоспособности</w:t>
      </w:r>
      <w:r>
        <w:rPr>
          <w:rFonts w:ascii="Helvetica" w:hAnsi="Helvetica" w:cs="Helvetica"/>
          <w:color w:val="222222"/>
          <w:sz w:val="21"/>
          <w:szCs w:val="21"/>
        </w:rPr>
        <w:t> </w:t>
      </w:r>
      <w:r>
        <w:rPr>
          <w:rFonts w:ascii="Helvetica" w:hAnsi="Helvetica" w:cs="Helvetica"/>
          <w:b/>
          <w:bCs/>
          <w:color w:val="222222"/>
          <w:sz w:val="21"/>
          <w:szCs w:val="21"/>
        </w:rPr>
        <w:t>узла</w:t>
      </w:r>
      <w:r>
        <w:rPr>
          <w:rFonts w:ascii="Helvetica" w:hAnsi="Helvetica" w:cs="Helvetica"/>
          <w:color w:val="222222"/>
          <w:sz w:val="21"/>
          <w:szCs w:val="21"/>
        </w:rPr>
        <w:t> </w:t>
      </w:r>
      <w:r>
        <w:rPr>
          <w:rFonts w:ascii="Helvetica" w:hAnsi="Helvetica" w:cs="Helvetica"/>
          <w:b/>
          <w:bCs/>
          <w:color w:val="222222"/>
          <w:sz w:val="21"/>
          <w:szCs w:val="21"/>
        </w:rPr>
        <w:t>Оценка</w:t>
      </w:r>
      <w:r>
        <w:rPr>
          <w:rFonts w:ascii="Helvetica" w:hAnsi="Helvetica" w:cs="Helvetica"/>
          <w:color w:val="222222"/>
          <w:sz w:val="21"/>
          <w:szCs w:val="21"/>
        </w:rPr>
        <w:t> </w:t>
      </w:r>
      <w:r>
        <w:rPr>
          <w:rFonts w:ascii="Helvetica" w:hAnsi="Helvetica" w:cs="Helvetica"/>
          <w:b/>
          <w:bCs/>
          <w:color w:val="222222"/>
          <w:sz w:val="21"/>
          <w:szCs w:val="21"/>
        </w:rPr>
        <w:t>работоспособности</w:t>
      </w:r>
      <w:r>
        <w:rPr>
          <w:rFonts w:ascii="Helvetica" w:hAnsi="Helvetica" w:cs="Helvetica"/>
          <w:color w:val="222222"/>
          <w:sz w:val="21"/>
          <w:szCs w:val="21"/>
        </w:rPr>
        <w:t> </w:t>
      </w:r>
      <w:r>
        <w:rPr>
          <w:rFonts w:ascii="Helvetica" w:hAnsi="Helvetica" w:cs="Helvetica"/>
          <w:b/>
          <w:bCs/>
          <w:color w:val="222222"/>
          <w:sz w:val="21"/>
          <w:szCs w:val="21"/>
        </w:rPr>
        <w:t>узла</w:t>
      </w:r>
      <w:r>
        <w:rPr>
          <w:rFonts w:ascii="Helvetica" w:hAnsi="Helvetica" w:cs="Helvetica"/>
          <w:color w:val="222222"/>
          <w:sz w:val="21"/>
          <w:szCs w:val="21"/>
        </w:rPr>
        <w:t> подшипника связана с количественным сравнением</w:t>
      </w:r>
    </w:p>
    <w:p w14:paraId="4A4F5458" w14:textId="77777777" w:rsidR="002C0C2A" w:rsidRDefault="002C0C2A" w:rsidP="00E5724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0639E71" w14:textId="77777777" w:rsidR="002C0C2A" w:rsidRDefault="002C0C2A" w:rsidP="002C0C2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Пальм, Михаил Юрьевич</w:t>
      </w:r>
    </w:p>
    <w:p w14:paraId="68C23329"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Цели и этапы экспериментального исследования</w:t>
      </w:r>
    </w:p>
    <w:p w14:paraId="7D318B20"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Содержание этапов экспериментального исследования</w:t>
      </w:r>
    </w:p>
    <w:p w14:paraId="70B345A8"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Расчет приведенных нагрузок и долговечности при усталостных 31 испытаниях</w:t>
      </w:r>
    </w:p>
    <w:p w14:paraId="288421C3"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Испытательный стенд</w:t>
      </w:r>
    </w:p>
    <w:p w14:paraId="701006AF"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МЕТОДИКА ПРОВЕДЕНИЯ ЭКСПЕРИМЕНТАЛЬНОГО 38 АНАЛИЗА ВОЛНИСТОСТИ ПОВЕРХНОСТЕЙ КАЧЕНИЯ</w:t>
      </w:r>
    </w:p>
    <w:p w14:paraId="31DD6767"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Спектральный анализ волнистости колец подшипника</w:t>
      </w:r>
    </w:p>
    <w:p w14:paraId="15D4AFC4"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Спектральный анализ вибрации «свободного» подшипника</w:t>
      </w:r>
    </w:p>
    <w:p w14:paraId="1B67A169"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АНАЛИЗ РЕЗУЛЬТАТОВ ЭКСПЕРИМЕНТАЛЬНОГО 43 ИССЛЕДОВАНИЯ</w:t>
      </w:r>
    </w:p>
    <w:p w14:paraId="71A7FD40"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Результаты исследования первого этапа и их анализ</w:t>
      </w:r>
    </w:p>
    <w:p w14:paraId="54AB84B9"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Определение собственных частот контактных колебаний</w:t>
      </w:r>
    </w:p>
    <w:p w14:paraId="530F8C71"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Результаты исследования второго этапа и их анализ 62 Выводы по четвертой главе</w:t>
      </w:r>
    </w:p>
    <w:p w14:paraId="168B9FB9"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УТОЧНЕННОЕ ЭКСПЕРИМЕНТАЛЬНОЕ ИССЛЕДО- 72 ВАНИЕ НА БАЗЕ СПЕЦИАЛЬНОГО СТЕНДА</w:t>
      </w:r>
    </w:p>
    <w:p w14:paraId="057B396D"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Назначение и описание специального стенда</w:t>
      </w:r>
    </w:p>
    <w:p w14:paraId="6356CD6F"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Описание измерительного канала установки</w:t>
      </w:r>
    </w:p>
    <w:p w14:paraId="1413F611"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Проведение экспериментальных работ третьего этапа 82 Выводы по главе</w:t>
      </w:r>
    </w:p>
    <w:p w14:paraId="5CD39C60"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МЕТОДИКА ОЦЕНКИ РАБОТОСПОСОБНОСТИ РО</w:t>
      </w:r>
    </w:p>
    <w:p w14:paraId="3D23038A"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ТОРНОГО УЗЛА ПО ДАННЫМ ЭКСПЕРИМЕНТАЛЬНЫХ ИЗМЕРЕНИЙ</w:t>
      </w:r>
    </w:p>
    <w:p w14:paraId="034B97DC"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.Итерпритация результатов эксперимента с позиций теории процессов</w:t>
      </w:r>
    </w:p>
    <w:p w14:paraId="060D746B"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Использование формализма теории бифуркации для критериаль- 108 ной оценки работоспособности узла</w:t>
      </w:r>
    </w:p>
    <w:p w14:paraId="4D37E7C4"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Абстрактные феноменологическое модель процесса потери рабо- 113 тоспособности узла</w:t>
      </w:r>
    </w:p>
    <w:p w14:paraId="74C33231" w14:textId="77777777" w:rsidR="002C0C2A" w:rsidRDefault="002C0C2A" w:rsidP="002C0C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Прогнозирование остаточного ресурса работоспособности узла</w:t>
      </w:r>
    </w:p>
    <w:p w14:paraId="4CCADE6E" w14:textId="77D75C2A" w:rsidR="004F7911" w:rsidRPr="002C0C2A" w:rsidRDefault="004F7911" w:rsidP="002C0C2A"/>
    <w:sectPr w:rsidR="004F7911" w:rsidRPr="002C0C2A"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71B0" w14:textId="77777777" w:rsidR="00E5724E" w:rsidRDefault="00E5724E">
      <w:pPr>
        <w:spacing w:after="0" w:line="240" w:lineRule="auto"/>
      </w:pPr>
      <w:r>
        <w:separator/>
      </w:r>
    </w:p>
  </w:endnote>
  <w:endnote w:type="continuationSeparator" w:id="0">
    <w:p w14:paraId="18175E96" w14:textId="77777777" w:rsidR="00E5724E" w:rsidRDefault="00E5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E924" w14:textId="77777777" w:rsidR="00E5724E" w:rsidRDefault="00E5724E"/>
    <w:p w14:paraId="7053D454" w14:textId="77777777" w:rsidR="00E5724E" w:rsidRDefault="00E5724E"/>
    <w:p w14:paraId="5B059AF1" w14:textId="77777777" w:rsidR="00E5724E" w:rsidRDefault="00E5724E"/>
    <w:p w14:paraId="0115F648" w14:textId="77777777" w:rsidR="00E5724E" w:rsidRDefault="00E5724E"/>
    <w:p w14:paraId="4295DCC2" w14:textId="77777777" w:rsidR="00E5724E" w:rsidRDefault="00E5724E"/>
    <w:p w14:paraId="0A42C597" w14:textId="77777777" w:rsidR="00E5724E" w:rsidRDefault="00E5724E"/>
    <w:p w14:paraId="3EA2D8E5" w14:textId="77777777" w:rsidR="00E5724E" w:rsidRDefault="00E572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4F944F" wp14:editId="70F99A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41547" w14:textId="77777777" w:rsidR="00E5724E" w:rsidRDefault="00E572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4F94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941547" w14:textId="77777777" w:rsidR="00E5724E" w:rsidRDefault="00E572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679506" w14:textId="77777777" w:rsidR="00E5724E" w:rsidRDefault="00E5724E"/>
    <w:p w14:paraId="08CCB3C4" w14:textId="77777777" w:rsidR="00E5724E" w:rsidRDefault="00E5724E"/>
    <w:p w14:paraId="30191C9A" w14:textId="77777777" w:rsidR="00E5724E" w:rsidRDefault="00E572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9BA2F6" wp14:editId="17C774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7ECF0" w14:textId="77777777" w:rsidR="00E5724E" w:rsidRDefault="00E5724E"/>
                          <w:p w14:paraId="55997533" w14:textId="77777777" w:rsidR="00E5724E" w:rsidRDefault="00E572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9BA2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87ECF0" w14:textId="77777777" w:rsidR="00E5724E" w:rsidRDefault="00E5724E"/>
                    <w:p w14:paraId="55997533" w14:textId="77777777" w:rsidR="00E5724E" w:rsidRDefault="00E572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6B14D7" w14:textId="77777777" w:rsidR="00E5724E" w:rsidRDefault="00E5724E"/>
    <w:p w14:paraId="7D0B4E39" w14:textId="77777777" w:rsidR="00E5724E" w:rsidRDefault="00E5724E">
      <w:pPr>
        <w:rPr>
          <w:sz w:val="2"/>
          <w:szCs w:val="2"/>
        </w:rPr>
      </w:pPr>
    </w:p>
    <w:p w14:paraId="35C4E3E8" w14:textId="77777777" w:rsidR="00E5724E" w:rsidRDefault="00E5724E"/>
    <w:p w14:paraId="5D681737" w14:textId="77777777" w:rsidR="00E5724E" w:rsidRDefault="00E5724E">
      <w:pPr>
        <w:spacing w:after="0" w:line="240" w:lineRule="auto"/>
      </w:pPr>
    </w:p>
  </w:footnote>
  <w:footnote w:type="continuationSeparator" w:id="0">
    <w:p w14:paraId="711906B0" w14:textId="77777777" w:rsidR="00E5724E" w:rsidRDefault="00E57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CED10D6"/>
    <w:multiLevelType w:val="multilevel"/>
    <w:tmpl w:val="385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4E"/>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184457</TotalTime>
  <Pages>2</Pages>
  <Words>344</Words>
  <Characters>1965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315</cp:revision>
  <cp:lastPrinted>2009-02-06T05:36:00Z</cp:lastPrinted>
  <dcterms:created xsi:type="dcterms:W3CDTF">2024-01-07T13:43:00Z</dcterms:created>
  <dcterms:modified xsi:type="dcterms:W3CDTF">2025-10-15T13:06:00Z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