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203CD" w14:textId="77777777" w:rsidR="00135E87" w:rsidRDefault="00135E87" w:rsidP="00135E87">
      <w:pPr>
        <w:pStyle w:val="afffffffffffffffffffffffffff5"/>
        <w:rPr>
          <w:rFonts w:ascii="Verdana" w:hAnsi="Verdana"/>
          <w:color w:val="000000"/>
          <w:sz w:val="21"/>
          <w:szCs w:val="21"/>
        </w:rPr>
      </w:pPr>
      <w:r>
        <w:rPr>
          <w:rFonts w:ascii="Helvetica Neue" w:hAnsi="Helvetica Neue"/>
          <w:b/>
          <w:bCs w:val="0"/>
          <w:color w:val="222222"/>
          <w:sz w:val="21"/>
          <w:szCs w:val="21"/>
        </w:rPr>
        <w:t>Удалов, Юрий Борисович.</w:t>
      </w:r>
    </w:p>
    <w:p w14:paraId="6BA8A82F" w14:textId="77777777" w:rsidR="00135E87" w:rsidRDefault="00135E87" w:rsidP="00135E87">
      <w:pPr>
        <w:pStyle w:val="20"/>
        <w:spacing w:before="0" w:after="312"/>
        <w:rPr>
          <w:rFonts w:ascii="Arial" w:hAnsi="Arial" w:cs="Arial"/>
          <w:caps/>
          <w:color w:val="333333"/>
          <w:sz w:val="27"/>
          <w:szCs w:val="27"/>
        </w:rPr>
      </w:pPr>
      <w:r>
        <w:rPr>
          <w:rFonts w:ascii="Helvetica Neue" w:hAnsi="Helvetica Neue" w:cs="Arial"/>
          <w:caps/>
          <w:color w:val="222222"/>
          <w:sz w:val="21"/>
          <w:szCs w:val="21"/>
        </w:rPr>
        <w:t>Селекция линий и перестройка частоты генерации газоразрядных непрерывных CO2- и CO-лазеров : диссертация ... кандидата физико-математических наук : 01.04.03. - Москва, 1984. - 180 с. : ил.</w:t>
      </w:r>
    </w:p>
    <w:p w14:paraId="404915AD" w14:textId="77777777" w:rsidR="00135E87" w:rsidRDefault="00135E87" w:rsidP="00135E8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Удалов, Юрий Борисович</w:t>
      </w:r>
    </w:p>
    <w:p w14:paraId="4ED15867"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3936FE"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СЕЛЕКЦИЯ ЛИНИЙ ГЕНЕРАЦИИ В МОЛЕКУЛЯРНЫХ ИК-ЛАЗЕРАХ</w:t>
      </w:r>
    </w:p>
    <w:p w14:paraId="3DFF845E"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ДИСПЕРСИОННЫМИ РЕЗОНАТОРАМИ.</w:t>
      </w:r>
    </w:p>
    <w:p w14:paraId="0E85D8AD"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3FD6261C"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Выбор модели и метбдики расчета частотно-селективных потерь резонатора с дифракционной решеткой.</w:t>
      </w:r>
    </w:p>
    <w:p w14:paraId="1580E208"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Экспериментальное и теоретическое исследование функции частотно-селективных потерь (ФЧСП) резонатора с дифракционной решеткой. . ♦ а) Анализ работы решетки в резонаторе; возможность аппроксимации решетки плоским зеркалом с дисперсией.•. б) Методика расчета ШЧСП; резонатора с дифракционной решеткой.— .у; t. в) Экспериментальное исследование ФЧСП резонатора с дифракционной решеткой.</w:t>
      </w:r>
    </w:p>
    <w:p w14:paraId="0C6C08ED"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Результаты исследования частотно-селективных свойств резонаторов с дифракционными решетками. а) Сравнение экспериментальных и расчетных ФЧСП резонатора с дифракционной решеткой. б) Сравнение селективных свойств дисперсионных резонаторов.</w:t>
      </w:r>
    </w:p>
    <w:p w14:paraId="279F3288"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Экспериментальные исследования частотно-селективных газовых лазеров ИК-диапазона. а) С0£-лазер с дифракционной решеткой. б) СО-лазер с дифракционной решеткой. в) селекция переходов генерации в СО-лазере с дифракционным отражающим интерферометром. . . .69 г) селекция секвенциальных переходов в COg-лазере с комбинированным резонатором.</w:t>
      </w:r>
    </w:p>
    <w:p w14:paraId="21625B5B"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w:t>
      </w:r>
    </w:p>
    <w:p w14:paraId="555784A1"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СТАБИЛИЗАЦИЯ И ПЕРЕСТРОЙКА ЧАСТОТЫ ГЕНЕРАЦИИ, МОДУЛЯЦИЯ ИЗЛУЧЕНИЯ С ПОМОЩЫО ЭФФЕКТА ШТАРКА В</w:t>
      </w:r>
    </w:p>
    <w:p w14:paraId="1987F4C6"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МОЛЕКУЛЯРНЫХ ГАЗАХ.</w:t>
      </w:r>
    </w:p>
    <w:p w14:paraId="0FC61312"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вопроса.</w:t>
      </w:r>
    </w:p>
    <w:p w14:paraId="3CD6436D"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Эффект Штарка и его применение для стабилизированной перестройки частоты лазерной генерации. а) Эффект Штарка в молекулярных газах: основные характеристики. б) 0 предварительном подборе молекул для штарков-ской стабилизации частоты.9!</w:t>
      </w:r>
    </w:p>
    <w:p w14:paraId="02E574AF"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Экспериментальное исследование штарковской модуляции интенсивности излучения СО- и СО^-лазеров ИК-диапа-зона. а) Выбор методики измерений. Описание экспериментальной установки.9' б) Результаты исследования штарковской модуляции излучения СО^-лазера.I в) Результаты исследования штарковской модуляции излучения СО-лазера.П</w:t>
      </w:r>
    </w:p>
    <w:p w14:paraId="37BA0703"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Экспериментальное исследование штарковской стабилизации частоты генерации СО и С0&lt;?-лазеров. . . . J19 а) Экспериментальная установка. Оптимизация параметров системы штарковской стабилизации. . . . П б) Результаты исследования штарковской стабилизации и перестройки частоты генерации СО и СО^-лазеров^б</w:t>
      </w:r>
    </w:p>
    <w:p w14:paraId="76ABC2B9"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w:t>
      </w:r>
    </w:p>
    <w:p w14:paraId="365A32BC"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РАСШИРЕНИЕ И УНИФИКАЦИЯ ВОЗМОЖНОСТЕЙ СТАБИЛИЗИРОВАННОЙ ПЕРЕСТРОЙКИ ЧАСТОТЫ ГЕНЕРАЦИИ ЛАЗЕРА С</w:t>
      </w:r>
    </w:p>
    <w:p w14:paraId="3D593621"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ПОМОЩЬЮ ДВУХСЕКЦИОННОГО ИНТЕРФЕРОМЕТРА.</w:t>
      </w:r>
    </w:p>
    <w:p w14:paraId="227E760B"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вопроса.</w:t>
      </w:r>
    </w:p>
    <w:p w14:paraId="6883469B"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Применение двухсекционного интерферометра для стабилизации частоты частотно-перестраиваемого лазера. а) Принцип действия. б) Выбор оптимальной конструкции и параметров интерферометра.</w:t>
      </w:r>
    </w:p>
    <w:p w14:paraId="0F389482"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Экспериментальное исследование стабилизированной перестройки частоты генерации лазера при помощи двухсекционного интерферометра.</w:t>
      </w:r>
    </w:p>
    <w:p w14:paraId="08A5FDCC" w14:textId="77777777" w:rsidR="00135E87" w:rsidRDefault="00135E87" w:rsidP="00135E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w:t>
      </w:r>
    </w:p>
    <w:p w14:paraId="071EBB05" w14:textId="73375769" w:rsidR="00E67B85" w:rsidRPr="00135E87" w:rsidRDefault="00E67B85" w:rsidP="00135E87"/>
    <w:sectPr w:rsidR="00E67B85" w:rsidRPr="00135E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938D" w14:textId="77777777" w:rsidR="001367D5" w:rsidRDefault="001367D5">
      <w:pPr>
        <w:spacing w:after="0" w:line="240" w:lineRule="auto"/>
      </w:pPr>
      <w:r>
        <w:separator/>
      </w:r>
    </w:p>
  </w:endnote>
  <w:endnote w:type="continuationSeparator" w:id="0">
    <w:p w14:paraId="5706E753" w14:textId="77777777" w:rsidR="001367D5" w:rsidRDefault="0013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5954" w14:textId="77777777" w:rsidR="001367D5" w:rsidRDefault="001367D5"/>
    <w:p w14:paraId="2B17AC08" w14:textId="77777777" w:rsidR="001367D5" w:rsidRDefault="001367D5"/>
    <w:p w14:paraId="462F7171" w14:textId="77777777" w:rsidR="001367D5" w:rsidRDefault="001367D5"/>
    <w:p w14:paraId="251FE148" w14:textId="77777777" w:rsidR="001367D5" w:rsidRDefault="001367D5"/>
    <w:p w14:paraId="531249D7" w14:textId="77777777" w:rsidR="001367D5" w:rsidRDefault="001367D5"/>
    <w:p w14:paraId="7FA7B044" w14:textId="77777777" w:rsidR="001367D5" w:rsidRDefault="001367D5"/>
    <w:p w14:paraId="5F2227DF" w14:textId="77777777" w:rsidR="001367D5" w:rsidRDefault="001367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ACB187" wp14:editId="2C236E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057E" w14:textId="77777777" w:rsidR="001367D5" w:rsidRDefault="001367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CB1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5D057E" w14:textId="77777777" w:rsidR="001367D5" w:rsidRDefault="001367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6089ED" w14:textId="77777777" w:rsidR="001367D5" w:rsidRDefault="001367D5"/>
    <w:p w14:paraId="5E9822DC" w14:textId="77777777" w:rsidR="001367D5" w:rsidRDefault="001367D5"/>
    <w:p w14:paraId="0D7E42FE" w14:textId="77777777" w:rsidR="001367D5" w:rsidRDefault="001367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4657A3" wp14:editId="339CF7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149" w14:textId="77777777" w:rsidR="001367D5" w:rsidRDefault="001367D5"/>
                          <w:p w14:paraId="1054734F" w14:textId="77777777" w:rsidR="001367D5" w:rsidRDefault="001367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657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ABF149" w14:textId="77777777" w:rsidR="001367D5" w:rsidRDefault="001367D5"/>
                    <w:p w14:paraId="1054734F" w14:textId="77777777" w:rsidR="001367D5" w:rsidRDefault="001367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DCC16C" w14:textId="77777777" w:rsidR="001367D5" w:rsidRDefault="001367D5"/>
    <w:p w14:paraId="12F51A17" w14:textId="77777777" w:rsidR="001367D5" w:rsidRDefault="001367D5">
      <w:pPr>
        <w:rPr>
          <w:sz w:val="2"/>
          <w:szCs w:val="2"/>
        </w:rPr>
      </w:pPr>
    </w:p>
    <w:p w14:paraId="5FF68D44" w14:textId="77777777" w:rsidR="001367D5" w:rsidRDefault="001367D5"/>
    <w:p w14:paraId="10964A4A" w14:textId="77777777" w:rsidR="001367D5" w:rsidRDefault="001367D5">
      <w:pPr>
        <w:spacing w:after="0" w:line="240" w:lineRule="auto"/>
      </w:pPr>
    </w:p>
  </w:footnote>
  <w:footnote w:type="continuationSeparator" w:id="0">
    <w:p w14:paraId="052F6EED" w14:textId="77777777" w:rsidR="001367D5" w:rsidRDefault="0013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D5"/>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118778</TotalTime>
  <Pages>2</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2605</cp:revision>
  <cp:lastPrinted>2009-02-06T05:36:00Z</cp:lastPrinted>
  <dcterms:created xsi:type="dcterms:W3CDTF">2024-01-07T13:43:00Z</dcterms:created>
  <dcterms:modified xsi:type="dcterms:W3CDTF">2025-06-20T14:12:00Z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