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830F" w14:textId="534DF450" w:rsidR="009F1A57" w:rsidRDefault="004A1A16" w:rsidP="004A1A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Грицик Володимир Володимирович. Нейромережева технологія аналізу і класифікації ситуацій в інформаційно- аналітичних системах: дис... канд. техн. наук: 05.13.23 / Державний комітет зв'язку та інформатизації України. - Л., 2004.</w:t>
      </w:r>
    </w:p>
    <w:p w14:paraId="0FFDED53" w14:textId="77777777" w:rsidR="004A1A16" w:rsidRPr="004A1A16" w:rsidRDefault="004A1A16" w:rsidP="004A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1A16">
        <w:rPr>
          <w:rFonts w:ascii="Times New Roman" w:eastAsia="Times New Roman" w:hAnsi="Times New Roman" w:cs="Times New Roman"/>
          <w:color w:val="000000"/>
          <w:sz w:val="27"/>
          <w:szCs w:val="27"/>
        </w:rPr>
        <w:t>Грицик В.В. Нейромережева технологія аналізу і класифікації ситуацій в інформаційно-аналітичних системах. – Рукопис.</w:t>
      </w:r>
    </w:p>
    <w:p w14:paraId="1B864B64" w14:textId="77777777" w:rsidR="004A1A16" w:rsidRPr="004A1A16" w:rsidRDefault="004A1A16" w:rsidP="004A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1A1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05.13.23 – “Системи та засоби штучного інтелекту”, Державний науково–дослідний інститут інформаційної інфраструктури, Львів, 2004.</w:t>
      </w:r>
    </w:p>
    <w:p w14:paraId="0A0704B0" w14:textId="77777777" w:rsidR="004A1A16" w:rsidRPr="004A1A16" w:rsidRDefault="004A1A16" w:rsidP="004A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1A1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питанням розробки методів та алгоритмів для інтелектуальних інформаційно-аналітичних систем аналізу, розпізнавання, синтезу, класифікації, прогнозування динамічних об’єктів (образів) зі складною структурою та прийняття рішень.</w:t>
      </w:r>
    </w:p>
    <w:p w14:paraId="4A4B80BF" w14:textId="77777777" w:rsidR="004A1A16" w:rsidRPr="004A1A16" w:rsidRDefault="004A1A16" w:rsidP="004A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1A16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запропоновано новий підхід до використання автоасоціативних нейромереж “з вузьким горлом”. Цей підхід полягає у використанні автоасоціативних нейронних мереж за участю “вчителя”. Тобто критерієм для класифікації пропонуються процент похибок, а не вибрані параметри.</w:t>
      </w:r>
    </w:p>
    <w:p w14:paraId="4D96EAB0" w14:textId="77777777" w:rsidR="004A1A16" w:rsidRPr="004A1A16" w:rsidRDefault="004A1A16" w:rsidP="004A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1A16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розроблених методів створено інформаційно-аналітичну систему єдиного представлення на базі нейронних мереж автоасоціативного типу, проведено експериментальні дослідження.</w:t>
      </w:r>
    </w:p>
    <w:p w14:paraId="31B650D5" w14:textId="77777777" w:rsidR="004A1A16" w:rsidRPr="004A1A16" w:rsidRDefault="004A1A16" w:rsidP="004A1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1A16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знайшли промислове використання у системах розпізнавання, класифікації образів та інтелектуальних інформаційно-аналітичних систем прийняття рішень.</w:t>
      </w:r>
    </w:p>
    <w:p w14:paraId="70A2829E" w14:textId="77777777" w:rsidR="004A1A16" w:rsidRPr="004A1A16" w:rsidRDefault="004A1A16" w:rsidP="004A1A16"/>
    <w:sectPr w:rsidR="004A1A16" w:rsidRPr="004A1A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C60D" w14:textId="77777777" w:rsidR="00D76564" w:rsidRDefault="00D76564">
      <w:pPr>
        <w:spacing w:after="0" w:line="240" w:lineRule="auto"/>
      </w:pPr>
      <w:r>
        <w:separator/>
      </w:r>
    </w:p>
  </w:endnote>
  <w:endnote w:type="continuationSeparator" w:id="0">
    <w:p w14:paraId="2957E743" w14:textId="77777777" w:rsidR="00D76564" w:rsidRDefault="00D7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8C5C" w14:textId="77777777" w:rsidR="00D76564" w:rsidRDefault="00D76564">
      <w:pPr>
        <w:spacing w:after="0" w:line="240" w:lineRule="auto"/>
      </w:pPr>
      <w:r>
        <w:separator/>
      </w:r>
    </w:p>
  </w:footnote>
  <w:footnote w:type="continuationSeparator" w:id="0">
    <w:p w14:paraId="71D96CBC" w14:textId="77777777" w:rsidR="00D76564" w:rsidRDefault="00D7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5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564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91970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6542</cp:revision>
  <dcterms:created xsi:type="dcterms:W3CDTF">2024-06-20T08:51:00Z</dcterms:created>
  <dcterms:modified xsi:type="dcterms:W3CDTF">2024-12-10T20:16:00Z</dcterms:modified>
  <cp:category/>
</cp:coreProperties>
</file>