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8D3" w:rsidRPr="008F58D3" w:rsidRDefault="008F58D3" w:rsidP="008F58D3">
      <w:pPr>
        <w:widowControl/>
        <w:tabs>
          <w:tab w:val="clear" w:pos="709"/>
        </w:tabs>
        <w:suppressAutoHyphens w:val="0"/>
        <w:spacing w:after="0" w:line="360" w:lineRule="auto"/>
        <w:ind w:firstLine="0"/>
        <w:jc w:val="center"/>
        <w:rPr>
          <w:rFonts w:ascii="Times New Roman" w:eastAsia="MS Mincho" w:hAnsi="Times New Roman" w:cs="Times New Roman"/>
          <w:b/>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jc w:val="center"/>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t>КИЇВСЬКИЙ НАЦІОНАЛЬНИЙ УНІВЕРСИТЕТ</w:t>
      </w:r>
    </w:p>
    <w:p w:rsidR="008F58D3" w:rsidRPr="008F58D3" w:rsidRDefault="008F58D3" w:rsidP="008F58D3">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r w:rsidRPr="008F58D3">
        <w:rPr>
          <w:rFonts w:ascii="Times New Roman" w:eastAsia="Times New Roman" w:hAnsi="Times New Roman" w:cs="Times New Roman"/>
          <w:b/>
          <w:kern w:val="0"/>
          <w:sz w:val="28"/>
          <w:szCs w:val="28"/>
          <w:lang w:val="uk-UA" w:eastAsia="ru-RU"/>
        </w:rPr>
        <w:t>КУЛЬТУРИ І МИСТЕЦТВ</w:t>
      </w:r>
    </w:p>
    <w:p w:rsidR="008F58D3" w:rsidRPr="008F58D3" w:rsidRDefault="008F58D3" w:rsidP="008F58D3">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8"/>
          <w:lang w:val="uk-UA" w:eastAsia="ru-RU"/>
        </w:rPr>
      </w:pPr>
    </w:p>
    <w:p w:rsidR="008F58D3" w:rsidRPr="008F58D3" w:rsidRDefault="008F58D3" w:rsidP="008F58D3">
      <w:pPr>
        <w:widowControl/>
        <w:tabs>
          <w:tab w:val="clear" w:pos="709"/>
        </w:tabs>
        <w:suppressAutoHyphens w:val="0"/>
        <w:spacing w:after="0" w:line="269" w:lineRule="auto"/>
        <w:ind w:firstLine="720"/>
        <w:jc w:val="righ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На правах рукопису</w:t>
      </w:r>
    </w:p>
    <w:p w:rsidR="008F58D3" w:rsidRPr="008F58D3" w:rsidRDefault="008F58D3" w:rsidP="008F58D3">
      <w:pPr>
        <w:widowControl/>
        <w:tabs>
          <w:tab w:val="clear" w:pos="709"/>
        </w:tabs>
        <w:suppressAutoHyphens w:val="0"/>
        <w:spacing w:after="0" w:line="269" w:lineRule="auto"/>
        <w:ind w:firstLine="720"/>
        <w:jc w:val="right"/>
        <w:rPr>
          <w:rFonts w:ascii="Times New Roman" w:eastAsia="MS Mincho" w:hAnsi="Times New Roman" w:cs="Times New Roman"/>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jc w:val="center"/>
        <w:rPr>
          <w:rFonts w:ascii="Times New Roman" w:eastAsia="MS Mincho" w:hAnsi="Times New Roman" w:cs="Times New Roman"/>
          <w:b/>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jc w:val="center"/>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t>САПЄЛКІНА Злата Петрівна</w:t>
      </w: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t xml:space="preserve"> </w:t>
      </w:r>
    </w:p>
    <w:p w:rsidR="008F58D3" w:rsidRPr="008F58D3" w:rsidRDefault="008F58D3" w:rsidP="008F58D3">
      <w:pPr>
        <w:widowControl/>
        <w:tabs>
          <w:tab w:val="clear" w:pos="709"/>
        </w:tabs>
        <w:suppressAutoHyphens w:val="0"/>
        <w:spacing w:after="0" w:line="360" w:lineRule="auto"/>
        <w:ind w:firstLine="0"/>
        <w:jc w:val="right"/>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t>УДК 930.85 (477) (043.5) + 291.37 (477) (043.5)</w:t>
      </w: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b/>
          <w:kern w:val="0"/>
          <w:sz w:val="28"/>
          <w:szCs w:val="28"/>
          <w:lang w:val="uk-UA" w:eastAsia="ru-RU"/>
        </w:rPr>
      </w:pPr>
    </w:p>
    <w:p w:rsidR="008F58D3" w:rsidRPr="008F58D3" w:rsidRDefault="008F58D3" w:rsidP="008F58D3">
      <w:pPr>
        <w:widowControl/>
        <w:tabs>
          <w:tab w:val="clear" w:pos="709"/>
          <w:tab w:val="left" w:pos="5954"/>
        </w:tabs>
        <w:suppressAutoHyphens w:val="0"/>
        <w:spacing w:after="0" w:line="360" w:lineRule="auto"/>
        <w:ind w:firstLine="720"/>
        <w:jc w:val="right"/>
        <w:rPr>
          <w:rFonts w:ascii="Times New Roman" w:eastAsia="MS Mincho" w:hAnsi="Times New Roman" w:cs="Times New Roman"/>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jc w:val="center"/>
        <w:rPr>
          <w:rFonts w:ascii="Times New Roman" w:eastAsia="MS Mincho" w:hAnsi="Times New Roman" w:cs="Times New Roman"/>
          <w:b/>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t xml:space="preserve">ПАЛОМНИЦТВО ЯК СОЦІОКУЛЬТУРНЕ ЯВИЩЕ: СТАНОВЛЕННЯ І РОЗВИТОК В УКРАЇНІ </w:t>
      </w: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t>(середина ХІХ - початок  ХХІ ст.)</w:t>
      </w: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b/>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Спеціальність 17.00.01 – теорія та історія культури</w:t>
      </w: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b/>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jc w:val="center"/>
        <w:rPr>
          <w:rFonts w:ascii="Times New Roman" w:eastAsia="MS Mincho" w:hAnsi="Times New Roman" w:cs="Times New Roman"/>
          <w:b/>
          <w:kern w:val="0"/>
          <w:sz w:val="28"/>
          <w:szCs w:val="28"/>
          <w:lang w:val="uk-UA" w:eastAsia="ru-RU"/>
        </w:rPr>
      </w:pPr>
    </w:p>
    <w:p w:rsidR="008F58D3" w:rsidRPr="008F58D3" w:rsidRDefault="008F58D3" w:rsidP="008F58D3">
      <w:pPr>
        <w:widowControl/>
        <w:tabs>
          <w:tab w:val="clear" w:pos="709"/>
          <w:tab w:val="left" w:pos="3969"/>
        </w:tabs>
        <w:suppressAutoHyphens w:val="0"/>
        <w:spacing w:after="0" w:line="360" w:lineRule="auto"/>
        <w:ind w:firstLine="720"/>
        <w:jc w:val="center"/>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Дисертація</w:t>
      </w:r>
      <w:r w:rsidRPr="008F58D3">
        <w:rPr>
          <w:rFonts w:ascii="Times New Roman" w:eastAsia="MS Mincho" w:hAnsi="Times New Roman" w:cs="Times New Roman"/>
          <w:b/>
          <w:kern w:val="0"/>
          <w:sz w:val="28"/>
          <w:szCs w:val="28"/>
          <w:lang w:val="uk-UA" w:eastAsia="ru-RU"/>
        </w:rPr>
        <w:t xml:space="preserve"> </w:t>
      </w:r>
      <w:r w:rsidRPr="008F58D3">
        <w:rPr>
          <w:rFonts w:ascii="Times New Roman" w:eastAsia="MS Mincho" w:hAnsi="Times New Roman" w:cs="Times New Roman"/>
          <w:kern w:val="0"/>
          <w:sz w:val="28"/>
          <w:szCs w:val="28"/>
          <w:lang w:val="uk-UA" w:eastAsia="ru-RU"/>
        </w:rPr>
        <w:t>на здобуття наукового ступеня кандидата</w:t>
      </w: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історичних наук</w:t>
      </w: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720"/>
        <w:jc w:val="center"/>
        <w:rPr>
          <w:rFonts w:ascii="Times New Roman" w:eastAsia="MS Mincho" w:hAnsi="Times New Roman" w:cs="Times New Roman"/>
          <w:kern w:val="0"/>
          <w:sz w:val="28"/>
          <w:szCs w:val="28"/>
          <w:lang w:val="uk-UA" w:eastAsia="ru-RU"/>
        </w:rPr>
      </w:pPr>
    </w:p>
    <w:p w:rsidR="008F58D3" w:rsidRPr="008F58D3" w:rsidRDefault="008F58D3" w:rsidP="008F58D3">
      <w:pPr>
        <w:widowControl/>
        <w:tabs>
          <w:tab w:val="clear" w:pos="709"/>
          <w:tab w:val="left" w:pos="3969"/>
        </w:tabs>
        <w:suppressAutoHyphens w:val="0"/>
        <w:spacing w:after="0" w:line="360" w:lineRule="auto"/>
        <w:ind w:firstLine="720"/>
        <w:jc w:val="right"/>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t>Науковий керівник:</w:t>
      </w:r>
    </w:p>
    <w:p w:rsidR="008F58D3" w:rsidRPr="008F58D3" w:rsidRDefault="008F58D3" w:rsidP="008F58D3">
      <w:pPr>
        <w:widowControl/>
        <w:tabs>
          <w:tab w:val="clear" w:pos="709"/>
        </w:tabs>
        <w:suppressAutoHyphens w:val="0"/>
        <w:spacing w:after="0" w:line="360" w:lineRule="auto"/>
        <w:ind w:firstLine="720"/>
        <w:jc w:val="right"/>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kern w:val="0"/>
          <w:sz w:val="28"/>
          <w:szCs w:val="28"/>
          <w:lang w:val="uk-UA" w:eastAsia="ru-RU"/>
        </w:rPr>
        <w:t>Лещенко Лілія Юріївна</w:t>
      </w:r>
    </w:p>
    <w:p w:rsidR="008F58D3" w:rsidRPr="008F58D3" w:rsidRDefault="008F58D3" w:rsidP="008F58D3">
      <w:pPr>
        <w:widowControl/>
        <w:tabs>
          <w:tab w:val="clear" w:pos="709"/>
          <w:tab w:val="left" w:pos="3969"/>
        </w:tabs>
        <w:suppressAutoHyphens w:val="0"/>
        <w:spacing w:after="0" w:line="360" w:lineRule="auto"/>
        <w:ind w:firstLine="720"/>
        <w:jc w:val="righ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кандидат історичних наук, доцент</w:t>
      </w:r>
    </w:p>
    <w:p w:rsidR="008F58D3" w:rsidRPr="008F58D3" w:rsidRDefault="008F58D3" w:rsidP="008F58D3">
      <w:pPr>
        <w:widowControl/>
        <w:tabs>
          <w:tab w:val="clear" w:pos="709"/>
          <w:tab w:val="left" w:pos="3969"/>
        </w:tabs>
        <w:suppressAutoHyphens w:val="0"/>
        <w:spacing w:after="0" w:line="360" w:lineRule="auto"/>
        <w:ind w:firstLine="0"/>
        <w:jc w:val="center"/>
        <w:rPr>
          <w:rFonts w:ascii="Times New Roman" w:eastAsia="MS Mincho" w:hAnsi="Times New Roman" w:cs="Times New Roman"/>
          <w:b/>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jc w:val="center"/>
        <w:rPr>
          <w:rFonts w:ascii="Times New Roman" w:eastAsia="MS Mincho" w:hAnsi="Times New Roman" w:cs="Times New Roman"/>
          <w:b/>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jc w:val="center"/>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lastRenderedPageBreak/>
        <w:t>КИЇВ 2006</w:t>
      </w:r>
    </w:p>
    <w:p w:rsidR="008F58D3" w:rsidRPr="008F58D3" w:rsidRDefault="008F58D3" w:rsidP="008F58D3">
      <w:pPr>
        <w:widowControl/>
        <w:tabs>
          <w:tab w:val="clear" w:pos="709"/>
        </w:tabs>
        <w:suppressAutoHyphens w:val="0"/>
        <w:spacing w:after="0" w:line="240" w:lineRule="auto"/>
        <w:ind w:firstLine="0"/>
        <w:jc w:val="left"/>
        <w:rPr>
          <w:rFonts w:ascii="Times New Roman" w:eastAsia="MS Mincho" w:hAnsi="Times New Roman" w:cs="Times New Roman"/>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540"/>
        <w:jc w:val="center"/>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br w:type="page"/>
      </w:r>
      <w:r w:rsidRPr="008F58D3">
        <w:rPr>
          <w:rFonts w:ascii="Times New Roman" w:eastAsia="MS Mincho" w:hAnsi="Times New Roman" w:cs="Times New Roman"/>
          <w:b/>
          <w:kern w:val="0"/>
          <w:sz w:val="28"/>
          <w:szCs w:val="28"/>
          <w:lang w:val="uk-UA" w:eastAsia="ru-RU"/>
        </w:rPr>
        <w:lastRenderedPageBreak/>
        <w:t>ЗМІСТ</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Стор.</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ВСТУП</w:t>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3</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РОЗДІЛ 1 </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ІСТОРІОГРАФІЯ ПРОБЛЕМИ ТА ДЖЕРЕЛЬНА БАЗА ДОСЛІДЖЕННЯ</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1.1. Історіографія</w:t>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8</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1.2. Джерельна база</w:t>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25</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РОЗДІЛ 2 </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ПАЛОМНИЦТВО ЯК КУЛЬТУРНО-ІСТОРИЧНИЙ ФЕНОМЕН</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2.1. Методи дослідження</w:t>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42</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2.2. Історико-теоретичні засади паломництва та екскурсійного </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туризму на релігійну тематику</w:t>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47</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РОЗДІЛ 3 </w:t>
      </w:r>
    </w:p>
    <w:p w:rsidR="008F58D3" w:rsidRPr="008F58D3" w:rsidRDefault="008F58D3" w:rsidP="008F58D3">
      <w:pPr>
        <w:widowControl/>
        <w:tabs>
          <w:tab w:val="clear" w:pos="709"/>
        </w:tabs>
        <w:suppressAutoHyphens w:val="0"/>
        <w:spacing w:after="0" w:line="360" w:lineRule="auto"/>
        <w:ind w:firstLine="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ПЕРЕДУМОВИ ТА ЧИННИКИ ПЕРЕТВОРЕННЯ ПАЛОМНИЦТВА НА МАСОВЕ ЯВИЩЕ НА УКРАЇНСЬКИХ ЗЕМЛЯХ</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0"/>
        <w:rPr>
          <w:rFonts w:ascii="Times New Roman" w:eastAsia="MS Mincho" w:hAnsi="Times New Roman" w:cs="Times New Roman"/>
          <w:color w:val="000000"/>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 xml:space="preserve">3.1. Формування конфесійного простору України та основних об’єктів </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0"/>
        <w:rPr>
          <w:rFonts w:ascii="Times New Roman" w:eastAsia="MS Mincho" w:hAnsi="Times New Roman" w:cs="Times New Roman"/>
          <w:color w:val="000000"/>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прочанства</w:t>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t>62</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0"/>
        <w:rPr>
          <w:rFonts w:ascii="Times New Roman" w:eastAsia="MS Mincho" w:hAnsi="Times New Roman" w:cs="Times New Roman"/>
          <w:color w:val="000000"/>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 xml:space="preserve">3.2. Становлення організованого паломництва в Російській та </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0"/>
        <w:rPr>
          <w:rFonts w:ascii="Times New Roman" w:eastAsia="MS Mincho" w:hAnsi="Times New Roman" w:cs="Times New Roman"/>
          <w:color w:val="000000"/>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 xml:space="preserve">Австро-Угорській імперіях (середина ХІХ ст. – 1917 р.) </w:t>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r>
      <w:r w:rsidRPr="008F58D3">
        <w:rPr>
          <w:rFonts w:ascii="Times New Roman" w:eastAsia="MS Mincho" w:hAnsi="Times New Roman" w:cs="Times New Roman"/>
          <w:color w:val="000000"/>
          <w:kern w:val="0"/>
          <w:sz w:val="28"/>
          <w:szCs w:val="28"/>
          <w:lang w:val="uk-UA" w:eastAsia="ru-RU"/>
        </w:rPr>
        <w:tab/>
        <w:t>97</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0"/>
        <w:rPr>
          <w:rFonts w:ascii="Times New Roman" w:eastAsia="MS Mincho" w:hAnsi="Times New Roman" w:cs="Times New Roman"/>
          <w:color w:val="000000"/>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РОЗДІЛ 4 </w:t>
      </w:r>
    </w:p>
    <w:p w:rsidR="008F58D3" w:rsidRPr="008F58D3" w:rsidRDefault="008F58D3" w:rsidP="008F58D3">
      <w:pPr>
        <w:widowControl/>
        <w:tabs>
          <w:tab w:val="clear" w:pos="709"/>
        </w:tabs>
        <w:suppressAutoHyphens w:val="0"/>
        <w:spacing w:after="0" w:line="360" w:lineRule="auto"/>
        <w:ind w:firstLine="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СПЕЦИФІКА ПАЛОМНИЦТВА В РАДЯНСЬКИЙ ТА ПОСТРАДЯНСЬКИЙ ПЕРІОДИ</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4.1. Проблеми паломництва в Україні в період з 1917 по 1991 рр.</w:t>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139</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4.2. Паломництво та «релігійний» туризм у незалежній Україні: </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стан і тенденції розвитку</w:t>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160</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ВИСНОВКИ</w:t>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179</w:t>
      </w:r>
    </w:p>
    <w:p w:rsidR="008F58D3" w:rsidRPr="008F58D3" w:rsidRDefault="008F58D3" w:rsidP="008F58D3">
      <w:pPr>
        <w:widowControl/>
        <w:tabs>
          <w:tab w:val="clear" w:pos="709"/>
        </w:tabs>
        <w:suppressAutoHyphens w:val="0"/>
        <w:spacing w:after="0" w:line="360" w:lineRule="auto"/>
        <w:ind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СПИСОК ВИКОРИСТАНИХ ДЖЕРЕЛ</w:t>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r>
      <w:r w:rsidRPr="008F58D3">
        <w:rPr>
          <w:rFonts w:ascii="Times New Roman" w:eastAsia="MS Mincho" w:hAnsi="Times New Roman" w:cs="Times New Roman"/>
          <w:kern w:val="0"/>
          <w:sz w:val="28"/>
          <w:szCs w:val="28"/>
          <w:lang w:val="uk-UA" w:eastAsia="ru-RU"/>
        </w:rPr>
        <w:tab/>
        <w:t>183</w:t>
      </w:r>
    </w:p>
    <w:p w:rsidR="008F58D3" w:rsidRPr="008F58D3" w:rsidRDefault="008F58D3" w:rsidP="008F58D3">
      <w:pPr>
        <w:widowControl/>
        <w:tabs>
          <w:tab w:val="clear" w:pos="709"/>
        </w:tabs>
        <w:suppressAutoHyphens w:val="0"/>
        <w:spacing w:after="0" w:line="360" w:lineRule="auto"/>
        <w:ind w:firstLine="540"/>
        <w:jc w:val="center"/>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kern w:val="0"/>
          <w:sz w:val="28"/>
          <w:szCs w:val="28"/>
          <w:lang w:val="uk-UA" w:eastAsia="ru-RU"/>
        </w:rPr>
        <w:br w:type="page"/>
      </w:r>
      <w:r w:rsidRPr="008F58D3">
        <w:rPr>
          <w:rFonts w:ascii="Times New Roman" w:eastAsia="MS Mincho" w:hAnsi="Times New Roman" w:cs="Times New Roman"/>
          <w:b/>
          <w:kern w:val="0"/>
          <w:sz w:val="28"/>
          <w:szCs w:val="28"/>
          <w:lang w:val="uk-UA" w:eastAsia="ru-RU"/>
        </w:rPr>
        <w:lastRenderedPageBreak/>
        <w:t>ВСТУП</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bCs/>
          <w:kern w:val="0"/>
          <w:sz w:val="28"/>
          <w:szCs w:val="28"/>
          <w:lang w:val="uk-UA" w:eastAsia="ru-RU"/>
        </w:rPr>
        <w:t xml:space="preserve">Актуальність дослідження. </w:t>
      </w:r>
      <w:r w:rsidRPr="008F58D3">
        <w:rPr>
          <w:rFonts w:ascii="Times New Roman" w:eastAsia="MS Mincho" w:hAnsi="Times New Roman" w:cs="Times New Roman"/>
          <w:kern w:val="0"/>
          <w:sz w:val="28"/>
          <w:szCs w:val="28"/>
          <w:lang w:val="uk-UA" w:eastAsia="ru-RU"/>
        </w:rPr>
        <w:t>Т</w:t>
      </w:r>
      <w:r w:rsidRPr="008F58D3">
        <w:rPr>
          <w:rFonts w:ascii="Times New Roman" w:eastAsia="MS Mincho" w:hAnsi="Times New Roman" w:cs="Times New Roman"/>
          <w:kern w:val="0"/>
          <w:sz w:val="28"/>
          <w:szCs w:val="28"/>
          <w:lang w:val="uk-UA" w:eastAsia="uk-UA"/>
        </w:rPr>
        <w:t>ривале домінування комуністичної ідеології спричинило суттєві трансформації в суспільній свідомості і с</w:t>
      </w:r>
      <w:r w:rsidRPr="008F58D3">
        <w:rPr>
          <w:rFonts w:ascii="Times New Roman" w:eastAsia="MS Mincho" w:hAnsi="Times New Roman" w:cs="Times New Roman"/>
          <w:kern w:val="0"/>
          <w:sz w:val="28"/>
          <w:szCs w:val="28"/>
          <w:lang w:val="uk-UA" w:eastAsia="ru-RU"/>
        </w:rPr>
        <w:t>учасна Україна</w:t>
      </w:r>
      <w:r w:rsidRPr="008F58D3">
        <w:rPr>
          <w:rFonts w:ascii="Times New Roman" w:eastAsia="MS Mincho" w:hAnsi="Times New Roman" w:cs="Times New Roman"/>
          <w:kern w:val="0"/>
          <w:sz w:val="28"/>
          <w:szCs w:val="28"/>
          <w:lang w:val="uk-UA" w:eastAsia="uk-UA"/>
        </w:rPr>
        <w:t xml:space="preserve"> перебуває в пошуку нових духовних орієнтирів.</w:t>
      </w:r>
      <w:r w:rsidRPr="008F58D3">
        <w:rPr>
          <w:rFonts w:ascii="Times New Roman" w:eastAsia="MS Mincho" w:hAnsi="Times New Roman" w:cs="Times New Roman"/>
          <w:kern w:val="0"/>
          <w:sz w:val="28"/>
          <w:szCs w:val="28"/>
          <w:lang w:val="uk-UA" w:eastAsia="ru-RU"/>
        </w:rPr>
        <w:t xml:space="preserve"> Для багатьох людей ці орієнтири локалізовані у сфері народних традицій, звичаїв, вірувань. Цим обумовлене посилення інтересу широких верств населення в кінці ХХ – на початку ХХІ ст. до історико-культурного минулого свого народу – визначних подій і явищ, предметів релігійного культу, «намолених» храмів, святих ікон і богослужебних книг, предметів церковного вжитку,  залишків язичницьких капищ тощо.</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Такий інтерес спричинив масовий сплеск «релігійного» туризму, що  полягає у відвіданні представниками різних верств населення місць, пов’язаних з особливо значущими для духовного життя народу подіями, легендами і переказами. «Релігійний» туризм – це явище сучасного соціокультурного життя, обумовлене посиленням інтересу до минулого своєї країни, і по суті мало пов’язане з певною конфесійною належністю чи навіть із наявністю власне релігійних переконань.</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uk-UA"/>
        </w:rPr>
      </w:pPr>
      <w:r w:rsidRPr="008F58D3">
        <w:rPr>
          <w:rFonts w:ascii="Times New Roman" w:eastAsia="MS Mincho" w:hAnsi="Times New Roman" w:cs="Times New Roman"/>
          <w:kern w:val="0"/>
          <w:sz w:val="28"/>
          <w:szCs w:val="28"/>
          <w:lang w:val="uk-UA" w:eastAsia="uk-UA"/>
        </w:rPr>
        <w:t>Сьогодні, мабуть, як ніколи, важливо задати розвитку духовно-інтелектуальних форм людського буття суспільно бажаний напрям, що вимагає від усіх соціальних</w:t>
      </w:r>
      <w:r w:rsidRPr="008F58D3">
        <w:rPr>
          <w:rFonts w:ascii="Times New Roman" w:eastAsia="MS Mincho" w:hAnsi="Times New Roman" w:cs="Times New Roman"/>
          <w:kern w:val="0"/>
          <w:sz w:val="28"/>
          <w:szCs w:val="28"/>
          <w:lang w:val="uk-UA" w:eastAsia="ru-RU"/>
        </w:rPr>
        <w:t xml:space="preserve"> інститутів (держави, церкви, сім’ї) значних спільних зусиль для виховання членів соціуму на гуманістичних ідеалах. Особлива роль у реалізації цієї місії належить релігії, духовний зміст якої та інституційні відносини в межах певного суспільства визначаються не лише вірою,</w:t>
      </w:r>
      <w:r w:rsidRPr="008F58D3">
        <w:rPr>
          <w:rFonts w:ascii="Times New Roman" w:eastAsia="MS Mincho" w:hAnsi="Times New Roman" w:cs="Times New Roman"/>
          <w:i/>
          <w:iCs/>
          <w:kern w:val="0"/>
          <w:sz w:val="28"/>
          <w:szCs w:val="28"/>
          <w:lang w:val="uk-UA" w:eastAsia="ru-RU"/>
        </w:rPr>
        <w:t xml:space="preserve"> </w:t>
      </w:r>
      <w:r w:rsidRPr="008F58D3">
        <w:rPr>
          <w:rFonts w:ascii="Times New Roman" w:eastAsia="MS Mincho" w:hAnsi="Times New Roman" w:cs="Times New Roman"/>
          <w:kern w:val="0"/>
          <w:sz w:val="28"/>
          <w:szCs w:val="28"/>
          <w:lang w:val="uk-UA" w:eastAsia="ru-RU"/>
        </w:rPr>
        <w:t xml:space="preserve">а й конкретними справами, серед яких - багатовікова практика релігійного </w:t>
      </w:r>
      <w:r w:rsidRPr="008F58D3">
        <w:rPr>
          <w:rFonts w:ascii="Times New Roman" w:eastAsia="MS Mincho" w:hAnsi="Times New Roman" w:cs="Times New Roman"/>
          <w:kern w:val="0"/>
          <w:sz w:val="28"/>
          <w:szCs w:val="28"/>
          <w:lang w:val="uk-UA" w:eastAsia="uk-UA"/>
        </w:rPr>
        <w:t xml:space="preserve">паломництва, що символізує земний шлях людини до Абсолюту.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Паломництво як один із важливих чинників формування духовності орієнтоване на духовне збагачення, естетичний і культурний розвиток особистості, чим визначається його реальний вплив на загальнокультурний і </w:t>
      </w:r>
      <w:r w:rsidRPr="008F58D3">
        <w:rPr>
          <w:rFonts w:ascii="Times New Roman" w:eastAsia="MS Mincho" w:hAnsi="Times New Roman" w:cs="Times New Roman"/>
          <w:kern w:val="0"/>
          <w:sz w:val="28"/>
          <w:szCs w:val="28"/>
          <w:lang w:val="uk-UA" w:eastAsia="ru-RU"/>
        </w:rPr>
        <w:lastRenderedPageBreak/>
        <w:t>духовний рівень суспільства, що</w:t>
      </w:r>
      <w:r w:rsidRPr="008F58D3">
        <w:rPr>
          <w:rFonts w:ascii="Times New Roman" w:eastAsia="MS Mincho" w:hAnsi="Times New Roman" w:cs="Times New Roman"/>
          <w:kern w:val="0"/>
          <w:sz w:val="28"/>
          <w:szCs w:val="28"/>
          <w:lang w:val="uk-UA" w:eastAsia="uk-UA"/>
        </w:rPr>
        <w:t xml:space="preserve"> в</w:t>
      </w:r>
      <w:r w:rsidRPr="008F58D3">
        <w:rPr>
          <w:rFonts w:ascii="Times New Roman" w:eastAsia="MS Mincho" w:hAnsi="Times New Roman" w:cs="Times New Roman"/>
          <w:kern w:val="0"/>
          <w:sz w:val="28"/>
          <w:szCs w:val="28"/>
          <w:lang w:val="uk-UA" w:eastAsia="ru-RU"/>
        </w:rPr>
        <w:t xml:space="preserve"> контексті національного відродження України набуває надзвичайної актуальності. </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В українському соціумі поряд із відродженням традицій  паломництва великої популярності набуває «релігійний» туризм - сфера, для якої принциповим моментом є наявність духовного компонента. «Релігійний» туризм сприяє формуванню толерантних відносин між представниками різних вірувань, культури міжконфесійного спілкування через реалізацію гуманістичної, просвітницької, інформаційної, аксіологічної та виховної його функцій. Орієнтованість «релігійного» туризму на особистісний розвиток учасників релігійних турів підносить його до рівня важливої ідеологічної складової державотворчих процесів, що великою мірою визначає світоглядні орієнтири в національному відродженні. Йому належить також просвітницька роль, яка полягає в донесенні до населення інформації з питань історії релігії і церкви, особливостей формування конфесійного простору України, що в умовах багатоконфесійності нашого суспільства набуває політичного значення.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color w:val="0000FF"/>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Культурний  фонд сучасної України значною мірою складається з церковної історико-культурної спадщини – храмових споруд, релігійних книг, іконографії, творів прикладного мистецтва, які, в свою чергу, виступають об’єктами паломництва і «релігійного» туризму. В цьому контексті паломництво та «релігійний» туризм можуть розглядатись як такі, що забезпечують повноцінне художньо-емоційне сприйняття унікальних культових пам’яток, поглиблюють обізнаність населення щодо канонів релігійного мистецтва, історії його розвитку. Паломництво і «релігійний» туризм виконують також своєрідну об’єднавчу місію, сприяючи спілкуванню і зближенню людей на основі ознайомлення з цінностями духовної культури та виробленню поважного ставлення до останніх.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Підвищений інтерес до релігії і церкви відбиває глибинну потребу нації в самоідентифікації, тому для молодої української держави проблема збереження і використання історичних традицій, духовних і культурних надбань може бути </w:t>
      </w:r>
      <w:r w:rsidRPr="008F58D3">
        <w:rPr>
          <w:rFonts w:ascii="Times New Roman" w:eastAsia="MS Mincho" w:hAnsi="Times New Roman" w:cs="Times New Roman"/>
          <w:kern w:val="0"/>
          <w:sz w:val="28"/>
          <w:szCs w:val="28"/>
          <w:lang w:val="uk-UA" w:eastAsia="ru-RU"/>
        </w:rPr>
        <w:lastRenderedPageBreak/>
        <w:t xml:space="preserve">віднесена до числа найбільш актуальних. Взаємозв’язок між культурною і духовною спадщиною попередніх поколінь та історичними перспективами розвитку нації сьогодні постає з усією очевидністю.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kern w:val="0"/>
          <w:sz w:val="28"/>
          <w:szCs w:val="28"/>
          <w:lang w:val="uk-UA" w:eastAsia="ru-RU"/>
        </w:rPr>
        <w:t>Зв’язок роботи з науковими програмами, планами, темами.</w:t>
      </w:r>
      <w:r w:rsidRPr="008F58D3">
        <w:rPr>
          <w:rFonts w:ascii="Times New Roman" w:eastAsia="MS Mincho" w:hAnsi="Times New Roman" w:cs="Times New Roman"/>
          <w:kern w:val="0"/>
          <w:sz w:val="28"/>
          <w:szCs w:val="28"/>
          <w:lang w:val="uk-UA" w:eastAsia="ru-RU"/>
        </w:rPr>
        <w:t xml:space="preserve"> Дисертація виконана в руслі пріоритетної культурологічної проблематики і розвиває один із напрямів, передбачених планами науково-дослідної роботи кафедр теорії та історії культури («Культурні процеси в суверенній Україні», «Інтеграція України до світового культурного простору»), міжнародного тризму («Історико-культурні туристичні ресурси України») і музеєзнавства («Збереження і охорона культурно-історичної спадщини України»).</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bCs/>
          <w:kern w:val="0"/>
          <w:sz w:val="28"/>
          <w:szCs w:val="28"/>
          <w:lang w:val="uk-UA" w:eastAsia="ru-RU"/>
        </w:rPr>
        <w:t xml:space="preserve">Об’єктом </w:t>
      </w:r>
      <w:r w:rsidRPr="008F58D3">
        <w:rPr>
          <w:rFonts w:ascii="Times New Roman" w:eastAsia="MS Mincho" w:hAnsi="Times New Roman" w:cs="Times New Roman"/>
          <w:bCs/>
          <w:kern w:val="0"/>
          <w:sz w:val="28"/>
          <w:szCs w:val="28"/>
          <w:lang w:val="uk-UA" w:eastAsia="ru-RU"/>
        </w:rPr>
        <w:t>даного</w:t>
      </w:r>
      <w:r w:rsidRPr="008F58D3">
        <w:rPr>
          <w:rFonts w:ascii="Times New Roman" w:eastAsia="MS Mincho" w:hAnsi="Times New Roman" w:cs="Times New Roman"/>
          <w:b/>
          <w:bCs/>
          <w:kern w:val="0"/>
          <w:sz w:val="28"/>
          <w:szCs w:val="28"/>
          <w:lang w:val="uk-UA" w:eastAsia="ru-RU"/>
        </w:rPr>
        <w:t xml:space="preserve"> </w:t>
      </w:r>
      <w:r w:rsidRPr="008F58D3">
        <w:rPr>
          <w:rFonts w:ascii="Times New Roman" w:eastAsia="MS Mincho" w:hAnsi="Times New Roman" w:cs="Times New Roman"/>
          <w:kern w:val="0"/>
          <w:sz w:val="28"/>
          <w:szCs w:val="28"/>
          <w:lang w:val="uk-UA" w:eastAsia="ru-RU"/>
        </w:rPr>
        <w:t xml:space="preserve">дисертаційного дослідження є паломництво як соціокультурне явище.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bCs/>
          <w:kern w:val="0"/>
          <w:sz w:val="28"/>
          <w:szCs w:val="28"/>
          <w:lang w:val="uk-UA" w:eastAsia="ru-RU"/>
        </w:rPr>
        <w:t>Предмет</w:t>
      </w:r>
      <w:r w:rsidRPr="008F58D3">
        <w:rPr>
          <w:rFonts w:ascii="Times New Roman" w:eastAsia="MS Mincho" w:hAnsi="Times New Roman" w:cs="Times New Roman"/>
          <w:kern w:val="0"/>
          <w:sz w:val="28"/>
          <w:szCs w:val="28"/>
          <w:lang w:val="uk-UA" w:eastAsia="ru-RU"/>
        </w:rPr>
        <w:t xml:space="preserve"> дослідження – становлення і розвиток паломництва в Україні (середина ХІХ – початок ХХІ ст.).</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bCs/>
          <w:kern w:val="0"/>
          <w:sz w:val="28"/>
          <w:szCs w:val="28"/>
          <w:lang w:val="uk-UA" w:eastAsia="ru-RU"/>
        </w:rPr>
        <w:t xml:space="preserve">Мета роботи </w:t>
      </w:r>
      <w:r w:rsidRPr="008F58D3">
        <w:rPr>
          <w:rFonts w:ascii="Times New Roman" w:eastAsia="MS Mincho" w:hAnsi="Times New Roman" w:cs="Times New Roman"/>
          <w:kern w:val="0"/>
          <w:sz w:val="28"/>
          <w:szCs w:val="28"/>
          <w:lang w:val="uk-UA" w:eastAsia="ru-RU"/>
        </w:rPr>
        <w:t>– з’ясування соціокультурної сутності паломництва, виявлення його джерел, історії зародження і становлення, специфічних особливостей функціонування в Україні, а також визначення тенденцій подальшого  розвитку.</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Досягнення поставленої мети вимагає розв’язання таких </w:t>
      </w:r>
      <w:r w:rsidRPr="008F58D3">
        <w:rPr>
          <w:rFonts w:ascii="Times New Roman" w:eastAsia="MS Mincho" w:hAnsi="Times New Roman" w:cs="Times New Roman"/>
          <w:b/>
          <w:bCs/>
          <w:kern w:val="0"/>
          <w:sz w:val="28"/>
          <w:szCs w:val="28"/>
          <w:lang w:val="uk-UA" w:eastAsia="ru-RU"/>
        </w:rPr>
        <w:t>завдань</w:t>
      </w:r>
      <w:r w:rsidRPr="008F58D3">
        <w:rPr>
          <w:rFonts w:ascii="Times New Roman" w:eastAsia="MS Mincho" w:hAnsi="Times New Roman" w:cs="Times New Roman"/>
          <w:kern w:val="0"/>
          <w:sz w:val="28"/>
          <w:szCs w:val="28"/>
          <w:lang w:val="uk-UA" w:eastAsia="ru-RU"/>
        </w:rPr>
        <w:t>:</w:t>
      </w:r>
    </w:p>
    <w:p w:rsidR="008F58D3" w:rsidRPr="008F58D3" w:rsidRDefault="008F58D3" w:rsidP="00C46CE5">
      <w:pPr>
        <w:widowControl/>
        <w:numPr>
          <w:ilvl w:val="0"/>
          <w:numId w:val="6"/>
        </w:numPr>
        <w:suppressAutoHyphens w:val="0"/>
        <w:spacing w:after="0" w:line="360" w:lineRule="auto"/>
        <w:ind w:left="0" w:firstLine="54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дослідити історіографію проблеми, її джерельну базу;</w:t>
      </w:r>
    </w:p>
    <w:p w:rsidR="008F58D3" w:rsidRPr="008F58D3" w:rsidRDefault="008F58D3" w:rsidP="00C46CE5">
      <w:pPr>
        <w:widowControl/>
        <w:numPr>
          <w:ilvl w:val="0"/>
          <w:numId w:val="6"/>
        </w:numPr>
        <w:suppressAutoHyphens w:val="0"/>
        <w:spacing w:after="0" w:line="360" w:lineRule="auto"/>
        <w:ind w:left="0" w:firstLine="54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узагальнити основні теоретичні підходи до осмислення феномена паломництва;</w:t>
      </w:r>
    </w:p>
    <w:p w:rsidR="008F58D3" w:rsidRPr="008F58D3" w:rsidRDefault="008F58D3" w:rsidP="00C46CE5">
      <w:pPr>
        <w:widowControl/>
        <w:numPr>
          <w:ilvl w:val="0"/>
          <w:numId w:val="6"/>
        </w:numPr>
        <w:suppressAutoHyphens w:val="0"/>
        <w:spacing w:after="0" w:line="360" w:lineRule="auto"/>
        <w:ind w:left="0" w:firstLine="54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уточнити культурологічний зміст основних понять (паломництво, «релігійний» туризм) і здійснити їх порівняльний аналіз;</w:t>
      </w:r>
    </w:p>
    <w:p w:rsidR="008F58D3" w:rsidRPr="008F58D3" w:rsidRDefault="008F58D3" w:rsidP="00C46CE5">
      <w:pPr>
        <w:widowControl/>
        <w:numPr>
          <w:ilvl w:val="0"/>
          <w:numId w:val="6"/>
        </w:numPr>
        <w:suppressAutoHyphens w:val="0"/>
        <w:spacing w:after="0" w:line="360" w:lineRule="auto"/>
        <w:ind w:left="0" w:firstLine="54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розглянути об’єкти паломництва з огляду на процес формування конфесійного простору України; </w:t>
      </w:r>
    </w:p>
    <w:p w:rsidR="008F58D3" w:rsidRPr="008F58D3" w:rsidRDefault="008F58D3" w:rsidP="00C46CE5">
      <w:pPr>
        <w:widowControl/>
        <w:numPr>
          <w:ilvl w:val="0"/>
          <w:numId w:val="6"/>
        </w:numPr>
        <w:suppressAutoHyphens w:val="0"/>
        <w:spacing w:after="0" w:line="360" w:lineRule="auto"/>
        <w:ind w:left="0" w:firstLine="54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проаналізувати об'єктивні передумови становлення організованого паломництва в Україні;</w:t>
      </w:r>
    </w:p>
    <w:p w:rsidR="008F58D3" w:rsidRPr="008F58D3" w:rsidRDefault="008F58D3" w:rsidP="00C46CE5">
      <w:pPr>
        <w:widowControl/>
        <w:numPr>
          <w:ilvl w:val="0"/>
          <w:numId w:val="6"/>
        </w:numPr>
        <w:suppressAutoHyphens w:val="0"/>
        <w:spacing w:after="0" w:line="360" w:lineRule="auto"/>
        <w:ind w:left="0" w:firstLine="54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охарактеризувати етапи розвитку вітчизняного паломництва, його основні центри і маршрути;</w:t>
      </w:r>
    </w:p>
    <w:p w:rsidR="008F58D3" w:rsidRPr="008F58D3" w:rsidRDefault="008F58D3" w:rsidP="00C46CE5">
      <w:pPr>
        <w:widowControl/>
        <w:numPr>
          <w:ilvl w:val="0"/>
          <w:numId w:val="6"/>
        </w:numPr>
        <w:suppressAutoHyphens w:val="0"/>
        <w:spacing w:after="0" w:line="360" w:lineRule="auto"/>
        <w:ind w:left="0" w:firstLine="54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виявити тенденції і перспективи розвитку вітчизняного паломництва та «релігійного» туризму в контексті сучасних глобалізаційних процесів.</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b/>
          <w:bCs/>
          <w:kern w:val="0"/>
          <w:sz w:val="28"/>
          <w:szCs w:val="28"/>
          <w:lang w:val="uk-UA" w:eastAsia="ru-RU"/>
        </w:rPr>
      </w:pPr>
      <w:r w:rsidRPr="008F58D3">
        <w:rPr>
          <w:rFonts w:ascii="Times New Roman" w:eastAsia="MS Mincho" w:hAnsi="Times New Roman" w:cs="Times New Roman"/>
          <w:b/>
          <w:bCs/>
          <w:kern w:val="0"/>
          <w:sz w:val="28"/>
          <w:szCs w:val="28"/>
          <w:lang w:val="uk-UA" w:eastAsia="ru-RU"/>
        </w:rPr>
        <w:t xml:space="preserve">Джерельна база дослідження. </w:t>
      </w:r>
      <w:r w:rsidRPr="008F58D3">
        <w:rPr>
          <w:rFonts w:ascii="Times New Roman" w:eastAsia="MS Mincho" w:hAnsi="Times New Roman" w:cs="Times New Roman"/>
          <w:bCs/>
          <w:kern w:val="0"/>
          <w:sz w:val="28"/>
          <w:szCs w:val="28"/>
          <w:lang w:val="uk-UA" w:eastAsia="ru-RU"/>
        </w:rPr>
        <w:t>В роботі над</w:t>
      </w:r>
      <w:r w:rsidRPr="008F58D3">
        <w:rPr>
          <w:rFonts w:ascii="Times New Roman" w:eastAsia="MS Mincho" w:hAnsi="Times New Roman" w:cs="Times New Roman"/>
          <w:kern w:val="0"/>
          <w:sz w:val="28"/>
          <w:szCs w:val="28"/>
          <w:lang w:val="uk-UA" w:eastAsia="ru-RU"/>
        </w:rPr>
        <w:t xml:space="preserve"> дисертацією використовувались матеріали фондів Центрального державного історичного архіву України (127, 128, 130, 274, 339, 442), що містять фактичні дані з питань організації релігійних подорожей у другій половині ХІХ ст. як в Україні, так і за її межами; твори давньоруської літератури, що дали змогу з’ясувати причини виникнення феномена паломництва та його життєвості; праці з історії релігії; відповідні законодавчі акти. Окрему групу джерел складають універсальні та спеціальні енциклопедії, словники і довідники, а також інтернет-ресурси та матеріали періодичних видань з досліджуваної теми.</w:t>
      </w:r>
      <w:r w:rsidRPr="008F58D3">
        <w:rPr>
          <w:rFonts w:ascii="Times New Roman" w:eastAsia="MS Mincho" w:hAnsi="Times New Roman" w:cs="Times New Roman"/>
          <w:b/>
          <w:bCs/>
          <w:kern w:val="0"/>
          <w:sz w:val="28"/>
          <w:szCs w:val="28"/>
          <w:lang w:val="uk-UA" w:eastAsia="ru-RU"/>
        </w:rPr>
        <w:t xml:space="preserve"> </w:t>
      </w:r>
    </w:p>
    <w:p w:rsidR="008F58D3" w:rsidRPr="008F58D3" w:rsidRDefault="008F58D3" w:rsidP="008F58D3">
      <w:pPr>
        <w:widowControl/>
        <w:shd w:val="clear" w:color="auto" w:fill="FFFFFF"/>
        <w:tabs>
          <w:tab w:val="clear" w:pos="709"/>
        </w:tabs>
        <w:suppressAutoHyphens w:val="0"/>
        <w:spacing w:after="0" w:line="360" w:lineRule="auto"/>
        <w:ind w:firstLine="540"/>
        <w:rPr>
          <w:rFonts w:ascii="Times New Roman" w:eastAsia="MS Mincho" w:hAnsi="Times New Roman" w:cs="Times New Roman"/>
          <w:b/>
          <w:bCs/>
          <w:kern w:val="0"/>
          <w:sz w:val="28"/>
          <w:szCs w:val="28"/>
          <w:lang w:val="uk-UA" w:eastAsia="ru-RU"/>
        </w:rPr>
      </w:pPr>
      <w:r w:rsidRPr="008F58D3">
        <w:rPr>
          <w:rFonts w:ascii="Times New Roman" w:eastAsia="MS Mincho" w:hAnsi="Times New Roman" w:cs="Times New Roman"/>
          <w:b/>
          <w:bCs/>
          <w:kern w:val="0"/>
          <w:sz w:val="28"/>
          <w:szCs w:val="28"/>
          <w:lang w:val="uk-UA" w:eastAsia="ru-RU"/>
        </w:rPr>
        <w:t xml:space="preserve">Хронологічні межі дослідження - </w:t>
      </w:r>
      <w:r w:rsidRPr="008F58D3">
        <w:rPr>
          <w:rFonts w:ascii="Times New Roman" w:eastAsia="MS Mincho" w:hAnsi="Times New Roman" w:cs="Times New Roman"/>
          <w:kern w:val="0"/>
          <w:sz w:val="28"/>
          <w:szCs w:val="28"/>
          <w:lang w:val="uk-UA" w:eastAsia="ru-RU"/>
        </w:rPr>
        <w:t>середина ХІХ ст. - поч. ХХІ ст. - охоплюють період становлення організованого паломництва в Україні, його занепад у радянські часи і бурхливе відродження та активізацію в незалежній Україні.</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bCs/>
          <w:kern w:val="0"/>
          <w:sz w:val="28"/>
          <w:szCs w:val="28"/>
          <w:lang w:val="uk-UA" w:eastAsia="ru-RU"/>
        </w:rPr>
        <w:t>Теоретико-методологічні засади.</w:t>
      </w:r>
      <w:r w:rsidRPr="008F58D3">
        <w:rPr>
          <w:rFonts w:ascii="Times New Roman" w:eastAsia="MS Mincho" w:hAnsi="Times New Roman" w:cs="Times New Roman"/>
          <w:kern w:val="0"/>
          <w:sz w:val="28"/>
          <w:szCs w:val="28"/>
          <w:lang w:val="uk-UA" w:eastAsia="ru-RU"/>
        </w:rPr>
        <w:t xml:space="preserve"> У відповідності з поставленими завданнями в ході дослідження автором використовувалися </w:t>
      </w:r>
      <w:r w:rsidRPr="008F58D3">
        <w:rPr>
          <w:rFonts w:ascii="Times New Roman" w:eastAsia="MS Mincho" w:hAnsi="Times New Roman" w:cs="Times New Roman"/>
          <w:kern w:val="0"/>
          <w:sz w:val="28"/>
          <w:szCs w:val="28"/>
          <w:lang w:val="uk-UA" w:eastAsia="uk-UA"/>
        </w:rPr>
        <w:t xml:space="preserve">загальнонаукові та </w:t>
      </w:r>
      <w:r w:rsidRPr="008F58D3">
        <w:rPr>
          <w:rFonts w:ascii="Times New Roman" w:eastAsia="MS Mincho" w:hAnsi="Times New Roman" w:cs="Times New Roman"/>
          <w:kern w:val="0"/>
          <w:sz w:val="28"/>
          <w:szCs w:val="28"/>
          <w:lang w:val="uk-UA" w:eastAsia="ru-RU"/>
        </w:rPr>
        <w:t xml:space="preserve">спеціальні історичні методи, що забезпечили всебічне вивчення філософської, історичної, соціологічної, культурологічної літератури з метою з’ясування особливостей формування об’єктів паломництва в контексті культурно-історичного розвитку України. Історичний підхід до проблеми дозволив виявити специфічні форми паломництва,  розглянути та охарактеризувати етапи його становлення і розвитку, простежити зміну географії релігійних подорожей у різні періоди історії та їх динаміку і виявити чинники, якими вона обумовлена.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b/>
          <w:bCs/>
          <w:kern w:val="0"/>
          <w:sz w:val="28"/>
          <w:szCs w:val="28"/>
          <w:lang w:val="uk-UA" w:eastAsia="ru-RU"/>
        </w:rPr>
      </w:pPr>
      <w:r w:rsidRPr="008F58D3">
        <w:rPr>
          <w:rFonts w:ascii="Times New Roman" w:eastAsia="MS Mincho" w:hAnsi="Times New Roman" w:cs="Times New Roman"/>
          <w:b/>
          <w:bCs/>
          <w:kern w:val="0"/>
          <w:sz w:val="28"/>
          <w:szCs w:val="28"/>
          <w:lang w:val="uk-UA" w:eastAsia="uk-UA"/>
        </w:rPr>
        <w:t xml:space="preserve">Наукова новизна </w:t>
      </w:r>
      <w:r w:rsidRPr="008F58D3">
        <w:rPr>
          <w:rFonts w:ascii="Times New Roman" w:eastAsia="MS Mincho" w:hAnsi="Times New Roman" w:cs="Times New Roman"/>
          <w:bCs/>
          <w:kern w:val="0"/>
          <w:sz w:val="28"/>
          <w:szCs w:val="28"/>
          <w:lang w:val="uk-UA" w:eastAsia="uk-UA"/>
        </w:rPr>
        <w:t>роботи</w:t>
      </w:r>
      <w:r w:rsidRPr="008F58D3">
        <w:rPr>
          <w:rFonts w:ascii="Times New Roman" w:eastAsia="MS Mincho" w:hAnsi="Times New Roman" w:cs="Times New Roman"/>
          <w:b/>
          <w:bCs/>
          <w:kern w:val="0"/>
          <w:sz w:val="28"/>
          <w:szCs w:val="28"/>
          <w:lang w:val="uk-UA" w:eastAsia="uk-UA"/>
        </w:rPr>
        <w:t xml:space="preserve"> </w:t>
      </w:r>
      <w:r w:rsidRPr="008F58D3">
        <w:rPr>
          <w:rFonts w:ascii="Times New Roman" w:eastAsia="MS Mincho" w:hAnsi="Times New Roman" w:cs="Times New Roman"/>
          <w:kern w:val="0"/>
          <w:sz w:val="28"/>
          <w:szCs w:val="28"/>
          <w:lang w:val="uk-UA" w:eastAsia="uk-UA"/>
        </w:rPr>
        <w:t xml:space="preserve">полягає в тому, що в ній уперше досліджено паломництво як цілісне культурно-історичне явище; простежено еволюцію </w:t>
      </w:r>
      <w:r w:rsidRPr="008F58D3">
        <w:rPr>
          <w:rFonts w:ascii="Times New Roman" w:eastAsia="MS Mincho" w:hAnsi="Times New Roman" w:cs="Times New Roman"/>
          <w:kern w:val="0"/>
          <w:sz w:val="28"/>
          <w:szCs w:val="28"/>
          <w:lang w:val="uk-UA" w:eastAsia="uk-UA"/>
        </w:rPr>
        <w:lastRenderedPageBreak/>
        <w:t>паломництва в контексті історичного розвитку України середини ХІХ – початку ХХІ ст.; проаналізовано причини його підйому чи занепаду на різних історичних етапах; виявлено тенденції та перспективи розвитку паломництва в незалежній Україні.</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bCs/>
          <w:kern w:val="0"/>
          <w:sz w:val="28"/>
          <w:szCs w:val="28"/>
          <w:lang w:val="uk-UA" w:eastAsia="ru-RU"/>
        </w:rPr>
        <w:t>Практична значимість.</w:t>
      </w:r>
      <w:r w:rsidRPr="008F58D3">
        <w:rPr>
          <w:rFonts w:ascii="Times New Roman" w:eastAsia="MS Mincho" w:hAnsi="Times New Roman" w:cs="Times New Roman"/>
          <w:kern w:val="0"/>
          <w:sz w:val="28"/>
          <w:szCs w:val="28"/>
          <w:lang w:val="uk-UA" w:eastAsia="ru-RU"/>
        </w:rPr>
        <w:t xml:space="preserve"> Сформульовані в </w:t>
      </w:r>
      <w:r w:rsidRPr="008F58D3">
        <w:rPr>
          <w:rFonts w:ascii="Times New Roman" w:eastAsia="MS Mincho" w:hAnsi="Times New Roman" w:cs="Times New Roman"/>
          <w:bCs/>
          <w:kern w:val="0"/>
          <w:sz w:val="28"/>
          <w:szCs w:val="28"/>
          <w:lang w:val="uk-UA" w:eastAsia="ru-RU"/>
        </w:rPr>
        <w:t xml:space="preserve">дослідженні </w:t>
      </w:r>
      <w:r w:rsidRPr="008F58D3">
        <w:rPr>
          <w:rFonts w:ascii="Times New Roman" w:eastAsia="MS Mincho" w:hAnsi="Times New Roman" w:cs="Times New Roman"/>
          <w:kern w:val="0"/>
          <w:sz w:val="28"/>
          <w:szCs w:val="28"/>
          <w:lang w:val="uk-UA" w:eastAsia="ru-RU"/>
        </w:rPr>
        <w:t>теоретичні положення і висновки можуть бути використані при читанні лекційних курсів з дисципліни «Теорія та історія культури» і спецкурсів «Основи туризмознавства», «Історія туризму». Вони здатні надати реальну допомогу працівникам туристичних фірм, музейних установ і громадських організацій, суспільною функцією яких є відродження національних традицій та збереження історико-культурної спадщини.</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bCs/>
          <w:kern w:val="0"/>
          <w:sz w:val="28"/>
          <w:szCs w:val="28"/>
          <w:lang w:val="uk-UA" w:eastAsia="ru-RU"/>
        </w:rPr>
        <w:t xml:space="preserve">Апробація результатів дисертації. </w:t>
      </w:r>
      <w:r w:rsidRPr="008F58D3">
        <w:rPr>
          <w:rFonts w:ascii="Times New Roman" w:eastAsia="MS Mincho" w:hAnsi="Times New Roman" w:cs="Times New Roman"/>
          <w:kern w:val="0"/>
          <w:sz w:val="28"/>
          <w:szCs w:val="28"/>
          <w:lang w:val="uk-UA" w:eastAsia="ru-RU"/>
        </w:rPr>
        <w:t>Основні положення дисертації оприлюднені в формі наукових доповідей і виступів на восьми міжнародних, всеукраїнських та регіональних науково-практичних конференціях і семінарах: «Відкриті еволюціонуючі системи» (2003), «Педагогічні та рекреаційні технології в сучасній індустрії дозвілля» (2004), «Українська культура: стан та перспективи розвитку (організаційно-правовий аспект)» (2004), «Велика Вітчизняна війна: нові сторінки історії, імена, події»» (2004), «Гуманізація вищої освіти: філософські виміри» (2004), «Україна пізнає світ, світ пізнає Україну» (2005), «Релігія і громадянське суспільство: через міжкультурні комунікації – до діалогу цивілізацій» (2005), «Україна і світ» (2006).</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bCs/>
          <w:kern w:val="0"/>
          <w:sz w:val="28"/>
          <w:szCs w:val="28"/>
          <w:lang w:val="uk-UA" w:eastAsia="ru-RU"/>
        </w:rPr>
        <w:t xml:space="preserve">Публікації. </w:t>
      </w:r>
      <w:r w:rsidRPr="008F58D3">
        <w:rPr>
          <w:rFonts w:ascii="Times New Roman" w:eastAsia="MS Mincho" w:hAnsi="Times New Roman" w:cs="Times New Roman"/>
          <w:kern w:val="0"/>
          <w:sz w:val="28"/>
          <w:szCs w:val="28"/>
          <w:lang w:val="uk-UA" w:eastAsia="ru-RU"/>
        </w:rPr>
        <w:t xml:space="preserve">Основні теоретичні положення і висновки дисертації відображені в п’яти одноосібних наукових публікаціях у фахових виданнях.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
          <w:bCs/>
          <w:kern w:val="0"/>
          <w:sz w:val="28"/>
          <w:szCs w:val="28"/>
          <w:lang w:val="uk-UA" w:eastAsia="ru-RU"/>
        </w:rPr>
        <w:t xml:space="preserve">Структура дисертації </w:t>
      </w:r>
      <w:r w:rsidRPr="008F58D3">
        <w:rPr>
          <w:rFonts w:ascii="Times New Roman" w:eastAsia="MS Mincho" w:hAnsi="Times New Roman" w:cs="Times New Roman"/>
          <w:bCs/>
          <w:kern w:val="0"/>
          <w:sz w:val="28"/>
          <w:szCs w:val="28"/>
          <w:lang w:val="uk-UA" w:eastAsia="ru-RU"/>
        </w:rPr>
        <w:t>об</w:t>
      </w:r>
      <w:r w:rsidRPr="008F58D3">
        <w:rPr>
          <w:rFonts w:ascii="Times New Roman" w:eastAsia="MS Mincho" w:hAnsi="Times New Roman" w:cs="Times New Roman"/>
          <w:kern w:val="0"/>
          <w:sz w:val="28"/>
          <w:szCs w:val="28"/>
          <w:lang w:val="uk-UA" w:eastAsia="ru-RU"/>
        </w:rPr>
        <w:t>умовлена метою і завданнями дослідження та логікою викладу його результатів. Робота складається із вступу, чотирьох розділів, висновків, списку використаних джерел. Загальний обсяг - 208 стор., у тому числі список використаних джерел (348  найменувань) – 26 сторінок.</w:t>
      </w:r>
    </w:p>
    <w:p w:rsidR="00C952F3" w:rsidRDefault="00C952F3" w:rsidP="008F58D3">
      <w:pPr>
        <w:rPr>
          <w:lang w:val="uk-UA"/>
        </w:rPr>
      </w:pPr>
    </w:p>
    <w:p w:rsidR="008F58D3" w:rsidRDefault="008F58D3" w:rsidP="008F58D3">
      <w:pPr>
        <w:rPr>
          <w:lang w:val="uk-UA"/>
        </w:rPr>
      </w:pPr>
    </w:p>
    <w:p w:rsidR="008F58D3" w:rsidRDefault="008F58D3" w:rsidP="008F58D3">
      <w:pPr>
        <w:rPr>
          <w:lang w:val="uk-UA"/>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jc w:val="center"/>
        <w:rPr>
          <w:rFonts w:ascii="Times New Roman" w:eastAsia="MS Mincho" w:hAnsi="Times New Roman" w:cs="Times New Roman"/>
          <w:b/>
          <w:kern w:val="0"/>
          <w:sz w:val="28"/>
          <w:szCs w:val="28"/>
          <w:lang w:val="uk-UA" w:eastAsia="ru-RU"/>
        </w:rPr>
      </w:pPr>
      <w:r w:rsidRPr="008F58D3">
        <w:rPr>
          <w:rFonts w:ascii="Times New Roman" w:eastAsia="MS Mincho" w:hAnsi="Times New Roman" w:cs="Times New Roman"/>
          <w:b/>
          <w:kern w:val="0"/>
          <w:sz w:val="28"/>
          <w:szCs w:val="28"/>
          <w:lang w:val="uk-UA" w:eastAsia="ru-RU"/>
        </w:rPr>
        <w:t>ВИСНОВКИ</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1. Всебічне осмислення феномена паломництва на матеріалі вітчизняної практики організації і здійснення подорожей до святих місць ще не стало предметом ґрунтовного наукового аналізу. З цієї проблеми досі відсутні дослідження узагальнюючого характеру, а існуючі висвітлюють лише окремі її аспекти. Тому розгляд паломництва як соціокультурного явища вимагав аналізу значного масиву наукових робіт – монографій, статей з історичної, релігійної, культурологічної проблематики, а також вивчення матеріалів фондів Державного історичного архіву України, пам’яток давньоруської літератури, періодичних видань.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2. Дослідження паломництва як суттєвої складової релігійної практики потребує врахування різних підходів до вивчення питань релігії: міфологічного, історичного, етнографічного, антропологічного, психологічного, соціологічного. Перші три дозволили виявити витоки і простежити процес еволюції віри в надприродне, узагальнити історичний досвід становлення і розвитку паломництва у відповідному соціокультурному контексті. На основі психологічного підходу з’ясовано значення паломництва для віруючої людини</w:t>
      </w:r>
      <w:r w:rsidRPr="008F58D3">
        <w:rPr>
          <w:rFonts w:ascii="Times New Roman" w:eastAsia="MS Mincho" w:hAnsi="Times New Roman" w:cs="Times New Roman"/>
          <w:color w:val="000000"/>
          <w:kern w:val="0"/>
          <w:sz w:val="28"/>
          <w:szCs w:val="28"/>
          <w:lang w:val="uk-UA" w:eastAsia="ru-RU"/>
        </w:rPr>
        <w:t xml:space="preserve"> в моменти життєвих криз. Використання </w:t>
      </w:r>
      <w:r w:rsidRPr="008F58D3">
        <w:rPr>
          <w:rFonts w:ascii="Times New Roman" w:eastAsia="MS Mincho" w:hAnsi="Times New Roman" w:cs="Times New Roman"/>
          <w:kern w:val="0"/>
          <w:sz w:val="28"/>
          <w:szCs w:val="28"/>
          <w:lang w:val="uk-UA" w:eastAsia="ru-RU"/>
        </w:rPr>
        <w:t>соціологічного</w:t>
      </w:r>
      <w:r w:rsidRPr="008F58D3">
        <w:rPr>
          <w:rFonts w:ascii="Times New Roman" w:eastAsia="MS Mincho" w:hAnsi="Times New Roman" w:cs="Times New Roman"/>
          <w:color w:val="000000"/>
          <w:kern w:val="0"/>
          <w:sz w:val="28"/>
          <w:szCs w:val="28"/>
          <w:lang w:val="uk-UA" w:eastAsia="ru-RU"/>
        </w:rPr>
        <w:t xml:space="preserve"> підходу зміщує акцент у розгляді проблеми в площину людської </w:t>
      </w:r>
      <w:r w:rsidRPr="008F58D3">
        <w:rPr>
          <w:rFonts w:ascii="Times New Roman" w:eastAsia="MS Mincho" w:hAnsi="Times New Roman" w:cs="Times New Roman"/>
          <w:kern w:val="0"/>
          <w:sz w:val="28"/>
          <w:szCs w:val="28"/>
          <w:lang w:val="uk-UA" w:eastAsia="ru-RU"/>
        </w:rPr>
        <w:t>діяльності</w:t>
      </w:r>
      <w:r w:rsidRPr="008F58D3">
        <w:rPr>
          <w:rFonts w:ascii="Times New Roman" w:eastAsia="MS Mincho" w:hAnsi="Times New Roman" w:cs="Times New Roman"/>
          <w:color w:val="000000"/>
          <w:kern w:val="0"/>
          <w:sz w:val="28"/>
          <w:szCs w:val="28"/>
          <w:lang w:val="uk-UA" w:eastAsia="ru-RU"/>
        </w:rPr>
        <w:t>, яка відіграє об’єднавчу роль і сприяє формуванню людських спільностей.</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3. Встановлено, що паломництво як характерний вияв специфічних зносин з надприродним, прийнятний і звичний для віруючого спосіб вираження релігійних поглядів і почуттів є поширеною формою релігійної діяльності, сутність якої полягає в задоволенні духовних потреб і збагаченні релігійного досвіду. Що ж стосується «релігійного» туризму, то цей напрям діяльності бачиться як один із шляхів формування певного світоглядного потенціалу індивіда, його прилучення до зразків культового мистецтва.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4. Фо</w:t>
      </w:r>
      <w:bookmarkStart w:id="0" w:name="тут"/>
      <w:bookmarkEnd w:id="0"/>
      <w:r w:rsidRPr="008F58D3">
        <w:rPr>
          <w:rFonts w:ascii="Times New Roman" w:eastAsia="MS Mincho" w:hAnsi="Times New Roman" w:cs="Times New Roman"/>
          <w:kern w:val="0"/>
          <w:sz w:val="28"/>
          <w:szCs w:val="28"/>
          <w:lang w:val="uk-UA" w:eastAsia="ru-RU"/>
        </w:rPr>
        <w:t xml:space="preserve">рмування українського конфесійного простору відбувалося в процесі культурно-історичного розвитку і обумовлене належністю українських земель до трьох цивілізаційних світів - західнохристиянського, православного і мусульманського. Входження окремих територій у різні історичні періоди до складу тих чи інших державних утворень великою мірою визначило конфесійну ідентичність місцевого населення. </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З моменту свого виникнення давньоруська церква була однаково відкрита для Сходу і Заходу, що забезпечувало можливість діалогу культур, прилучення до надбань усього християнського світу. Цьому великою мірою сприяли подорожі з релігійною мотивацією. </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color w:val="000000"/>
          <w:kern w:val="0"/>
          <w:sz w:val="28"/>
          <w:szCs w:val="28"/>
          <w:lang w:val="uk-UA" w:eastAsia="ru-RU"/>
        </w:rPr>
      </w:pPr>
      <w:r w:rsidRPr="008F58D3">
        <w:rPr>
          <w:rFonts w:ascii="Times New Roman" w:eastAsia="MS Mincho" w:hAnsi="Times New Roman" w:cs="Times New Roman"/>
          <w:kern w:val="0"/>
          <w:sz w:val="28"/>
          <w:szCs w:val="28"/>
          <w:lang w:val="uk-UA" w:eastAsia="ru-RU"/>
        </w:rPr>
        <w:t>В кінці XVI ст. історичні умови спричинили створення нової греко-католицької церкви, що об'єднала велику частину руської православної общини з</w:t>
      </w:r>
      <w:r w:rsidRPr="008F58D3">
        <w:rPr>
          <w:rFonts w:ascii="Times New Roman" w:eastAsia="MS Mincho" w:hAnsi="Times New Roman" w:cs="Times New Roman"/>
          <w:smallCaps/>
          <w:kern w:val="0"/>
          <w:sz w:val="28"/>
          <w:szCs w:val="28"/>
          <w:lang w:val="uk-UA" w:eastAsia="ru-RU"/>
        </w:rPr>
        <w:t xml:space="preserve"> </w:t>
      </w:r>
      <w:r w:rsidRPr="008F58D3">
        <w:rPr>
          <w:rFonts w:ascii="Times New Roman" w:eastAsia="MS Mincho" w:hAnsi="Times New Roman" w:cs="Times New Roman"/>
          <w:kern w:val="0"/>
          <w:sz w:val="28"/>
          <w:szCs w:val="28"/>
          <w:lang w:val="uk-UA" w:eastAsia="ru-RU"/>
        </w:rPr>
        <w:t xml:space="preserve">римо-католицькою. </w:t>
      </w:r>
      <w:r w:rsidRPr="008F58D3">
        <w:rPr>
          <w:rFonts w:ascii="Times New Roman" w:eastAsia="MS Mincho" w:hAnsi="Times New Roman" w:cs="Times New Roman"/>
          <w:color w:val="000000"/>
          <w:kern w:val="0"/>
          <w:sz w:val="28"/>
          <w:szCs w:val="28"/>
          <w:lang w:val="uk-UA" w:eastAsia="ru-RU"/>
        </w:rPr>
        <w:t xml:space="preserve">Унія з Римом давала можливість зберегти в умовах латинізації та полонізації східний обряд, створила передумови для формування власних об’єктів прочанства греко-католиків.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Соціокультурні реалії ХVІІ ст. великою мірою визначили шлях формування</w:t>
      </w:r>
      <w:r w:rsidRPr="008F58D3">
        <w:rPr>
          <w:rFonts w:ascii="Times New Roman" w:eastAsia="MS Mincho" w:hAnsi="Times New Roman" w:cs="Times New Roman"/>
          <w:color w:val="0000FF"/>
          <w:kern w:val="0"/>
          <w:sz w:val="28"/>
          <w:szCs w:val="28"/>
          <w:lang w:val="uk-UA" w:eastAsia="ru-RU"/>
        </w:rPr>
        <w:t xml:space="preserve"> </w:t>
      </w:r>
      <w:r w:rsidRPr="008F58D3">
        <w:rPr>
          <w:rFonts w:ascii="Times New Roman" w:eastAsia="MS Mincho" w:hAnsi="Times New Roman" w:cs="Times New Roman"/>
          <w:kern w:val="0"/>
          <w:sz w:val="28"/>
          <w:szCs w:val="28"/>
          <w:lang w:val="uk-UA" w:eastAsia="ru-RU"/>
        </w:rPr>
        <w:t>етнічної та релігійної ідентичності українців, однак започаткували процес переходу більшості українських земель під владу Московії</w:t>
      </w:r>
      <w:r w:rsidRPr="008F58D3">
        <w:rPr>
          <w:rFonts w:ascii="Times New Roman" w:eastAsia="MS Mincho" w:hAnsi="Times New Roman" w:cs="Times New Roman"/>
          <w:color w:val="0000FF"/>
          <w:kern w:val="0"/>
          <w:sz w:val="28"/>
          <w:szCs w:val="28"/>
          <w:lang w:val="uk-UA" w:eastAsia="ru-RU"/>
        </w:rPr>
        <w:t xml:space="preserve">. </w:t>
      </w:r>
      <w:r w:rsidRPr="008F58D3">
        <w:rPr>
          <w:rFonts w:ascii="Times New Roman" w:eastAsia="MS Mincho" w:hAnsi="Times New Roman" w:cs="Times New Roman"/>
          <w:kern w:val="0"/>
          <w:sz w:val="28"/>
          <w:szCs w:val="28"/>
          <w:lang w:val="uk-UA" w:eastAsia="ru-RU"/>
        </w:rPr>
        <w:t xml:space="preserve">Остаточне розмежування між вітчизняним православ’ям і католицизмом обумовило формування конфесійного простору України з локалізацією першого на більшій частині її території, включаючи схід і південь, а другого – в її західній частині.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Таким чином, особливості історичного розвитку України стали причиною орієнтованості духовно-ціннісних координат українського етносу не до однієї, а відразу до кількох релігійних систем, кожна з яких має свої специфічні традиції.</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color w:val="000000"/>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5. З найдавніших часів до середини ХІХ ст. релігійні подорожі русичів, а пізніше й українців, відігравали </w:t>
      </w:r>
      <w:r w:rsidRPr="008F58D3">
        <w:rPr>
          <w:rFonts w:ascii="Times New Roman" w:eastAsia="MS Mincho" w:hAnsi="Times New Roman" w:cs="Times New Roman"/>
          <w:color w:val="000000"/>
          <w:kern w:val="0"/>
          <w:sz w:val="28"/>
          <w:szCs w:val="28"/>
          <w:lang w:val="uk-UA" w:eastAsia="ru-RU"/>
        </w:rPr>
        <w:t xml:space="preserve">вагому роль у культовій практиці, хоча й мали індивідуальний, неорганізований характер. Паломництво до Святої Землі в означений період не стало масовим явищем, як це було в Європі в епоху </w:t>
      </w:r>
      <w:r w:rsidRPr="008F58D3">
        <w:rPr>
          <w:rFonts w:ascii="Times New Roman" w:eastAsia="MS Mincho" w:hAnsi="Times New Roman" w:cs="Times New Roman"/>
          <w:color w:val="000000"/>
          <w:kern w:val="0"/>
          <w:sz w:val="28"/>
          <w:szCs w:val="28"/>
          <w:lang w:val="uk-UA" w:eastAsia="ru-RU"/>
        </w:rPr>
        <w:lastRenderedPageBreak/>
        <w:t>хрестових походів.</w:t>
      </w:r>
      <w:r w:rsidRPr="008F58D3">
        <w:rPr>
          <w:rFonts w:ascii="Times New Roman" w:eastAsia="MS Mincho" w:hAnsi="Times New Roman" w:cs="Times New Roman"/>
          <w:kern w:val="0"/>
          <w:sz w:val="28"/>
          <w:szCs w:val="28"/>
          <w:lang w:val="uk-UA" w:eastAsia="ru-RU"/>
        </w:rPr>
        <w:t xml:space="preserve"> Більш поширеним явищем </w:t>
      </w:r>
      <w:r w:rsidRPr="008F58D3">
        <w:rPr>
          <w:rFonts w:ascii="Times New Roman" w:eastAsia="MS Mincho" w:hAnsi="Times New Roman" w:cs="Times New Roman"/>
          <w:color w:val="000000"/>
          <w:kern w:val="0"/>
          <w:sz w:val="28"/>
          <w:szCs w:val="28"/>
          <w:lang w:val="uk-UA" w:eastAsia="ru-RU"/>
        </w:rPr>
        <w:t>були прощі до місцевих святинь. Формування конфесійного простору обумовило виокремлення відповідних центрів та об’єктів прочанства - Києво-Печерської лаври, Почаївського монастиря, Зарваниці, монастиря Кармелітів Босих у Бердичеві.</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6. </w:t>
      </w:r>
      <w:r w:rsidRPr="008F58D3">
        <w:rPr>
          <w:rFonts w:ascii="Times New Roman" w:eastAsia="MS Mincho" w:hAnsi="Times New Roman" w:cs="Times New Roman"/>
          <w:color w:val="000000"/>
          <w:kern w:val="0"/>
          <w:sz w:val="28"/>
          <w:szCs w:val="28"/>
          <w:lang w:val="uk-UA" w:eastAsia="ru-RU"/>
        </w:rPr>
        <w:t>Від середини ХІХ ст. до початку Першої світової війни п</w:t>
      </w:r>
      <w:r w:rsidRPr="008F58D3">
        <w:rPr>
          <w:rFonts w:ascii="Times New Roman" w:eastAsia="MS Mincho" w:hAnsi="Times New Roman" w:cs="Times New Roman"/>
          <w:kern w:val="0"/>
          <w:sz w:val="28"/>
          <w:szCs w:val="28"/>
          <w:lang w:val="uk-UA" w:eastAsia="ru-RU"/>
        </w:rPr>
        <w:t xml:space="preserve">аломництво набуло організованих форм і користувалося державною підтримкою. Особливий внесок у розвиток паломництва зроблено Православним Палестинським Товариством.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Період від закінчення Першої світової війни до часів перебудови в Радянському Союзі був періодом занепаду паломництва. Лише в короткий відрізок часу (1917-1921) культовими пам'ятками як об’єктами «релігійного туризму» опікувалось керівництво Центральної Ради, Гетьманату і Директорії. За радянської ж влади релігія потрапляє під прес атеїстичної кампанії, що обернулося знищенням навіть всесвітньо відомих пам'яток культової архітектури.</w:t>
      </w:r>
      <w:r w:rsidRPr="008F58D3">
        <w:rPr>
          <w:rFonts w:ascii="Times New Roman" w:eastAsia="MS Mincho" w:hAnsi="Times New Roman" w:cs="Times New Roman"/>
          <w:kern w:val="0"/>
          <w:sz w:val="28"/>
          <w:szCs w:val="28"/>
          <w:lang w:val="uk-UA" w:eastAsia="ru-RU"/>
        </w:rPr>
        <w:t xml:space="preserve"> Релігійне життя і прочанство в цих умовах набуло прихованого, латентного характеру, а церква була на межі ліквідації. </w:t>
      </w:r>
    </w:p>
    <w:p w:rsidR="008F58D3" w:rsidRPr="008F58D3" w:rsidRDefault="008F58D3" w:rsidP="008F58D3">
      <w:pPr>
        <w:widowControl/>
        <w:tabs>
          <w:tab w:val="clear" w:pos="709"/>
        </w:tabs>
        <w:suppressAutoHyphens w:val="0"/>
        <w:spacing w:after="0" w:line="360" w:lineRule="auto"/>
        <w:ind w:firstLine="54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Національне і культурне відродження в сучасній України супроводжується посиленням уваги до краєзнавчої і народознавчої проблематики, що сприяє усвідомленню національних  особливостей та регіональних відмінностей в етнічній і релігійній культурі українців та інших народів, які населяють дану територію. В цьому контексті набувають актуальності проблеми підвищення культури міжнаціональних та міжрелігійних стосунків і міжнародного спілкування. Активізується процес міжконфесійного обміну духовними цінностями, зростають роль та авторитет церкви в суспільстві. </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color w:val="000000"/>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7. На сучасному етапі відкриваються широкі перспективи розвитку паломництва та «релігійного» туризму. </w:t>
      </w:r>
      <w:r w:rsidRPr="008F58D3">
        <w:rPr>
          <w:rFonts w:ascii="Times New Roman" w:eastAsia="MS Mincho" w:hAnsi="Times New Roman" w:cs="Times New Roman"/>
          <w:color w:val="000000"/>
          <w:kern w:val="0"/>
          <w:sz w:val="28"/>
          <w:szCs w:val="28"/>
          <w:lang w:val="uk-UA" w:eastAsia="ru-RU"/>
        </w:rPr>
        <w:t>Для таких прогнозів в Україні є достатні підстави – наявність святих місць, багата історико-церковна спадщина, відносно налагоджена інфраструктура обслуговування. Разом з цим, слід звернути увагу</w:t>
      </w:r>
      <w:r w:rsidRPr="008F58D3">
        <w:rPr>
          <w:rFonts w:ascii="Times New Roman" w:eastAsia="MS Mincho" w:hAnsi="Times New Roman" w:cs="Times New Roman"/>
          <w:kern w:val="0"/>
          <w:sz w:val="28"/>
          <w:szCs w:val="28"/>
          <w:lang w:val="uk-UA" w:eastAsia="ru-RU"/>
        </w:rPr>
        <w:t xml:space="preserve"> до проблеми збереження культових споруд, відновити занедбані </w:t>
      </w:r>
      <w:r w:rsidRPr="008F58D3">
        <w:rPr>
          <w:rFonts w:ascii="Times New Roman" w:eastAsia="MS Mincho" w:hAnsi="Times New Roman" w:cs="Times New Roman"/>
          <w:kern w:val="0"/>
          <w:sz w:val="28"/>
          <w:szCs w:val="28"/>
          <w:lang w:val="uk-UA" w:eastAsia="ru-RU"/>
        </w:rPr>
        <w:lastRenderedPageBreak/>
        <w:t xml:space="preserve">загальноукраїнські, регіональні і місцеві святині. </w:t>
      </w:r>
      <w:r w:rsidRPr="008F58D3">
        <w:rPr>
          <w:rFonts w:ascii="Times New Roman" w:eastAsia="MS Mincho" w:hAnsi="Times New Roman" w:cs="Times New Roman"/>
          <w:color w:val="000000"/>
          <w:kern w:val="0"/>
          <w:sz w:val="28"/>
          <w:szCs w:val="28"/>
          <w:lang w:val="uk-UA" w:eastAsia="ru-RU"/>
        </w:rPr>
        <w:t>Важливо зберегти мирне співжиття між усіма етносами і конфесіями нашої багатонаціональної держави, щоб Українська держава сприймалась світовим співтовариством як країна безпечного перебування.</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uk-UA" w:eastAsia="uk-UA"/>
        </w:rPr>
      </w:pPr>
      <w:r w:rsidRPr="008F58D3">
        <w:rPr>
          <w:rFonts w:ascii="Times New Roman" w:eastAsia="MS Mincho" w:hAnsi="Times New Roman" w:cs="Times New Roman"/>
          <w:kern w:val="0"/>
          <w:sz w:val="28"/>
          <w:szCs w:val="28"/>
          <w:lang w:val="uk-UA" w:eastAsia="ru-RU"/>
        </w:rPr>
        <w:t>Паломництво та міжнародний «релігійний» туризм за участю України позитивно впливають на поглиблення добросусідських відносин, розвиток демократії і забезпечують безпосередню участь нашої країни в економічній інтеграції та глобальних цивілізаційних процесах.</w:t>
      </w:r>
      <w:r w:rsidRPr="008F58D3">
        <w:rPr>
          <w:rFonts w:ascii="Times New Roman" w:eastAsia="MS Mincho" w:hAnsi="Times New Roman" w:cs="Times New Roman"/>
          <w:kern w:val="0"/>
          <w:sz w:val="28"/>
          <w:szCs w:val="28"/>
          <w:lang w:val="uk-UA" w:eastAsia="uk-UA"/>
        </w:rPr>
        <w:t xml:space="preserve"> </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r w:rsidRPr="008F58D3">
        <w:rPr>
          <w:rFonts w:ascii="Times New Roman" w:eastAsia="MS Mincho" w:hAnsi="Times New Roman" w:cs="Times New Roman"/>
          <w:kern w:val="0"/>
          <w:sz w:val="28"/>
          <w:szCs w:val="28"/>
          <w:lang w:val="uk-UA" w:eastAsia="ru-RU"/>
        </w:rPr>
        <w:t>Можна констатувати, що могутній духовний імпульс, закладений у паломництві як явищі соціокультурного життя, здатен заповнити духовний вакуум, успадкований суспільством від епохи тотальної безрелігійності.</w:t>
      </w: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kern w:val="0"/>
          <w:sz w:val="28"/>
          <w:szCs w:val="28"/>
          <w:lang w:val="en-US" w:eastAsia="ru-RU"/>
        </w:rPr>
      </w:pPr>
    </w:p>
    <w:p w:rsidR="008F58D3" w:rsidRPr="008F58D3" w:rsidRDefault="008F58D3" w:rsidP="008F58D3">
      <w:pPr>
        <w:widowControl/>
        <w:shd w:val="clear" w:color="auto" w:fill="FFFFFF"/>
        <w:tabs>
          <w:tab w:val="clear" w:pos="709"/>
        </w:tabs>
        <w:suppressAutoHyphens w:val="0"/>
        <w:autoSpaceDE w:val="0"/>
        <w:autoSpaceDN w:val="0"/>
        <w:adjustRightInd w:val="0"/>
        <w:spacing w:after="0" w:line="360" w:lineRule="auto"/>
        <w:ind w:firstLine="540"/>
        <w:rPr>
          <w:rFonts w:ascii="Times New Roman" w:eastAsia="MS Mincho" w:hAnsi="Times New Roman" w:cs="Times New Roman"/>
          <w:b/>
          <w:kern w:val="0"/>
          <w:sz w:val="28"/>
          <w:szCs w:val="28"/>
          <w:lang w:eastAsia="ru-RU"/>
        </w:rPr>
      </w:pPr>
      <w:r w:rsidRPr="008F58D3">
        <w:rPr>
          <w:rFonts w:ascii="Times New Roman" w:eastAsia="MS Mincho" w:hAnsi="Times New Roman" w:cs="Times New Roman"/>
          <w:kern w:val="0"/>
          <w:sz w:val="28"/>
          <w:szCs w:val="28"/>
          <w:lang w:val="en-US" w:eastAsia="ru-RU"/>
        </w:rPr>
        <w:br w:type="page"/>
      </w:r>
    </w:p>
    <w:p w:rsidR="008F58D3" w:rsidRPr="008F58D3" w:rsidRDefault="008F58D3" w:rsidP="008F58D3">
      <w:pPr>
        <w:widowControl/>
        <w:tabs>
          <w:tab w:val="clear" w:pos="709"/>
        </w:tabs>
        <w:suppressAutoHyphens w:val="0"/>
        <w:spacing w:after="0" w:line="360" w:lineRule="auto"/>
        <w:ind w:firstLine="540"/>
        <w:jc w:val="center"/>
        <w:rPr>
          <w:rFonts w:ascii="Times New Roman" w:eastAsia="MS Mincho" w:hAnsi="Times New Roman" w:cs="Times New Roman"/>
          <w:b/>
          <w:kern w:val="0"/>
          <w:sz w:val="28"/>
          <w:szCs w:val="28"/>
          <w:lang w:eastAsia="ru-RU"/>
        </w:rPr>
      </w:pPr>
      <w:r w:rsidRPr="008F58D3">
        <w:rPr>
          <w:rFonts w:ascii="Times New Roman" w:eastAsia="MS Mincho" w:hAnsi="Times New Roman" w:cs="Times New Roman"/>
          <w:b/>
          <w:kern w:val="0"/>
          <w:sz w:val="28"/>
          <w:szCs w:val="28"/>
          <w:lang w:val="uk-UA" w:eastAsia="ru-RU"/>
        </w:rPr>
        <w:lastRenderedPageBreak/>
        <w:t>СПИСОК ВИКОРИСТАНИХ ДЖЕРЕЛ</w:t>
      </w:r>
    </w:p>
    <w:p w:rsidR="008F58D3" w:rsidRPr="008F58D3" w:rsidRDefault="008F58D3" w:rsidP="008F58D3">
      <w:pPr>
        <w:widowControl/>
        <w:tabs>
          <w:tab w:val="clear" w:pos="709"/>
        </w:tabs>
        <w:suppressAutoHyphens w:val="0"/>
        <w:spacing w:after="0" w:line="360" w:lineRule="auto"/>
        <w:ind w:firstLine="540"/>
        <w:jc w:val="center"/>
        <w:rPr>
          <w:rFonts w:ascii="Times New Roman" w:eastAsia="MS Mincho" w:hAnsi="Times New Roman" w:cs="Times New Roman"/>
          <w:b/>
          <w:kern w:val="0"/>
          <w:sz w:val="28"/>
          <w:szCs w:val="28"/>
          <w:lang w:eastAsia="ru-RU"/>
        </w:rPr>
      </w:pPr>
    </w:p>
    <w:p w:rsidR="008F58D3" w:rsidRPr="008F58D3" w:rsidRDefault="008F58D3" w:rsidP="00C46CE5">
      <w:pPr>
        <w:widowControl/>
        <w:numPr>
          <w:ilvl w:val="0"/>
          <w:numId w:val="7"/>
        </w:numPr>
        <w:tabs>
          <w:tab w:val="clear" w:pos="720"/>
        </w:tabs>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Аверинцев С.С. Крещение Руси и путь русской культуры // Русское зарубежье в год тысячелетия крещения Руси. – М., 1991. – С.53-60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Академічне релігієзнавство: Підручник. За ред. проф. А. Колодного. – К.: Світ Знань, 2000. – С. 361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Александрова А.Ю. Международный туризм: Уч. пособ. для вузов. – М.: Аспект Пресс, 2001. – С. 196-203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Алексієвець М., Цвіркун В. Особливості розвитку української культури // Культурне відродження України. – Львів, 1993. – С.87-119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Анисимов А. Л. Скорбное бесчувствие. На добрую память о Киеве, или грустные прогулки по городу, которого нет. – К., 1992. – 264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Арсентьєв А.С. Паломництво – предтеча розвитку туризму на Чернігівщині // Туристично-краєзнавчі дослідження. – Вип. 1, Ч.2. – К., 1998. – С. 129-137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Архимандрит Августин (Никитин). Русские паломники у гроба Господня // Альфа и Омега. – 2006. - №1. – С. 314-334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Асеев Ю.С. Архитектура древнего Киева. – Киев: Будівельник, 1982. – 160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Ачкурин Б.Г. Коран как памятник духовной культуры мусульманского мира // Религия в ценностных измерениях: Материалы научной конференции «Философия и религия на рубеже тысячелетий» (Уфа, 26-28 сентября 1999). – Уфа, 2000. – С.40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Бабенко Л.Л. Культові пам’ятки Полтавщини в дослідженнях українських науковців // Релігійна традиція в духовному відродженні України: Матеріали всеукраїнської наукової конференції. – Полтава, 1992. – С. 96-97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Бабін Б.В. Розвиток традиційних релігій корінних народів України як фактор їх національної самобутності // Наука. Релігія. Суспільство. - 2003. -№ 2. – С. 3-11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Безнюк Д. Религия как фактор современного управления // Проблемы теории и практики управления. – 2004. -  №6. -  С. 119-124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Бейдик О.О. Рекреаційно-туристські ресурси України: методологія та методика аналізу. Термінологія, районування: Монографія. – К.: Київський університет, 2001. – 395 с.</w:t>
      </w:r>
    </w:p>
    <w:p w:rsidR="008F58D3" w:rsidRPr="008F58D3" w:rsidRDefault="008F58D3" w:rsidP="00C46CE5">
      <w:pPr>
        <w:widowControl/>
        <w:numPr>
          <w:ilvl w:val="0"/>
          <w:numId w:val="7"/>
        </w:numPr>
        <w:shd w:val="clear" w:color="auto" w:fill="FFFFFF"/>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Бейдик О.О. Словник-довідник з географії туризму, рекреалогії та рекреаційної географії. – К., 1997 – 299 с.</w:t>
      </w:r>
    </w:p>
    <w:p w:rsidR="008F58D3" w:rsidRPr="008F58D3" w:rsidRDefault="008F58D3" w:rsidP="00C46CE5">
      <w:pPr>
        <w:widowControl/>
        <w:numPr>
          <w:ilvl w:val="0"/>
          <w:numId w:val="7"/>
        </w:numPr>
        <w:shd w:val="clear" w:color="auto" w:fill="FFFFFF"/>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Берг Н.В. Из книги «Мои странствия по белу свету. Иерусалим» // Путешествия в Святую Землю: Записки русских паломников и путешествнников ХІІ-ХХ вв. // Лепта. – 1994. - № 22. – С. 175-218</w:t>
      </w:r>
    </w:p>
    <w:p w:rsidR="008F58D3" w:rsidRPr="008F58D3" w:rsidRDefault="008F58D3" w:rsidP="00C46CE5">
      <w:pPr>
        <w:widowControl/>
        <w:numPr>
          <w:ilvl w:val="0"/>
          <w:numId w:val="7"/>
        </w:numPr>
        <w:shd w:val="clear" w:color="auto" w:fill="FFFFFF"/>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Бердяев Н. Судьба России – М., 1990. - С. 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Библейская энциклопедия. – Репринтное издание. – М.: ТЕРРА, 1990. – С. 551.</w:t>
      </w:r>
    </w:p>
    <w:p w:rsidR="008F58D3" w:rsidRPr="008F58D3" w:rsidRDefault="008F58D3" w:rsidP="00C46CE5">
      <w:pPr>
        <w:widowControl/>
        <w:numPr>
          <w:ilvl w:val="0"/>
          <w:numId w:val="7"/>
        </w:numPr>
        <w:shd w:val="clear" w:color="auto" w:fill="FFFFFF"/>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Библия. Книги Священного писания Ветхого и Нового завета (канонические). – Кишинев: Межконфессиональное библейское общество, 1994.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Биржаков М.Б. Введение в туризм. – СПб.: Торг. дом «Герда», 1999. – С.8-9, 20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Білоусов Ю. Київсько-Житомирська римо-католицька єпархія. – Житомир, 2000. – С. 6-64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Бобров Г. Основы иконографии древнерусской живописи. – СПб., 1995. - 218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Боднар О. Проблема традицій в українській церковній архітектурі // Духовна спадщина патріарха Йосипа Сліпого і сучасні проблеми розвитку української науки і культури: Зб. наук. пр. – Львів, 2000. – С. 152-158</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Бойко М., Кірюшко М. Поліконфесійність націй і національна культура // Культурне відродження України. – Львів, 1993. – С. 126-148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Бойченко В. Колекція культового живопису з фондів музею // Українська культова архітектура у світовому контексті: Матеріали міжнародної наукової конференції. – К., 2001. - С. 40-45</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Бойчук С.С. Христианство и его роль в самоидентификации европейской цивилизации // Наука. Релігія. Суспільство. - 2001. – № 2. - С. 87-95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Большой глоссарий терминов международного туризма // Под ред. Биржакова М.Б., Никифорова В.И. – СПб, 2002. – С.10; С.514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Бондаренко В. Дороги, які ми вибираємо // Дзеркало тижня. -  18-24 травня 2004. - №18 (393). </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Брайчевский М.Ю. Утверждение христианства на Руси. – К.: Наукова думка, 1989. – 296 с.</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Браславець О. Дивний старенький, що завоював серця українців // Людина і світ – 2002 - № 6. – С.21-25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Бубер М. Хасидские истории. Первые учителя. - М.: Мосты культуры, Иерусалим: Гешерим, 2006. – 523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Булатова А.В. Религия на рубеже столетий: основные тенденции развития // Религия в ценностных измерениях: Материалы научной конференции «Философия и религия на рубеже тысячелетий» (Уфа, 26-28 сентября 1999). – Уфа, 2000 – С.8-10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Булгакова Л. Синагогальні тканини у збірці музею етнографії та художнього промислу // Доля єврейської духовної та матеріальної спадщини в ХХ ст.: Зб. наук. праць. Матеріали конференції 28-30 серпня 2001. – К., 2002 – С. 313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Буравченков А.О., Гаврилишин І.П. Культура і туризм: взаємозалежність, взаємодія і збагачення // Культура на зламі тисячоліть: Зб. наук. статей. - Ч.1. – К., 1996. – С. 91-102</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Вайнтруб И.В. Священные лики цивилизаций. – К.: Техніка, 2001. - 512 с.</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Валеев Д.Ж. О религиозной морали // Религия в ценностных измерениях: Материалы научно-практической конференции «Философия и религия на рубеже тысячелетий». – Уфа, 2000. - С. 146-163</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Васильев Л.С. История религий Востока (религиозно-культурная традиция и общество). – М., 1983. – С. 184</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Васильченко Т.М. Роль музеїв культу в збереженні історико-культурних пам’яток // Культурне відродження в Україні. – Тернопіль, 1993. – С. 132-133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Ващенко Н.П., Горохова О.В. Сучасні тенденції розвитку міжнародного туризму// Зб. наук. праць «Громадське харчування і туристична індустрія у ринкових умовах». – К., 2001. – С. 48-51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Вебер М. Протестантская этика и дух капитализма. – М., 1990. – С.44-272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Верещагіна Н.В. Найдавніша християнська святиня Києва // Ґенеза: Спеціальний випуск журналу. – Філософські, історичні, політологічні студії. – К., 1999. – С.62-65</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Вечерський В. Державна політика в сфері охорони історико-культурної спадщини // Хроніка 2000. – 1998. - № 27-28. – С.590</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Вечерський В.В. Пам’ятки містобудування й архітектури України та перспективи їх використання як туристичних ресурсів // Туристично-краєзнавчі дослідження: Зб. наук. статей –  Ч.1. – К., 1998. – С.63-68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Виткалов В.Г. Українська культура: сторінки історії ХХ століття: Монографія. – Рівне: Вертекс, 2004. – 640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 xml:space="preserve">Відродження традиції паломництва в Києво-Печерській лаврі // Печерський благовісник. – 2004. - №1. – С. 85-87.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Віроцький В.Д. Храми Чернігова. – К.: Техніка, 1998. – 207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Власовський І. Нарис історії Української Православної Церкви: У 4 т., 5 кн. – Репр. відтворення вид. 1957 р. – К.: Либідь, 1998. – Т. 3 (ХУІІІ-ХХ ст.). – 360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 xml:space="preserve">Власто А.П. Запровадження християнства у слов’ян: Вступ до середньовічної історії слов’янства. – К., 2004. – 496 с.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Войналович В.А. Виховання культури міжконфесійних відносин засобами туризму // Проблеми розвитку туризму в Україні і завдання відновлення історичної пам’яті народу засобами туризму: Матеріали всеукраїнської науково-практичної конференції. – Київ-Косів, 1994. – С.51</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Войналович В.А. Туризм як один із засобів задоволення духовних потреб віруючих // Туристично-краєзнавчі дослідження: Зб. наук. статей. - Ч.1. – К., 1998. – С. 83-87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Воронкова Л.П. История туризма: Уч. пособ. – М.: Московский психолого-социальный институт; Воронеж: Изд. НПО «МОДЭК», 2001. – С.26-28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Воронцова О.А. Лаврські печери: Путівник. – К., 2000. – С. 5-89</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Гаврилюк С. Краєзнавча й екскурсійна діяльність церковних братств Волині наприкінці ХІХ ст. // З історії вітчизняного туризму: Зб. наук. статей. – К., 1997. – С. 39-43</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Гаврилюк С. Священне як елемент людського світогляду // Людина і світ. - 2003. - № 3. – С.51-54</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Гаджиев К.С. Введение в геополитику. – М.: Логос, 1998. – С. 387-405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Генон Р. Очерки о традиции и метафизике. – Спб.: Азбука, 2000. – 320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Герцен А.Г., Махнева О.А. «Пещерные города» Крыма. – Симферополь: Таврия, 1989. – 104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Глаголева О. Великие православные праздники. – М., 2001. – 86 с.</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Глушак А.С., Артюр П.І., Наумова Н.В. Історія християнства в Криму і Україні (початковий період). Друге видання. - Київ-Севастополь, 1997. – С. 48-67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Григорович-Барський В. Мандри по святих місцях Сходу з 1723 по 1747 рік / Пер. з давньоукр. Післям. та прим. П. Білоуса; передм. О. Субтельного; за ред. М. Москаленка. – К.: Видавництво Соломії Павличко «Основи», 2000. – 768 с.</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Григорьянц В. О некоторых особенностях возрождения ислама в Крыму (1889-1899 гг.) // Персонал. – 2001. - №3. – С. 15-19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Гриценко З.І. Мистецтво жити разом: світовий досвід і пошуки Україною свого політичного обличчя – Харків, 1999. – С. 136-154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Грімстед П.К. Боряк Г. Доля українських культурних цінностей під час ІІ світової війни. – Львів, 1992 – С.4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Гудзий Н.К. Хрестоматия по древнерусской литературе. – М.: Просвещение, 1973. – С.96; 169, 170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Ґудзик К. В гостях у древней Параскевы // День. – 16.06.04. - № 123.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Гудзік К. Католицька церква завжди виступає за об’єднувальні процеси, а не за ті, які роз’єднують // День. – 8.11.00. - № 204.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Гудима А. Українське християнство і національна церква на межі епох //  Релігія і церква в національному відродженні України: Тези наукової конференції. – Тернопіль, 1993. – С. 11-13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Гудченко З.С. Музеї народної архітектури України. – К., 1981. – С.20.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Гура В.А. Священное и мирское в европейской философии // Религия в ценностных измерениях: Материалы научной конференции «Философия и религия на рубеже тысячелетий» (Уфа, 26-28 сентября 1999 г.) – Уфа, 2000 – С.6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Гуревич А.Я., Харитонович Д.Э. История средних веков. – М.: Интерпракс, 1995. – С. 123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Даниленко С.Т. Униаты. – М.: Политиздат, 1972. – 223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Данилюк А.Г. Музеї просто неба як важливі об’єкти туризму в Україні // Внутрішній туризм в Україні: окремі аспекти. – К., 2002. – С.82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Дегтярьов М.Г. Андріївська церква. – К.: Техніка, 1999. – 119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Дмитриевский А.В., Онищенко О.А., Пастернак Е.А. К вопросу об определении термина «Религиозный туризм» // Наука. Релігія. Суспільство. - 2002. - № 4 – С.245</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Довганюк І. Архітектура українських церков. – Львів, 1997. - С.42-78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Дорошенко Д. Православна церква в минулому і сучасному житті українського народу. – Берлін, 1940. – С. 33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Драбчук І. Чудотворні ікони Прикарпаття. – Івано-Франківськ, 2003. – 48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Дубилко І. Почаївський монастир в історії нашого народу. – Вінніпег, 1986. – С. 3-75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Дудкіна О.П. Релігійне паломництво як перспективний вид туризму // Туристичні ресурси України: Зб. наук. статей. – К., 1996. – С. 112-116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Дятлов В. Монастыри Украинской Православной Церкви: справочник-путеводитель. – К., 1997. – 96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Еврейская энциклопедия. Т. 13. – СПб., 1911. – С. 320-321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Ефименко М.Н. К вопросу о российской религиозности // Религия в ценностных измерениях: Материалы научной конференции «Философия и религия на рубеже тысячелетий» (Уфа, 26-28 сентября 1999 г.) – Уфа, 2000. – С. 88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Євдокименко В.А. Регіональні фактори розвитку туризму // Туристично-краєзнавчі дослідження. Ч.1 – К., 1998. – С. 19-20</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Железнов Ю.Д. Представления об истине, добре и красоте как основа взаимопонимания конфессий // Философские науки. – 2003. № 2. – С. 93-97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Живов В.М. Разыскания в области истории и предыстории русской культуры. – М.: Языки славянской культуры, 2002. – 760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Житие протопопа Аввакума, им самим написанное, и другие его сочинения / Ред., вст. статья и комментарий Н. К. Гудзия. – М., 1934. - С. 123-129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Житие Феодосия Печерского // Библиотека литературы Древней Руси: В 20 т. / Д.С. Лихачев и др. (ред.);  РАН. Институт русской литературы (Пушкинский Дом). – СПб.: Наука, 1997. – Т.1.: ХІ-ХІІ века. – С. 352-433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Завада В.Т. Проблеми використання пам’яток дерев’яної архітектури в системі туристських маршрутів України // Проблеми розвитку туризму в Україні і завдання відновлення історичної пам’яті народу засобами туризму (Всеукраїнська науково-практична конференція). – Київ-Косів, 1994. – С. 124</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Заев В., митрополит. 950-летию Киево-Печерской лавры посвящается // Віра і Розум. – 2003. - № 3. - С. 182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Залозна-Бобровицька Н. Введенський монастир – шлях до відродження // Вісник. – 2003. - № 1 – С. 81-83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Зарваниця: Фотонарис. -  Зарваниця, 2001. – 18 с.</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Зеліско Л.І., Йосифів П.І. Правова охорона культурно-історичних пам’яток в Україні // Україна: національна ідея: Матеріали міжнародної наукової конференції (23квітня 2002). – К., 2003. – С. 335-343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Земля Тернопільська: Тематичний випуск // Краєзнавство. Географія. Туризм. – 2006. - № 14-15. – С. 1 - 48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Зигельс И. К вопросу о еврейской собственности в Украине // Доля єврейської духовної та матеріальної спадщини в ХХ ст.: Зб. наук. праць. Матеріали конференції 28-30 серпня 2001. – К., 2002 – С. 360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Игнаткин И.А. Охрана памятников истории и культуры: Справочное пособие. – К., 1990. – С. 8-9, 159-163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Иеромонах Аристарх (Лоханов). Что надо знать о православном церковном этикете. – М., 1999. – 56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Ильинская А., Тарнавский А. Крымский священномученик. – М.: Паломник, 1999. – С. 162-167</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История религии: В поисках пути, Истины и Жизни. По книгам протоиерея Александра Меня. – М.: Мирос, 1994. – 184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История русской литературы Х-ХУІІ вв. / Под ред. Д.С. Лихачева. – М.: Просвещение, 1979. – С.200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Іванишин В. Українська церква і процес національного відродження // Бібліотека журналу «Пам’ятки України». Кн. 2. Українське відродження і національна церква. – К., 1990 – С. 23 - 63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Іван Павло ІІ. Пам’ять та ідентичність. Бесіди на зламі тисячоліть. – Львів, 2005. – 167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Івашко Ю. Історія і дослідження церкви Святого Архістратига Михаїла із с. Дорогинка // Українська культова архітектура у світовому контексті: Матеріали міжнародної наукової конференції. – К., 2001. – С. 38-39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ІІІ з’їзд Всеукраїнської спілки краєзнавців (29-30 жовтня 2003 року). Матеріали та документи. – К.: ВЦ «Академія», 2004. – 160 с.</w:t>
      </w:r>
    </w:p>
    <w:p w:rsidR="008F58D3" w:rsidRPr="008F58D3" w:rsidRDefault="008F58D3" w:rsidP="00C46CE5">
      <w:pPr>
        <w:widowControl/>
        <w:numPr>
          <w:ilvl w:val="0"/>
          <w:numId w:val="7"/>
        </w:numPr>
        <w:suppressAutoHyphens w:val="0"/>
        <w:spacing w:after="0" w:line="360" w:lineRule="auto"/>
        <w:ind w:firstLine="0"/>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Історична пам’ять народу. – Київ: Абрис, 1990. – С. 43-48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color w:val="000000"/>
          <w:kern w:val="0"/>
          <w:sz w:val="28"/>
          <w:szCs w:val="28"/>
          <w:lang w:val="uk-UA" w:eastAsia="ru-RU"/>
        </w:rPr>
        <w:t xml:space="preserve">Історія і теорія релігії та вільнодумства: курс лекцій для студентів педінститутів // За заг. редакцією М.М. Заковича. – К., 1993. – 252 с.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 xml:space="preserve">Історія релігії в Україні: у 10-ти т. // Ред. кол. А. Колодний (голова) та ін. – Т. 2. Українське православ’я // За ред. П. Яроцького. - К., 1997. – 376 с.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Історія релігії в Україні: у 10-ти т. // Ред. кол. А. Колодний (голова) та ін. – Т. 3. Православ’я в Україні // За ред. А. Колодного і В. Климова. - К., 1997. – 376 с.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Історія релігії в Україні: у 10-ти т. // Ред. кол. А. Колодний (голова) та ін. – Т. 4. Католицизм // За ред. П. Яроцького. - К., 2001. – 598 с.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Історико-культурна спадщина Середнього Подністров’я: виявлення і вивчення пам’яток засобами туризму: Регіональна науково-практична конференція (Черкаси, 1994). – К. - Черкаси, 1994. – С. 67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Іщенко А.М. Китаївська пустинь: повернення святині // Туристично-краєзнавчі дослідження: Зб. наук. статей. – Ч.1. – К., 1998. – С. 359-364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Кальницкий М. Синагога киевской иудейской общины. – К., 1996. - 22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Капак М. Про співпрацю товариств та церковних громад у збереженні сакральної архітектури і мистецтва (Доповідь на ІУ Пленумі Івано-Франківської обласної ради УТОПІК)  // Відлуння віків. – 2004. -  № 2. - С. 6-10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Караи (Крымские караимы). История, культура, святыни. – Сімферополь, 2000. – С. 24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Караимы // Еврейская энциклопедия, Т. 9, - С-Пб, 1911. – С. 298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Караимы // Малая советская энциклопедия, Т. 3. – М.: ОГИЗ, 1931. – С. 711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Караимы // Энциклопедический словарь т-ва «Бр. А. и И. Гранат и К», Т. 23. – М., 1913. – С. 451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Киев // Энциклопедический справочник. – К., 1985. – С. 252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Киево-Златоверхо-Михайловский первоклассный монастырь и его скит Феофания. – Киев, 1878. – К.: 1998. – 215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Киево-Печерская лавра: Путеводитель. – К., 1975. – 83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Киево-Печерский патерик, или сказание о жизни и подвигах Святых Угодников Киево-Печерской лавры. - (Репринтное воспроизведение 1903 г.). – К.: Лыбидь, 1991. – 255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Київ. Провідник. За ред. Ф. Ернста. – К., 1930. – С. 327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Київсько-Житомирська католицька єпархія: історичний нарис. – Житомир, 2000.</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Кілессо С.К. Києво-Печерська лавра. – К.: Техніка, 2003. – 199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Кірюшко Н., Бойко М. Релігія і спадкоємність розвитку української культури // Культурне відродження в Україні. – Тернопіль, 1993. – С.59-80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Книга хождений. Записки русских путешественников ХІ – ХУ вв. // Сост., подгот текста, пер., вступ. статья и коммент Н.И. Прокофьева. – М.: Сов. Россия 1984. – 448 с.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Коваленко Г. Софія Київська – «заручниця» сучасних геростратів // Вісник . – 2002. - № 1-2. – С. 43-46</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Ковалюк Р. Українська мандрівка в Галичині у ХІХ ст. // З історії вітчизняного туризму: Зб. наук. статей. – К. 1997. – С. 32-37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Ковальчук А.С. Географія релігії в Україні. Монографія. – Львів: видавничий центр ЛНУ ім. Івана Франка, 2003. – С.219</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Король В.Ю. Доля пам’яток церковної архітектури Київщини. – К., 1992 – 76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Корюшко М.І. Релігія і спадкоємність розвитку української культури // Релігійна традиція в духовному відродженні України: Матеріали всеукраїнської наукової конференції. – Полтава, 1992 – С.14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Костриця М.Ю., Мокрицький Г.П. Церква Святого Архистратига Михаїла: Михайлівський собор. - Житомир: Житомирський вісник, 1991. – С. 11</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Кот С. Українські культурні втрати за радянського часу // Розбудова держави. – 1996. - № 1. – С. 28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Котляр Е. Харьковские синагоги в ХХ столетии: расцвет, трагедия, современное состояние // Доля єврейської духовної та матеріальної спадщини в ХХ ст.: Зб. наук. праць (28-30 серпня 2001). – К., 2002 – С. 321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Крип’якевич І. З історії галицького краєзнавства. Студентські мандрівки 1883-1888 рр. // Зб. Фізіографічної комісії НТШ. Вип. ІУ-У. – Львів, 1932. – С. 111-128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Крип’якевич І. Історія української культури. – К., 1994. – С. 100</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Крымский С.Б. Контуры духовности: новые контексты идентификации // Вопросы философии. – 1992. - № 12. – С. 23-28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Крымский С.Б. Под сигнатурой Софии // Философская и социологическая мысль. – 1995. - № 5-6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Кузьмин А.Г. Крещение Руси. – М., 2004. – 414 с. </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Культурна спадщина України: Правові засади збереження, відтворення та охорони культурно-історичного середовища: Зб. офіц. док./ Упорядник В.І. Фрич; Відп. ред. М.В. Гарник. – К.: Істина, 2002. – 336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Культурне будівництво в Українській РСР. Найважливіші рішення Комуністичної партії і Радянського уряду. 1917-1959 рр.: Збірник документів: У 2 т. – К., 1960. – Т.1. – С. 67, 418</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Курило Т. Становлення та розвиток законодавства про охорону культурної спадщини України в сучасний період // Право України. – 2000. - № 3. – С. 108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Кухарченко М.К. Социально-политическое и духовное существование различных этнических групп Северного Приазовья // Наука. Релігія. Суспільство. – 2002. - №1. – С. 178-182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Лаба В. Шляхами наших прочан (історичні та релігійні реліквії с. Крилос) // Світло правди. – 2000. - № 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Ладинский А.П. Путешествие в Палестину / Путешествия в Святую Землю: записки русских паломников и путешественников ХП-ХХ вв. // Лепта. – 1994. - № 22. – С. 227-252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Лапицкий М.И. Роль нравственных ценностей и этики в развитии цивилизации // Глобализация, конфликт или диалог цивилизаций? (вызовы, версии, перспективы).  М., 2002. – С. 309-339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Лацарус М. Этика иудаизма. – Одесса, 1903. – С. 114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Лебедева Э.И. Очерки по истории крымских караимов-тюрков. – Симферополь, 2000. – С. 88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Лесик О.В. Замки та монастирі України. – Львів, 1993. - 253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Липинський В. Релігія і церква в історії України // Політологічні читання. - 1994. - № 1. - С. 225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Лисенко О.Є. Церковне життя в Україні. 1943-1946. – Київ, 1998. – 404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Лисовой Н.Н. Императорское Православное Палестинское Общество: русский след на Святой Земле // Церковь и время. – 2004. - № 2. – С. 147-177</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Личковах В.А. Під сигнатурою Спаса. Сіверянська культурологічна регіоніка // Українська національна ідея: Матеріали міжнародної наукової конференції. 23 квітня 2002 р. – К., 2003. – С. 686-692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Лобурець В.Є. Відродження нашої духовності // Релігійна традиція в духовному відродженні України: Матеріали всеукраїнської наукової конференції. – Полтава, 1992. - С. 84-85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Логвин Г.Н. По Україні. Стародавні мистецькі пам’ятки. – К., 1968. – 464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Лотман Ю.М. Беседы о русской культуре. – СПб., 1994. – С. 4-9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Лотман Ю.М. О понятии географического пространства в русских средневековых текстах // Труды по знаковым системам. – Тарту, 1965. – С. 210-216</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Лубчук И. Индустрия грез // Компаньйон. - 2005. - № 26. – С. 20-23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Лук’яненко С. Почаївська лавра в історії української культури // Тези наукової конференції. – Тернопіль, 1993. – С. 45-46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Лупипсів Д. Матір Божа Нижнівська // Нова зоря. – 1999. - № 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Любіцева О.О., Романчук С.П. Напрямки розвитку релігійного туризму в Україні // Туризм у ХХІ ст.: глобальні тенденції і регіональні особливості: Матеріали ІІ міжнародної науково-практичної конференції (10-11 жовтня, 2001). – К.: Знання України, 2002. – С. 61-65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Любіцева О.О., Романчук С.П. Християнське паломництво до Святої Землі // Туристично-краєзнавчі дослідження. Вип.3. – К., 2000. – С. 191-203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Ляшенко О. Збірка єврейського художнього металу у музеї етнографії та художнього промислу інституту народознавства НАН України // Доля єврейської духовної та матеріальної спадщини в ХХ ст.: Зб. наук. праць (28-30 серпня 2001). – К., 2002 – С. 266-268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Львівщина: історико-культурні та краєзнавчі нариси / Упорядник та відповідальний редактор Ю. Бірюльов. – Львів, 1998. – С. 45-84</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Макаров А. Київське паломництво // Київська старовина. - № 5. - 2001. – С. 46-58.</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Макаров А.Н. Малая энциклопедия киевской старины. – К.: Довіра, 2002. – 558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Малиновский Б. Избранное: Динамика культуры. – М.: РОССПЭН, 2004. – 959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Марголина И.Е. Балканские святители в росписях киевской Кирилловской церкви // Софія. – 2005. - № 1. – С. 147</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Меньчиков Г.П. Духовная реальность человека. Духовность и религиозность // Философские науки. – 2000. - № 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Миркина З., Померанц Г. Великие религии мира. – М., 1995. – С. 179-180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Митрополит Євгеній Болховітінов. Вибрані праці з історії Києва.– К.: Либідь, 1995. – С. 295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Митрополит Іларіон. Свята Почаївська лавра. – Вінніпег, 1961. – С. 86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Мистика. Религия. Наука. Классики мирового религиоведения. Антология. – М., 1998. – 432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Мойсеєв І. Храм української культури. – Книга ІІ. – К., 1996. – С. 13</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Мокрий В. Церква в житті українців. – Львів, Краків Париж: Просвіта, 1993. - С. 15-48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Мончак І. Самоуправна Київська церква. – Львів: Свічадо, 1994. – 173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Морозов О. Спасо-Преображенська церква в Ніжині – Шевченківська святиня. – Вісник. – 2002. - № 1-2. – С. 51-54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Недавня О. «Католицькі» канікули // Людина і світ. -  2003. - № 4. – С. 13-16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Несен І. Церковні старожитності України в колекції музею народної архітектури  та  побуту  України  //  Українська  культова  архітектура  у </w:t>
      </w:r>
    </w:p>
    <w:p w:rsidR="008F58D3" w:rsidRPr="008F58D3" w:rsidRDefault="008F58D3" w:rsidP="008F58D3">
      <w:pPr>
        <w:widowControl/>
        <w:tabs>
          <w:tab w:val="clear" w:pos="709"/>
        </w:tabs>
        <w:suppressAutoHyphens w:val="0"/>
        <w:spacing w:after="0" w:line="360" w:lineRule="auto"/>
        <w:ind w:left="699" w:firstLine="0"/>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br w:type="page"/>
      </w:r>
      <w:r w:rsidRPr="008F58D3">
        <w:rPr>
          <w:rFonts w:ascii="Times New Roman" w:eastAsia="MS Mincho" w:hAnsi="Times New Roman" w:cs="Times New Roman"/>
          <w:kern w:val="0"/>
          <w:sz w:val="28"/>
          <w:szCs w:val="28"/>
          <w:lang w:val="uk-UA" w:eastAsia="ru-RU"/>
        </w:rPr>
        <w:lastRenderedPageBreak/>
        <w:t>світовому контексті: Матеріали міжнародної наукової конференції. – К., 2001. – С. 85-88.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Нестуля О. Доля церковної старовини 1917–1941 рр. Ч.1. 1917 р.  -середина 20-х років. – К., 1995. – С. 5-11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Нечипорук Л.Г. Деякі аспекти розвитку екскурсійної діяльності, пов’язаної з релігійними культами // Туристично-краєзнавчі дослідження. Вип.3. – К., 2000. – С. 69-80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Нікітенко Н.М. Собор святої Софії в Києві. – К.: Техніка, 2000. – 230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Новицкий Н. Оскорбление святого Николая // Уикэнд: Еженедельное приложение к газете «2000». - № 28 (228), 8.07.04.</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Огородник И.С. Эстетический идеал христианства // Наука. Релігія. Суспільство. – 2002. -  № 1. – С. 63-67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Опалко Н. Життя Йосипа Сліпого – подвиг в ім’я Бога та України </w:t>
      </w:r>
      <w:r w:rsidRPr="008F58D3">
        <w:rPr>
          <w:rFonts w:ascii="Times New Roman" w:eastAsia="MS Mincho" w:hAnsi="Times New Roman" w:cs="Times New Roman"/>
          <w:b/>
          <w:kern w:val="0"/>
          <w:sz w:val="28"/>
          <w:szCs w:val="28"/>
          <w:lang w:val="uk-UA" w:eastAsia="ru-RU"/>
        </w:rPr>
        <w:t xml:space="preserve">// </w:t>
      </w:r>
      <w:r w:rsidRPr="008F58D3">
        <w:rPr>
          <w:rFonts w:ascii="Times New Roman" w:eastAsia="MS Mincho" w:hAnsi="Times New Roman" w:cs="Times New Roman"/>
          <w:kern w:val="0"/>
          <w:sz w:val="28"/>
          <w:szCs w:val="28"/>
          <w:lang w:val="uk-UA" w:eastAsia="ru-RU"/>
        </w:rPr>
        <w:t>Релігія і церква в національному відродженні України: Матеріали наукової конференції. – Тернопіль, 1993. – С. 55-56</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Павлов С.В., Мезенцев К.В., Любіцева О.О. Географія релігій: Навч. посіб. – К., 1999. – С. 18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Павленко Ю.В. История мировой цивилизации. – К.: Феникс, 2002. – С. 617-652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Пазенок В.С., Федорченко В.К. Філософія туризму: Навч. посіб. – К.: Кондор, 2004. – 268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Памятники истории и культуры УССР. - К., 1987. - 1152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Память и похвала князю русскому Владимиру // Библиотека литературы Древней Руси: В 20 т. / Д.С. Лихачев и др. (ред.);  РАН. Институт русской литературы (Пушкинский Дом). – СПб.: Наука, 1997. – Т.1.: ХІ-ХІІ века. – С. 316-327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Панкова Є.В. Туристичне краєзнавство: Навч. посіб. – К.: Альтерпрес, 2003. – 352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Паньків М., Любінець В., Штиркало Я., Вуянко М., Палійчук Н. Дослідження середньовічних монастирів Прикарпаття (За матеріалами науково-пошукової експедиції) – Вісник. – 2002. - № 1-2. – С. 32-42</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Пархоменко Т.С. Антропний вимір туризму // Туризм у ХХІ ст.: глобальні тенденції і регіональні особливості: Матеріали ІІ міжнародної науково-практичної конференції (10-11 жовтня, 2001). – К.: Знання України, 2002. – С. 96-101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Пашуто В.Т. Очерки по истории Галицко-Волынской Руси. – М., 1950 - С. 259-260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Петренко М.З. Печерні лабіринти на території Києво-Печерського історико-культурного заповідника. – К.: Мистецтво, 1974. – 61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Пересторонина Н.Н. Двуединство нравственно-религиозных и философско-правовых идей в отечественной философской традиции // Религия в ценностных измерениях: Материалы научной конференции «Философия и религия на рубеже тысячелетий» (Уфа, 26-28 сентября 1999). – Уфа, 2000 – С. 104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Перцик Е.Н. Города мира: география мировой урбанизации: – М., 1999. – С. 13.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Плетенецька Р.В. Культурно-історичний потенціал України і можливості його залучення для потреб туристів // Туризм на порозі ХХІ ст.: освіта, культура, екологія: Матеріали міжнародної науково-практичної конференції. – К., 1999. –– С. 50-53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Повернення культурного надбання України. Проблеми. Завдання. Перспективи. Культура і війна. Погляд через півстоліття. – К., 1996 – С. 64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Повесть временных лет // Библиотека литературы Древней Руси: В 20 т. / Д.С. Лихачев и др. (ред.);  РАН. Институт русской литературы </w:t>
      </w:r>
      <w:r w:rsidRPr="008F58D3">
        <w:rPr>
          <w:rFonts w:ascii="Times New Roman" w:eastAsia="MS Mincho" w:hAnsi="Times New Roman" w:cs="Times New Roman"/>
          <w:kern w:val="0"/>
          <w:sz w:val="28"/>
          <w:szCs w:val="28"/>
          <w:lang w:val="uk-UA" w:eastAsia="ru-RU"/>
        </w:rPr>
        <w:lastRenderedPageBreak/>
        <w:t>(Пушкинский Дом). – СПб.: Наука, 1997. – Т.1.: ХІ-ХІІ века. – С. 62-315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Поздяева С. Влияние религиозных ценностей на менталитет Запада и Востока // Религия в ценностных измерениях: Материалы научной конференции «Философия и религия на рубеже тысячелетий» (Уфа, 26-28 сентября 1999). – Уфа, 2000. – С. 19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Полянська-Василенко Н.Д. Історія України. В 2-х т. – К.: Наукова думка, 1992. – т. 2. – С. 502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Попович М. В. Нарис історії культури України. – К.: АртЕк, 2001. – 728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Попович С.І. Соціально-економічні передумови розвитку туризму в Україні та розширення його інфраструктури в 60-х – першій половині 80-х рр. (на прикладі системи профспілкового туризму) // З історії вітчизняного туризму: Зб. наук. статей. – К., 1997. – С. 115-120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Правове регулювання туристичної діяльності в Україні: Збірник нормативно-правових актів / Під заг. ред. Федорченка В.К. – К., 2002</w:t>
      </w:r>
    </w:p>
    <w:p w:rsidR="008F58D3" w:rsidRPr="008F58D3" w:rsidRDefault="008F58D3" w:rsidP="00C46CE5">
      <w:pPr>
        <w:widowControl/>
        <w:numPr>
          <w:ilvl w:val="0"/>
          <w:numId w:val="7"/>
        </w:numPr>
        <w:shd w:val="clear" w:color="auto" w:fill="FFFFFF"/>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Про кількість релігійних організацій, що діють в Україні, станом на 1.01.2004.: Дані Державного комітету України у справах релігій – К., 2004. – С.1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Проект концепцій державно-конфесійних відносин в Україні // Матеріали до виїзного засідання Комітету Верховної Ради України з питань культури і духовності. – К., 2004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Пушкаш Л. Місце, де ти стоїш, Свята Земля. – Львів, 1997. – 56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Раушенбах Б.В. Развитие Киевской Руси как результат ее христианизации // Русское зарубежье в год тысячелетия крещения Руси – М.: Столица, 1991 – С. 18-30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Резник И. На Святую гору на верблюде не въезжают // Заграница. - 2004. - № 2 (211).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Релігієзнавчий словник / За ред. А.Колодного і Б. Лобовика. – К.: Четверта хвиля, 1996. – 392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Рыбаков Б.А. Древняя Русь. Сказания, былины, летописи. – М., 1963. – С.299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Ричков П.Л. Почаївська Свято-Успенська лавра. – К., 2000.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Савельев С.Н. Бог и комиссары (К истории Антирелигиозной комиссии при ЦК ВКП(б)  по проведению отделения церкви от государства // Религия и демократия. На пути к свободе совести. – М., 1993. – С. 202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Самар В. Медина між Сциллою та Харибдою // Дзеркало тижня. -  31.01.04. - № 4 (479)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Сапрунова В.Б. Туризм. Эволюция, Структура. Маркетинг. – М.: Ось-89, 1998. – С.8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Святая Земля: дневник паломника. Воспоминания архимандрита Митрофана (Никитина) // Живой родник. – 2005. - № 1. – С. 26-29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Свято-Пантелеймоновский скит в Феофании киевского Покровского монастыря. – К.: Мистецтво, 1996. – 160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Северін М. Духовна ідентичність і православна система цінностей // Людина і світ. - 2003. - № 8 - 9. – С. 7-10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Седик О. Паломництво - це туризм чи щось більше? / Хрещатик, № 140 (2151), 20 .09.02.</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Селезнев К. Богословие в красках // Віра і розум. - 2003. - № 4. – С. 169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Сементовский Н. Киев, его святыни, древности, достопамятности. – К., 1900. – С. 19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Сенин В.С. Организация международного туризма: Учебник. – М.: Финансы и статистика, 2000. – С. 171-175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Сказание о Борисе и Глебе // Библиотека литературы Древней Руси: В 20 т. / Д.С. Лихачев и др. (ред.); РАН. Институт русской </w:t>
      </w:r>
      <w:r w:rsidRPr="008F58D3">
        <w:rPr>
          <w:rFonts w:ascii="Times New Roman" w:eastAsia="MS Mincho" w:hAnsi="Times New Roman" w:cs="Times New Roman"/>
          <w:kern w:val="0"/>
          <w:sz w:val="28"/>
          <w:szCs w:val="28"/>
          <w:lang w:val="uk-UA" w:eastAsia="ru-RU"/>
        </w:rPr>
        <w:lastRenderedPageBreak/>
        <w:t>литературы (Пушкинский Дом). – СПб.: Наука, 1997. – Т.1.: ХІ-ХІІ века. – С. 328 - 351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Сказание об Индийском царстве // Памятники литературы Древней Руси: ХІІ в. / Вступит. статья Д.С. Лихачева; Общ. ред. Л.А. Дмитриева и Д.С. Лихачева. – М.: Худож. лит., 1981. – С. 466-473.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Слободянюк П. Українська церква: історія руїни і відродження. – Хмельницький, 2000. – 266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Словник іншомовних слів / Укл. Пустовіт Л.О. та ін. – К., 2000. – С. 706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Слово о законе и благодати // Библиотека литературы Древней Руси: В 20 т. / Д.С. Лихачев и др. (ред.);  РАН. Институт русской литературы (Пушкинский Дом). – СПб.: Наука, 1997. – Т.1.: ХІ-ХІІ века. – С. 26-61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Слово святого Феодосия, игумена Печерского монастыря, о вере христианской и о латинской // Златоструй. Древняя Русь Х-ХІІІ веков. – М., 1990. – С. 160-162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Смаль Г., Смаль О. Таємниці підземель Чернігівщини / Дзеркало тижня. – 1.01.97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Соколова М.В. История туризма: Уч. пособ. – М.: Мастерство, 2002. – 352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Солоухин В. Славянская тетрадь. - М., 1972. - С. 355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Стариков С. О крымских караимах // Православная жизнь: Ежемесячн. прилож. к журн. «Православная Русь». – 1966. - № 5. – С. 9-17</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Степовик Д.В. Давня й сучасна ікона в системі етико-естетичного християнського виховання // Українська національна ідея: Матеріали міжнародної наукової конференції (23 квітня 2002). – К., 2003. – С. 693-703.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Степовик Д.В. Історія Києво-Печерської лаври. – К., 2001. – 560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Степовик Д. Історія української ікони Х-ХХ ст. – К., 1996.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Степовик Д.В. Українська ікона. Іконотворчий досвід діаспори. – К.: Балтія Друк, 2003. – С.7-17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Стріха М. Туризм // Нариси української популярної культури. – К.: УЦКД, 1998. – 760 с.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Султанова Л.Б. Христианство как форма преодоления современного абсурда // Религия в ценностных измерениях: Материалы научной конференции «Философия и религия на рубеже тысячелетий» (Уфа, 26-28 сентября 1999). – Уфа, 2000 – С. 51-53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Суттнер Э. Христианство Востока и Запада. В поисках зримого проявления единства. – М., 1999. – 315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Татищев В.Н. История Российская: В 7 т. – М.-Л., 1962. – Т.2. – 350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Тимофієнко В.І. Використання культових споруд в екскурсіях по півдню України: Матеріали всеукраїнської науково-практичної конференції. – Київ: Черкаси, 1992. – С. 12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Тихомиров Л.А. Христианство и политика. – М., Калуга: ГУП «Облиздат», ТОО «Алир», 2002. – 616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Ткаченко Т.І., Маїло Я.В. Розвиток релігійного туризму в Україні // Громадське харчування і туристична індустрія в ринкових умовах: Зб. наук. праць. – КНТЕУ, 2001. – С. 52-62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Тойнби А. Дж. Постижение истории. – М.: Прогресс, 1991. – С. 356.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Траверсе О.О. Пам’ятки церковної культури, як джерело вивчення та відродження духовності народу // Релігійна традиція в духовному відродженні України: Матеріали всеукраїнської наукової конференції. – Полтава, 1992. – С. 98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bCs/>
          <w:kern w:val="0"/>
          <w:sz w:val="28"/>
          <w:szCs w:val="28"/>
          <w:lang w:val="uk-UA" w:eastAsia="ru-RU"/>
        </w:rPr>
        <w:t>Тронько П.П. Краєзнавство у відродженні духовності та культури. – К., 1995. – С. 66-71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Туризм и гостиничное хозяйство: Уч. пособ. – М. ИКЦ «МарТ»; Ростов н/Д: Издательский центр «МарТ», 2003. – 352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Туристский терминологический словарь: Справочно-методическое пособие / Авт.-сост. И.В. Зорин, В.А. Квартальнов. – М.: Сов.спорт, 1999. – С. 415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Туркевич Ю. Риси характеру митрополита Андрея Шептицького // Матеріали конференції, присвячені життю та діяльності митрополита А. Шептицького. – Львів, 1990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Тюльченко И.К. Образование православных монастырей в Киевской Руси и их роль в жизни общества // Наука. Релігія. Суспільство. – 2001. - № 2. – С. 201-204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Угринович Д.М. Искусство и религия: (Теорет.очерк). – М.: Политиздат, 1982. – 288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Україна у цифрах у 2004 році: статистичний довідник / За ред. Осауленка О.Г. – К., 2005 – 263 с.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Україна: стратегічні пріоритети. Аналітичні оцінки – 2005 / За ред. О.С. Власика. – К.: Знання України, 2005. – 608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Українська церква між Сходом і Заходом. – К., 1996. – С. 63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Український Афон. Манявський Хресто-Воздвиженський монастир. – Івано-Франківськ, 2005. – 36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Ульяновський В. Церква в Українській державі 1917 – 1920 рр. (доба Української Центральної Ради). – К.: Либідь, 1997. – 200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Устименко Л.М., Афанасьєв І.Ю. Історія туризму. – К.: Альтерпрес, 2005. – С. 141-144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Утевська П.В. та ін. Київські святині. – К., 1999.</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Федоринова О.А.  Мораль и религия // Наука. Релігія. Суспільство. – 2002. - № 1. – С. 71-75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Федорченко В.К., Дьорова Т.А. Історія туризму в Україні: Навч.пос. – К.: Вища школа, 2002. – 195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Федорченко В.К., Костюкова О.М., Дьорова Т.А., Олексійко М.М. Історія екскурсійної діяльності в Україні: Навч. пос. – К.:Кондор, 2004. – 166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Федотов Г.П. Святые Древней Руси. – М.: Моск. рабочий, 1990. – 269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Фильваров Г., Котляр Е. Синагога в современном мире // Доля єврейської духовної та матеріальної спадщини в ХХ ст.: Зб. наук. пр.: Матеріали конференції 28-30 серпня 2001. – К., 2002 – С. 330-333</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Фирт Р. Религия в социальной реальности // Отечественная и зарубежная литература. – 2000. - № 4. – С. 129-131, 154-166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Флоренский П. Записки о православии. Соч.в четырех томах. Т.2. – М., 1996. – С. 537-538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Флоровский Г. Пути русского богословия. – К., 1991. – С.7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Флоря Б.Н. У истоков религиозного раскола славянского мира (ХІІІ век). – С-Пб, 2004. – 223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Хантингтон С. Столкновение цивилизаций? // Полис. - 1994. - № 3. – С. 33 - 51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Хождение  за три моря Афанасия Никитина // Книга хождений. Записки русских путешественников ХІ- ХУ вв. / Сост., подгот. текста, пер., вступ. статья и коммент. Н.И. Прокофьева. – М.: Сов Россия, 1984. – С. 362- 383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Хождение Даниила, игумена Русской земли // Книга хождений. Записки русских путешественников ХІ- ХУ вв. / Сост., подгот. текста, пер., вступ. статья и коммент. Н.И. Прокофьева. – М.: Сов Россия, 1984. – С. 204-254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Христианство: Энциклопедический словарь: В 3 т.:т.2 / Ред.кол.: С.С.Аверинцев (гл.ред.) и др. – М.: Большая Российская энциклопедия, 1995. – С. 278-281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Христов Т.П. Религиозный туризм: Учебное пособие для студентов высших учебных заведений. – М.: Изд. центр «Академия», 2003 – С. 39.</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Царук В. Почаев - новая туристическая Мекка Украины // Большая прогулка. - 2003. - № 1-2. – С. 5-6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ЦДАГОУ - Ф. 1, оп. 24, спр. 6007. - Арк. 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ЦДАГОУ - Ф. 1, оп. 31, спр. 3833. - Арк. 121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uk-UA"/>
        </w:rPr>
        <w:t xml:space="preserve">ЦДІАУ -  Ф. 127, оп. 855. </w:t>
      </w:r>
      <w:r w:rsidRPr="008F58D3">
        <w:rPr>
          <w:rFonts w:ascii="Times New Roman" w:eastAsia="MS Mincho" w:hAnsi="Times New Roman" w:cs="Times New Roman"/>
          <w:kern w:val="0"/>
          <w:sz w:val="28"/>
          <w:szCs w:val="28"/>
          <w:lang w:val="uk-UA" w:eastAsia="ru-RU"/>
        </w:rPr>
        <w:t>спр.</w:t>
      </w:r>
      <w:r w:rsidRPr="008F58D3">
        <w:rPr>
          <w:rFonts w:ascii="Times New Roman" w:eastAsia="MS Mincho" w:hAnsi="Times New Roman" w:cs="Times New Roman"/>
          <w:kern w:val="0"/>
          <w:sz w:val="28"/>
          <w:szCs w:val="28"/>
          <w:lang w:val="uk-UA" w:eastAsia="uk-UA"/>
        </w:rPr>
        <w:t xml:space="preserve"> 483 – Арк.2, 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uk-UA"/>
        </w:rPr>
        <w:t xml:space="preserve">ЦДІАУ -  </w:t>
      </w:r>
      <w:r w:rsidRPr="008F58D3">
        <w:rPr>
          <w:rFonts w:ascii="Times New Roman" w:eastAsia="MS Mincho" w:hAnsi="Times New Roman" w:cs="Times New Roman"/>
          <w:kern w:val="0"/>
          <w:sz w:val="28"/>
          <w:szCs w:val="28"/>
          <w:lang w:val="uk-UA" w:eastAsia="ru-RU"/>
        </w:rPr>
        <w:t>Ф. 130, оп. 2, спр. 895 – Арк. 2, 7 б, 12, 14, 15, 36, 46, 355, 409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uk-UA"/>
        </w:rPr>
        <w:t xml:space="preserve">ЦДІАУ -  </w:t>
      </w:r>
      <w:r w:rsidRPr="008F58D3">
        <w:rPr>
          <w:rFonts w:ascii="Times New Roman" w:eastAsia="MS Mincho" w:hAnsi="Times New Roman" w:cs="Times New Roman"/>
          <w:kern w:val="0"/>
          <w:sz w:val="28"/>
          <w:szCs w:val="28"/>
          <w:lang w:val="uk-UA" w:eastAsia="ru-RU"/>
        </w:rPr>
        <w:t>Ф. 339, оп. 1, спр. 16. – Арк. 26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uk-UA"/>
        </w:rPr>
        <w:t>ЦДІАУ -  Ф</w:t>
      </w:r>
      <w:r w:rsidRPr="008F58D3">
        <w:rPr>
          <w:rFonts w:ascii="Times New Roman" w:eastAsia="MS Mincho" w:hAnsi="Times New Roman" w:cs="Times New Roman"/>
          <w:kern w:val="0"/>
          <w:sz w:val="28"/>
          <w:szCs w:val="28"/>
          <w:lang w:val="uk-UA" w:eastAsia="ru-RU"/>
        </w:rPr>
        <w:t>.442, оп. 830, спр.4 - Арк.170</w:t>
      </w:r>
    </w:p>
    <w:p w:rsidR="008F58D3" w:rsidRPr="008F58D3" w:rsidRDefault="008F58D3" w:rsidP="00C46CE5">
      <w:pPr>
        <w:widowControl/>
        <w:numPr>
          <w:ilvl w:val="0"/>
          <w:numId w:val="7"/>
        </w:numPr>
        <w:suppressAutoHyphens w:val="0"/>
        <w:autoSpaceDE w:val="0"/>
        <w:autoSpaceDN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uk-UA"/>
        </w:rPr>
        <w:t xml:space="preserve">ЦДІАУ -  </w:t>
      </w:r>
      <w:r w:rsidRPr="008F58D3">
        <w:rPr>
          <w:rFonts w:ascii="Times New Roman" w:eastAsia="MS Mincho" w:hAnsi="Times New Roman" w:cs="Times New Roman"/>
          <w:kern w:val="0"/>
          <w:sz w:val="28"/>
          <w:szCs w:val="28"/>
          <w:lang w:val="uk-UA" w:eastAsia="ru-RU"/>
        </w:rPr>
        <w:t>Ф. 1191, оп. 1, од. 315. – Арк. 49</w:t>
      </w:r>
    </w:p>
    <w:p w:rsidR="008F58D3" w:rsidRPr="008F58D3" w:rsidRDefault="008F58D3" w:rsidP="00C46CE5">
      <w:pPr>
        <w:widowControl/>
        <w:numPr>
          <w:ilvl w:val="0"/>
          <w:numId w:val="7"/>
        </w:numPr>
        <w:suppressAutoHyphens w:val="0"/>
        <w:autoSpaceDE w:val="0"/>
        <w:autoSpaceDN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uk-UA"/>
        </w:rPr>
        <w:t xml:space="preserve">ЦДІАУ -  </w:t>
      </w:r>
      <w:r w:rsidRPr="008F58D3">
        <w:rPr>
          <w:rFonts w:ascii="Times New Roman" w:eastAsia="MS Mincho" w:hAnsi="Times New Roman" w:cs="Times New Roman"/>
          <w:kern w:val="0"/>
          <w:sz w:val="28"/>
          <w:szCs w:val="28"/>
          <w:lang w:val="uk-UA" w:eastAsia="ru-RU"/>
        </w:rPr>
        <w:t>Ф.442, оп. 521, спр. 14. – Арк. 135в</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Ф.442, оп.521, спр. 14. – Арк. 135в</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1191, оп. 1, спр.315. – Арк. 49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127, оп. 876, спр.366 – Арк. 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128, оп. 3, спр.821. – Арк. 60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169, оп. 8, спр.1485 – Арк. 1, 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339, оп. 1, спр. 121 – Арк. 133-134</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339, оп. 1, спр. 88. - Арк.8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uk-UA"/>
        </w:rPr>
        <w:t xml:space="preserve">ЦДІАУ - </w:t>
      </w:r>
      <w:r w:rsidRPr="008F58D3">
        <w:rPr>
          <w:rFonts w:ascii="Times New Roman" w:eastAsia="MS Mincho" w:hAnsi="Times New Roman" w:cs="Times New Roman"/>
          <w:kern w:val="0"/>
          <w:sz w:val="28"/>
          <w:szCs w:val="28"/>
          <w:lang w:val="uk-UA" w:eastAsia="ru-RU"/>
        </w:rPr>
        <w:t>Ф. 339, оп.1, спр. 99 – Арк. 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uk-UA"/>
        </w:rPr>
        <w:t xml:space="preserve">ЦДІАУ - </w:t>
      </w:r>
      <w:r w:rsidRPr="008F58D3">
        <w:rPr>
          <w:rFonts w:ascii="Times New Roman" w:eastAsia="MS Mincho" w:hAnsi="Times New Roman" w:cs="Times New Roman"/>
          <w:kern w:val="0"/>
          <w:sz w:val="28"/>
          <w:szCs w:val="28"/>
          <w:lang w:val="uk-UA" w:eastAsia="ru-RU"/>
        </w:rPr>
        <w:t>Ф. 442, оп. 57, спр.33 – Арк.12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 xml:space="preserve">ЦДІАУ – </w:t>
      </w:r>
      <w:r w:rsidRPr="008F58D3">
        <w:rPr>
          <w:rFonts w:ascii="Times New Roman" w:eastAsia="MS Mincho" w:hAnsi="Times New Roman" w:cs="Times New Roman"/>
          <w:kern w:val="0"/>
          <w:sz w:val="28"/>
          <w:szCs w:val="28"/>
          <w:lang w:val="uk-UA" w:eastAsia="ja-JP"/>
        </w:rPr>
        <w:t xml:space="preserve">Ф. 442, оп. 623, </w:t>
      </w:r>
      <w:r w:rsidRPr="008F58D3">
        <w:rPr>
          <w:rFonts w:ascii="Times New Roman" w:eastAsia="MS Mincho" w:hAnsi="Times New Roman" w:cs="Times New Roman"/>
          <w:kern w:val="0"/>
          <w:sz w:val="28"/>
          <w:szCs w:val="28"/>
          <w:lang w:val="uk-UA" w:eastAsia="ru-RU"/>
        </w:rPr>
        <w:t>спр.</w:t>
      </w:r>
      <w:r w:rsidRPr="008F58D3">
        <w:rPr>
          <w:rFonts w:ascii="Times New Roman" w:eastAsia="MS Mincho" w:hAnsi="Times New Roman" w:cs="Times New Roman"/>
          <w:kern w:val="0"/>
          <w:sz w:val="28"/>
          <w:szCs w:val="28"/>
          <w:lang w:val="uk-UA" w:eastAsia="ja-JP"/>
        </w:rPr>
        <w:t xml:space="preserve"> 66 – Арк. 1-2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442, оп. 627, спр. 1 – Арк. 136а</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442, оп. 637, спр. зб. 1 – С. 218а</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442, оп. 661, спр.273. – Арк. 87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442, оп. 789 а, спр.2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 725, оп. 1, спр.6. – Арк. 76, 85а, 124-126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ЦДІАУ – Ф.442, оп. 633, спр. 464 – Арк. 8670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ЦДІАУ - Ф.692, оп.46, спр.10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Церква Богородиці Десятинна у Києві. – К., 1996.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Цитович В. Богоматір Холмська на зламі тисячоліть // Вісник. -  2002. - № 1-2 – С. 85-92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Цыганенко Г.П. Этимологический словарь русского языка. – К.: Радянська школа, 1989. – С. 439.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Черкес Б. Архітектура України напередодні ХХІ ст. // Духовна спадщина патріарха Йосипа Сліпого і сучасні проблеми розвитку української науки і культури: Зб. наук. праць. – Львів, 2000. – С. 182-201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Чорномиз В. Еврейское наследие Умани. – Одесса, 2002. – 46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Чурило Б. Роль греко-католицької церкви в збереженні національної свідомості та народних традицій українського народу // Українська культова архітектура у світовому контексті: Матеріали міжнародної наукової конференції. – К., 2001 – С. 16-21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Шаскольский И.П. Борьба Руси против крестоносной агрессии на берегах Балтики в ХІІ-ХІІІ вв. – Л., 1978. – С. 206-209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Шевчук Л.Т. Сакральна географія: Навч. пос. – Львів: Світ, 1999. – 160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Шейко В.М., Згурський Г.В. Українізація як соціально-культурний процес // Культура і національна свідомість: проблеми теорії та завдання практики – К. 1991. – С. 79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Шемет П.Г. Про деякі аспекти відродження нашої духовності // Релігійна традиція в духовному відродженні України: Матеріали всеукраїнської наукової конференції. – Полтава, 1992. – С. 88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Шероцкий К.В. Киев. Путеводитель. 1917. Репрентне видання. – К., 1994. – С. 20; 309-312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Шкаровський М. В. Русская православная церковь и Советское государство в 1943-1964 годах. От «перемирия» к новой войне. - СПб., 1995. - С. 69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Шмелев В.Д., Кашин В.В. Принцип святости в учении В.В. Розанова // Религия в ценностных измерениях: Материалы научной конференции «Философия и религия на рубеже тысячелетий» (Уфа, 26-28 сентября 1999). – Уфа, 2000 – С. 118</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Шуба О. Релігія в етнонаціональному розвитку України. – К., 1999. – С. 108-142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Щапов Я.Н. Государство и церковь Древней Руси Х-ХІІІ вв.  – М., 1989. – С. 143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Щеголева Е.В., Глаголева О.В. В православном храме. – М., 2006. – 303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Элиаде М. Ностальгия по истокам. – М.: Институт общегуманитарных исследований, 2006. – 216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Элиаде М. Трактат по истории религий. – Т. 2. – Спб., 1999. – 416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Як то Русь ходила слідами Данила. Пропам’ятна книга першого Руссо-народного паломництва в Святу Землю. – Жовква, 1907 – С. 101</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Яковлев Г.А. Экономика и статистика туризма: Уч. пос. – М.: Издательство РДЛ, 2002. -  240 с.</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Яроцький П.Л. Релігієзнавство: Навч. пос. – К.: Кондор, 2004. – С. 188-193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Яроцький П.Л. Релігійний екстремізм – загроза міжнародному туризму // Туризм на порозі ХХІ ст.: освіта, культура, екологія: Матеріали міжнародної науково-практичної конференції. – К., 1999. – С. 30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iCs/>
          <w:kern w:val="0"/>
          <w:sz w:val="28"/>
          <w:szCs w:val="28"/>
          <w:lang w:val="uk-UA" w:eastAsia="uk-UA"/>
        </w:rPr>
        <w:t xml:space="preserve">Bauman Z. </w:t>
      </w:r>
      <w:r w:rsidRPr="008F58D3">
        <w:rPr>
          <w:rFonts w:ascii="Times New Roman" w:eastAsia="MS Mincho" w:hAnsi="Times New Roman" w:cs="Times New Roman"/>
          <w:kern w:val="0"/>
          <w:sz w:val="28"/>
          <w:szCs w:val="28"/>
          <w:lang w:val="uk-UA" w:eastAsia="uk-UA"/>
        </w:rPr>
        <w:t>Liquid Modernity Cambridge: Polity, 2000 -</w:t>
      </w:r>
      <w:r w:rsidRPr="008F58D3">
        <w:rPr>
          <w:rFonts w:ascii="Times New Roman" w:eastAsia="MS Mincho" w:hAnsi="Times New Roman" w:cs="Times New Roman"/>
          <w:kern w:val="0"/>
          <w:sz w:val="28"/>
          <w:szCs w:val="28"/>
          <w:lang w:val="uk-UA" w:eastAsia="ru-RU"/>
        </w:rPr>
        <w:t xml:space="preserve"> P. 23</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Centesimus Annus. Окружное послание Верховного Первосвященника Иоанна Павла ІІ – 100 лет христианского социального учения. – М., 1991. – С. 41-42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Ciechowski W. Kijow i jego pamiatki. – К., 1901. – S.236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uk-UA"/>
        </w:rPr>
        <w:t xml:space="preserve">Global Ethic: Declaration Parlament World’s Religions. Ed. H. Kung and K.-J.Kuschel. – N.Y., 1995. - </w:t>
      </w:r>
      <w:r w:rsidRPr="008F58D3">
        <w:rPr>
          <w:rFonts w:ascii="Times New Roman" w:eastAsia="MS Mincho" w:hAnsi="Times New Roman" w:cs="Times New Roman"/>
          <w:kern w:val="0"/>
          <w:sz w:val="28"/>
          <w:szCs w:val="28"/>
          <w:lang w:val="uk-UA" w:eastAsia="ru-RU"/>
        </w:rPr>
        <w:t>P.</w:t>
      </w:r>
      <w:r w:rsidRPr="008F58D3">
        <w:rPr>
          <w:rFonts w:ascii="Times New Roman" w:eastAsia="MS Mincho" w:hAnsi="Times New Roman" w:cs="Times New Roman"/>
          <w:kern w:val="0"/>
          <w:sz w:val="28"/>
          <w:szCs w:val="28"/>
          <w:lang w:val="uk-UA" w:eastAsia="uk-UA"/>
        </w:rPr>
        <w:t xml:space="preserve"> 14, 17, 19, 21-23, 36</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Golb N., Pristak O. The Khazarian Hebrew Documents of the Tenth Century. – London: 1982 - P. 80</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Jablonowski H. Westrussland zwischen Wilna und Moskau – Leiden, 1999. – P. 89</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Kung</w:t>
      </w:r>
      <w:r w:rsidRPr="008F58D3">
        <w:rPr>
          <w:rFonts w:ascii="Times New Roman" w:eastAsia="MS Mincho" w:hAnsi="Times New Roman" w:cs="Times New Roman"/>
          <w:iCs/>
          <w:kern w:val="0"/>
          <w:sz w:val="28"/>
          <w:szCs w:val="28"/>
          <w:lang w:val="uk-UA" w:eastAsia="ru-RU"/>
        </w:rPr>
        <w:t xml:space="preserve"> H. Global</w:t>
      </w:r>
      <w:r w:rsidRPr="008F58D3">
        <w:rPr>
          <w:rFonts w:ascii="Times New Roman" w:eastAsia="MS Mincho" w:hAnsi="Times New Roman" w:cs="Times New Roman"/>
          <w:kern w:val="0"/>
          <w:sz w:val="28"/>
          <w:szCs w:val="28"/>
          <w:lang w:val="uk-UA" w:eastAsia="uk-UA"/>
        </w:rPr>
        <w:t xml:space="preserve"> Responsibility: In Search New World Ethic. N. У., 1991</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Monumenta Ucrainae historica, Т.І, Ч.7. - Рим, 1964 – P. 6-7</w:t>
      </w:r>
    </w:p>
    <w:p w:rsidR="008F58D3" w:rsidRPr="008F58D3" w:rsidRDefault="008F58D3" w:rsidP="00C46CE5">
      <w:pPr>
        <w:widowControl/>
        <w:numPr>
          <w:ilvl w:val="0"/>
          <w:numId w:val="7"/>
        </w:numPr>
        <w:shd w:val="clear" w:color="auto" w:fill="FFFFFF"/>
        <w:suppressAutoHyphens w:val="0"/>
        <w:autoSpaceDE w:val="0"/>
        <w:autoSpaceDN w:val="0"/>
        <w:adjustRightInd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National Tourism Recourses Commission. Destination USA. Domestic Tourism. – Washington. D.C.: Government Printing Office, 1973. – P. 5.</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New Webster’s Dictionary and Thesaurus. – Copyright © 1993 by lexicon Publications – 1044 р.</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iCs/>
          <w:kern w:val="0"/>
          <w:sz w:val="28"/>
          <w:szCs w:val="28"/>
          <w:lang w:val="uk-UA" w:eastAsia="uk-UA"/>
        </w:rPr>
        <w:t xml:space="preserve">Urry J. </w:t>
      </w:r>
      <w:r w:rsidRPr="008F58D3">
        <w:rPr>
          <w:rFonts w:ascii="Times New Roman" w:eastAsia="MS Mincho" w:hAnsi="Times New Roman" w:cs="Times New Roman"/>
          <w:kern w:val="0"/>
          <w:sz w:val="28"/>
          <w:szCs w:val="28"/>
          <w:lang w:val="uk-UA" w:eastAsia="uk-UA"/>
        </w:rPr>
        <w:t>Sociology Beyond Societies. London: Routledge, 2000. – Р. 2-47</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7" w:history="1">
        <w:r w:rsidRPr="008F58D3">
          <w:rPr>
            <w:rFonts w:ascii="Times New Roman" w:eastAsia="MS Mincho" w:hAnsi="Times New Roman" w:cs="Times New Roman"/>
            <w:color w:val="0000FF"/>
            <w:kern w:val="0"/>
            <w:sz w:val="28"/>
            <w:szCs w:val="28"/>
            <w:u w:val="single"/>
            <w:lang w:val="uk-UA" w:eastAsia="ru-RU"/>
          </w:rPr>
          <w:t>http://antenna.com.ua/stat.php?023519</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8" w:history="1">
        <w:r w:rsidRPr="008F58D3">
          <w:rPr>
            <w:rFonts w:ascii="Times New Roman" w:eastAsia="MS Mincho" w:hAnsi="Times New Roman" w:cs="Times New Roman"/>
            <w:color w:val="0000FF"/>
            <w:kern w:val="0"/>
            <w:sz w:val="28"/>
            <w:szCs w:val="28"/>
            <w:u w:val="single"/>
            <w:lang w:val="uk-UA" w:eastAsia="ru-RU"/>
          </w:rPr>
          <w:t>http://sokaleparchy.org.ua/news/lourdes2005.1.htm</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9" w:history="1">
        <w:r w:rsidRPr="008F58D3">
          <w:rPr>
            <w:rFonts w:ascii="Times New Roman" w:eastAsia="MS Mincho" w:hAnsi="Times New Roman" w:cs="Times New Roman"/>
            <w:color w:val="0000FF"/>
            <w:kern w:val="0"/>
            <w:sz w:val="28"/>
            <w:szCs w:val="28"/>
            <w:u w:val="single"/>
            <w:lang w:val="uk-UA" w:eastAsia="ru-RU"/>
          </w:rPr>
          <w:t>http://volyn.com.ua/?rub=21&amp;article=5&amp;arch=307</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http://www. rodovidcentre.com</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http://</w:t>
      </w:r>
      <w:hyperlink r:id="rId10" w:history="1">
        <w:r w:rsidRPr="008F58D3">
          <w:rPr>
            <w:rFonts w:ascii="Times New Roman" w:eastAsia="MS Mincho" w:hAnsi="Times New Roman" w:cs="Times New Roman"/>
            <w:color w:val="0000FF"/>
            <w:kern w:val="0"/>
            <w:sz w:val="28"/>
            <w:szCs w:val="28"/>
            <w:u w:val="single"/>
            <w:lang w:val="uk-UA" w:eastAsia="ru-RU"/>
          </w:rPr>
          <w:t>www.derzhkomreliq.gov</w:t>
        </w:r>
        <w:bookmarkStart w:id="1" w:name="_Hlt121111027"/>
        <w:r w:rsidRPr="008F58D3">
          <w:rPr>
            <w:rFonts w:ascii="Times New Roman" w:eastAsia="MS Mincho" w:hAnsi="Times New Roman" w:cs="Times New Roman"/>
            <w:color w:val="0000FF"/>
            <w:kern w:val="0"/>
            <w:sz w:val="28"/>
            <w:szCs w:val="28"/>
            <w:u w:val="single"/>
            <w:lang w:val="uk-UA" w:eastAsia="ru-RU"/>
          </w:rPr>
          <w:t>.</w:t>
        </w:r>
        <w:bookmarkEnd w:id="1"/>
        <w:r w:rsidRPr="008F58D3">
          <w:rPr>
            <w:rFonts w:ascii="Times New Roman" w:eastAsia="MS Mincho" w:hAnsi="Times New Roman" w:cs="Times New Roman"/>
            <w:color w:val="0000FF"/>
            <w:kern w:val="0"/>
            <w:sz w:val="28"/>
            <w:szCs w:val="28"/>
            <w:u w:val="single"/>
            <w:lang w:val="uk-UA" w:eastAsia="ru-RU"/>
          </w:rPr>
          <w:t>ua</w:t>
        </w:r>
      </w:hyperlink>
      <w:r w:rsidRPr="008F58D3">
        <w:rPr>
          <w:rFonts w:ascii="Times New Roman" w:eastAsia="MS Mincho" w:hAnsi="Times New Roman" w:cs="Times New Roman"/>
          <w:kern w:val="0"/>
          <w:sz w:val="28"/>
          <w:szCs w:val="28"/>
          <w:lang w:val="uk-UA" w:eastAsia="ru-RU"/>
        </w:rPr>
        <w:t>/pdf/36./pdf</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11" w:history="1">
        <w:r w:rsidRPr="008F58D3">
          <w:rPr>
            <w:rFonts w:ascii="Times New Roman" w:eastAsia="MS Mincho" w:hAnsi="Times New Roman" w:cs="Times New Roman"/>
            <w:color w:val="0000FF"/>
            <w:kern w:val="0"/>
            <w:sz w:val="28"/>
            <w:szCs w:val="28"/>
            <w:u w:val="single"/>
            <w:lang w:val="uk-UA" w:eastAsia="ru-RU"/>
          </w:rPr>
          <w:t>http://www.krishna.org.ua/old/iskcon/news/_5_99u.html</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12" w:history="1">
        <w:r w:rsidRPr="008F58D3">
          <w:rPr>
            <w:rFonts w:ascii="Times New Roman" w:eastAsia="MS Mincho" w:hAnsi="Times New Roman" w:cs="Times New Roman"/>
            <w:color w:val="0000FF"/>
            <w:kern w:val="0"/>
            <w:sz w:val="28"/>
            <w:szCs w:val="28"/>
            <w:u w:val="single"/>
            <w:lang w:val="uk-UA" w:eastAsia="ru-RU"/>
          </w:rPr>
          <w:t>http://www.krishna.org.ua/old/oficial/iskcon.htm</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http://</w:t>
      </w:r>
      <w:hyperlink r:id="rId13" w:history="1">
        <w:r w:rsidRPr="008F58D3">
          <w:rPr>
            <w:rFonts w:ascii="Times New Roman" w:eastAsia="MS Mincho" w:hAnsi="Times New Roman" w:cs="Times New Roman"/>
            <w:color w:val="0000FF"/>
            <w:kern w:val="0"/>
            <w:sz w:val="28"/>
            <w:szCs w:val="28"/>
            <w:u w:val="single"/>
            <w:lang w:val="uk-UA" w:eastAsia="ru-RU"/>
          </w:rPr>
          <w:t>www.piligrim.lviv.ua</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14" w:history="1">
        <w:r w:rsidRPr="008F58D3">
          <w:rPr>
            <w:rFonts w:ascii="Times New Roman" w:eastAsia="MS Mincho" w:hAnsi="Times New Roman" w:cs="Times New Roman"/>
            <w:color w:val="0000FF"/>
            <w:kern w:val="0"/>
            <w:sz w:val="28"/>
            <w:szCs w:val="28"/>
            <w:u w:val="single"/>
            <w:lang w:val="uk-UA" w:eastAsia="ru-RU"/>
          </w:rPr>
          <w:t>http://www.risu.opg.ukr/major.religio</w:t>
        </w:r>
        <w:bookmarkStart w:id="2" w:name="_Hlt121113408"/>
        <w:r w:rsidRPr="008F58D3">
          <w:rPr>
            <w:rFonts w:ascii="Times New Roman" w:eastAsia="MS Mincho" w:hAnsi="Times New Roman" w:cs="Times New Roman"/>
            <w:color w:val="0000FF"/>
            <w:kern w:val="0"/>
            <w:sz w:val="28"/>
            <w:szCs w:val="28"/>
            <w:u w:val="single"/>
            <w:lang w:val="uk-UA" w:eastAsia="ru-RU"/>
          </w:rPr>
          <w:t>n</w:t>
        </w:r>
        <w:bookmarkEnd w:id="2"/>
        <w:r w:rsidRPr="008F58D3">
          <w:rPr>
            <w:rFonts w:ascii="Times New Roman" w:eastAsia="MS Mincho" w:hAnsi="Times New Roman" w:cs="Times New Roman"/>
            <w:color w:val="0000FF"/>
            <w:kern w:val="0"/>
            <w:sz w:val="28"/>
            <w:szCs w:val="28"/>
            <w:u w:val="single"/>
            <w:lang w:val="uk-UA" w:eastAsia="ru-RU"/>
          </w:rPr>
          <w:t>s</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15" w:history="1">
        <w:r w:rsidRPr="008F58D3">
          <w:rPr>
            <w:rFonts w:ascii="Times New Roman" w:eastAsia="MS Mincho" w:hAnsi="Times New Roman" w:cs="Times New Roman"/>
            <w:color w:val="0000FF"/>
            <w:kern w:val="0"/>
            <w:sz w:val="28"/>
            <w:szCs w:val="28"/>
            <w:u w:val="single"/>
            <w:lang w:val="uk-UA" w:eastAsia="ru-RU"/>
          </w:rPr>
          <w:t>http://www.saske.sk/cas/3-2001/troscinskij.html</w:t>
        </w:r>
      </w:hyperlink>
    </w:p>
    <w:p w:rsidR="008F58D3" w:rsidRPr="008F58D3" w:rsidRDefault="008F58D3" w:rsidP="00C46CE5">
      <w:pPr>
        <w:widowControl/>
        <w:numPr>
          <w:ilvl w:val="0"/>
          <w:numId w:val="7"/>
        </w:numPr>
        <w:suppressAutoHyphens w:val="0"/>
        <w:autoSpaceDE w:val="0"/>
        <w:autoSpaceDN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lastRenderedPageBreak/>
        <w:t xml:space="preserve">http://www.ws.net.ua/berd/berdichev/pic/old_kr.htm  </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16" w:history="1">
        <w:r w:rsidRPr="008F58D3">
          <w:rPr>
            <w:rFonts w:ascii="Times New Roman" w:eastAsia="MS Mincho" w:hAnsi="Times New Roman" w:cs="Times New Roman"/>
            <w:color w:val="0000FF"/>
            <w:kern w:val="0"/>
            <w:sz w:val="28"/>
            <w:szCs w:val="28"/>
            <w:u w:val="single"/>
            <w:lang w:val="uk-UA" w:eastAsia="ru-RU"/>
          </w:rPr>
          <w:t>http://www.zn.kiev.ua/ie/show/422/36964/</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17" w:history="1">
        <w:r w:rsidRPr="008F58D3">
          <w:rPr>
            <w:rFonts w:ascii="Times New Roman" w:eastAsia="MS Mincho" w:hAnsi="Times New Roman" w:cs="Times New Roman"/>
            <w:color w:val="0000FF"/>
            <w:kern w:val="0"/>
            <w:sz w:val="28"/>
            <w:szCs w:val="28"/>
            <w:u w:val="single"/>
            <w:lang w:val="uk-UA" w:eastAsia="ru-RU"/>
          </w:rPr>
          <w:t>http://www-us.boryspil-airport.com.ua/actual/program.html</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18" w:tgtFrame="_blank" w:history="1">
        <w:r w:rsidRPr="008F58D3">
          <w:rPr>
            <w:rFonts w:ascii="Times New Roman" w:eastAsia="MS Mincho" w:hAnsi="Times New Roman" w:cs="Times New Roman"/>
            <w:color w:val="0000FF"/>
            <w:kern w:val="0"/>
            <w:sz w:val="28"/>
            <w:szCs w:val="28"/>
            <w:u w:val="single"/>
            <w:lang w:val="uk-UA" w:eastAsia="ru-RU"/>
          </w:rPr>
          <w:t>http://www.travellers-club.lviv.ua</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19" w:history="1">
        <w:r w:rsidRPr="008F58D3">
          <w:rPr>
            <w:rFonts w:ascii="Times New Roman" w:eastAsia="MS Mincho" w:hAnsi="Times New Roman" w:cs="Times New Roman"/>
            <w:color w:val="0000FF"/>
            <w:kern w:val="0"/>
            <w:sz w:val="28"/>
            <w:szCs w:val="28"/>
            <w:u w:val="single"/>
            <w:lang w:val="uk-UA" w:eastAsia="ru-RU"/>
          </w:rPr>
          <w:t>http://www.otechestvo.org.ua/vesti/2004_10/v_30_01.htm</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hyperlink r:id="rId20" w:history="1">
        <w:r w:rsidRPr="008F58D3">
          <w:rPr>
            <w:rFonts w:ascii="Times New Roman" w:eastAsia="MS Mincho" w:hAnsi="Times New Roman" w:cs="Times New Roman"/>
            <w:color w:val="0000FF"/>
            <w:kern w:val="0"/>
            <w:sz w:val="28"/>
            <w:szCs w:val="28"/>
            <w:u w:val="single"/>
            <w:lang w:val="uk-UA" w:eastAsia="ru-RU"/>
          </w:rPr>
          <w:t>http://e-uman.org.ua/node/1696</w:t>
        </w:r>
      </w:hyperlink>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http://www.rutv.ru/tvpreg.html?id=109183&amp;d=2</w:t>
      </w:r>
    </w:p>
    <w:p w:rsidR="008F58D3" w:rsidRPr="008F58D3" w:rsidRDefault="008F58D3" w:rsidP="00C46CE5">
      <w:pPr>
        <w:widowControl/>
        <w:numPr>
          <w:ilvl w:val="0"/>
          <w:numId w:val="7"/>
        </w:numPr>
        <w:suppressAutoHyphens w:val="0"/>
        <w:spacing w:after="0" w:line="360" w:lineRule="auto"/>
        <w:ind w:left="1080" w:hanging="381"/>
        <w:jc w:val="left"/>
        <w:rPr>
          <w:rFonts w:ascii="Times New Roman" w:eastAsia="MS Mincho" w:hAnsi="Times New Roman" w:cs="Times New Roman"/>
          <w:kern w:val="0"/>
          <w:sz w:val="28"/>
          <w:szCs w:val="28"/>
          <w:lang w:val="uk-UA" w:eastAsia="ru-RU"/>
        </w:rPr>
      </w:pPr>
      <w:r w:rsidRPr="008F58D3">
        <w:rPr>
          <w:rFonts w:ascii="Times New Roman" w:eastAsia="MS Mincho" w:hAnsi="Times New Roman" w:cs="Times New Roman"/>
          <w:kern w:val="0"/>
          <w:sz w:val="28"/>
          <w:szCs w:val="28"/>
          <w:lang w:val="uk-UA" w:eastAsia="ru-RU"/>
        </w:rPr>
        <w:t>http://www.ortho-rus.ru/cgi-bin/ps_file.cgi?2_1824</w:t>
      </w:r>
    </w:p>
    <w:p w:rsidR="008F58D3" w:rsidRPr="008F58D3" w:rsidRDefault="008F58D3" w:rsidP="008F58D3">
      <w:pPr>
        <w:rPr>
          <w:lang w:val="uk-UA"/>
        </w:rPr>
      </w:pPr>
      <w:bookmarkStart w:id="3" w:name="_GoBack"/>
      <w:bookmarkEnd w:id="3"/>
    </w:p>
    <w:sectPr w:rsidR="008F58D3" w:rsidRPr="008F58D3" w:rsidSect="006E463D">
      <w:headerReference w:type="default" r:id="rId2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CE5" w:rsidRDefault="00C46CE5">
      <w:pPr>
        <w:spacing w:after="0" w:line="240" w:lineRule="auto"/>
      </w:pPr>
      <w:r>
        <w:separator/>
      </w:r>
    </w:p>
  </w:endnote>
  <w:endnote w:type="continuationSeparator" w:id="0">
    <w:p w:rsidR="00C46CE5" w:rsidRDefault="00C46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charset w:val="01"/>
    <w:family w:val="auto"/>
    <w:pitch w:val="variable"/>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CE5" w:rsidRDefault="00C46CE5">
      <w:pPr>
        <w:spacing w:after="0" w:line="240" w:lineRule="auto"/>
      </w:pPr>
      <w:r>
        <w:separator/>
      </w:r>
    </w:p>
  </w:footnote>
  <w:footnote w:type="continuationSeparator" w:id="0">
    <w:p w:rsidR="00C46CE5" w:rsidRDefault="00C46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7B6" w:rsidRPr="006E463D" w:rsidRDefault="006E463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1">
    <w:nsid w:val="171A6CF3"/>
    <w:multiLevelType w:val="hybridMultilevel"/>
    <w:tmpl w:val="C49072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3">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4">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5">
    <w:nsid w:val="789C4C4E"/>
    <w:multiLevelType w:val="hybridMultilevel"/>
    <w:tmpl w:val="FB4C16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
  </w:num>
  <w:num w:numId="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E1D"/>
    <w:rsid w:val="00002CF4"/>
    <w:rsid w:val="000040F6"/>
    <w:rsid w:val="000050F4"/>
    <w:rsid w:val="00005E57"/>
    <w:rsid w:val="00006D05"/>
    <w:rsid w:val="0001128B"/>
    <w:rsid w:val="0001261B"/>
    <w:rsid w:val="0001286F"/>
    <w:rsid w:val="00013C25"/>
    <w:rsid w:val="00017420"/>
    <w:rsid w:val="000223EA"/>
    <w:rsid w:val="000229D0"/>
    <w:rsid w:val="00024196"/>
    <w:rsid w:val="000247A1"/>
    <w:rsid w:val="0002510E"/>
    <w:rsid w:val="00025274"/>
    <w:rsid w:val="000254A4"/>
    <w:rsid w:val="00027AF9"/>
    <w:rsid w:val="00030019"/>
    <w:rsid w:val="000363A9"/>
    <w:rsid w:val="000375F8"/>
    <w:rsid w:val="000408E3"/>
    <w:rsid w:val="00040E42"/>
    <w:rsid w:val="00046D49"/>
    <w:rsid w:val="00050F8A"/>
    <w:rsid w:val="000516F8"/>
    <w:rsid w:val="00052D9C"/>
    <w:rsid w:val="00052E5D"/>
    <w:rsid w:val="000530F7"/>
    <w:rsid w:val="000545F3"/>
    <w:rsid w:val="00056407"/>
    <w:rsid w:val="00061257"/>
    <w:rsid w:val="00061ABC"/>
    <w:rsid w:val="00061D2A"/>
    <w:rsid w:val="00061DBD"/>
    <w:rsid w:val="0006473D"/>
    <w:rsid w:val="00064AAD"/>
    <w:rsid w:val="000665CD"/>
    <w:rsid w:val="00074B93"/>
    <w:rsid w:val="00077F61"/>
    <w:rsid w:val="00082246"/>
    <w:rsid w:val="00082393"/>
    <w:rsid w:val="00084CB3"/>
    <w:rsid w:val="000851D4"/>
    <w:rsid w:val="00085657"/>
    <w:rsid w:val="00085F0F"/>
    <w:rsid w:val="00087696"/>
    <w:rsid w:val="00087AE2"/>
    <w:rsid w:val="00087D57"/>
    <w:rsid w:val="00091EDA"/>
    <w:rsid w:val="0009648B"/>
    <w:rsid w:val="00096F5A"/>
    <w:rsid w:val="000A1353"/>
    <w:rsid w:val="000A282E"/>
    <w:rsid w:val="000A58A4"/>
    <w:rsid w:val="000A5E02"/>
    <w:rsid w:val="000A6DAB"/>
    <w:rsid w:val="000B24E1"/>
    <w:rsid w:val="000B339E"/>
    <w:rsid w:val="000B42E1"/>
    <w:rsid w:val="000B638A"/>
    <w:rsid w:val="000B7059"/>
    <w:rsid w:val="000B771A"/>
    <w:rsid w:val="000C0CCE"/>
    <w:rsid w:val="000C11E1"/>
    <w:rsid w:val="000C1A3B"/>
    <w:rsid w:val="000C4165"/>
    <w:rsid w:val="000C5B0B"/>
    <w:rsid w:val="000D1561"/>
    <w:rsid w:val="000D4EDD"/>
    <w:rsid w:val="000D6C59"/>
    <w:rsid w:val="000E2983"/>
    <w:rsid w:val="000E584E"/>
    <w:rsid w:val="000F0129"/>
    <w:rsid w:val="000F6D4B"/>
    <w:rsid w:val="00103057"/>
    <w:rsid w:val="001047AA"/>
    <w:rsid w:val="001047AC"/>
    <w:rsid w:val="00105371"/>
    <w:rsid w:val="0010624A"/>
    <w:rsid w:val="001074F5"/>
    <w:rsid w:val="0011528F"/>
    <w:rsid w:val="001178DB"/>
    <w:rsid w:val="00117B81"/>
    <w:rsid w:val="001233D4"/>
    <w:rsid w:val="00123A6B"/>
    <w:rsid w:val="00123A8F"/>
    <w:rsid w:val="001257E9"/>
    <w:rsid w:val="00126A04"/>
    <w:rsid w:val="001323C4"/>
    <w:rsid w:val="00137782"/>
    <w:rsid w:val="001407F0"/>
    <w:rsid w:val="001419CE"/>
    <w:rsid w:val="001438DF"/>
    <w:rsid w:val="00146C3C"/>
    <w:rsid w:val="00151A7F"/>
    <w:rsid w:val="00151BB9"/>
    <w:rsid w:val="00153A4C"/>
    <w:rsid w:val="00154C24"/>
    <w:rsid w:val="00160A63"/>
    <w:rsid w:val="0016197F"/>
    <w:rsid w:val="00162FA8"/>
    <w:rsid w:val="001635A9"/>
    <w:rsid w:val="00167989"/>
    <w:rsid w:val="001723A9"/>
    <w:rsid w:val="0017495E"/>
    <w:rsid w:val="001764AB"/>
    <w:rsid w:val="00191A94"/>
    <w:rsid w:val="00192089"/>
    <w:rsid w:val="001923B1"/>
    <w:rsid w:val="00196C72"/>
    <w:rsid w:val="001A0C7C"/>
    <w:rsid w:val="001A58AA"/>
    <w:rsid w:val="001A7214"/>
    <w:rsid w:val="001B1D30"/>
    <w:rsid w:val="001B320C"/>
    <w:rsid w:val="001C0184"/>
    <w:rsid w:val="001C1462"/>
    <w:rsid w:val="001C567D"/>
    <w:rsid w:val="001C67EB"/>
    <w:rsid w:val="001C7091"/>
    <w:rsid w:val="001D2241"/>
    <w:rsid w:val="001D3F7F"/>
    <w:rsid w:val="001D5B62"/>
    <w:rsid w:val="001D63F7"/>
    <w:rsid w:val="001E0195"/>
    <w:rsid w:val="001E14F7"/>
    <w:rsid w:val="001E1867"/>
    <w:rsid w:val="001E3C36"/>
    <w:rsid w:val="001E68DF"/>
    <w:rsid w:val="001E79F3"/>
    <w:rsid w:val="001F10AF"/>
    <w:rsid w:val="001F2514"/>
    <w:rsid w:val="001F4C4A"/>
    <w:rsid w:val="001F670A"/>
    <w:rsid w:val="00200038"/>
    <w:rsid w:val="00200661"/>
    <w:rsid w:val="0020076D"/>
    <w:rsid w:val="00200D88"/>
    <w:rsid w:val="00205B24"/>
    <w:rsid w:val="002064B7"/>
    <w:rsid w:val="00206E86"/>
    <w:rsid w:val="00210170"/>
    <w:rsid w:val="00212471"/>
    <w:rsid w:val="00217B16"/>
    <w:rsid w:val="0022522C"/>
    <w:rsid w:val="00232474"/>
    <w:rsid w:val="00232BD9"/>
    <w:rsid w:val="00233EE4"/>
    <w:rsid w:val="00235D53"/>
    <w:rsid w:val="00242F15"/>
    <w:rsid w:val="002466DC"/>
    <w:rsid w:val="0025027C"/>
    <w:rsid w:val="002515BA"/>
    <w:rsid w:val="00251C3C"/>
    <w:rsid w:val="002536E8"/>
    <w:rsid w:val="00254E06"/>
    <w:rsid w:val="0025541E"/>
    <w:rsid w:val="002560E8"/>
    <w:rsid w:val="0025785D"/>
    <w:rsid w:val="00263236"/>
    <w:rsid w:val="00263AD1"/>
    <w:rsid w:val="00264C1B"/>
    <w:rsid w:val="0026704A"/>
    <w:rsid w:val="0027005C"/>
    <w:rsid w:val="00271B15"/>
    <w:rsid w:val="0027557C"/>
    <w:rsid w:val="00275A2F"/>
    <w:rsid w:val="00277AC3"/>
    <w:rsid w:val="00280DA2"/>
    <w:rsid w:val="002826C8"/>
    <w:rsid w:val="00287ADD"/>
    <w:rsid w:val="00291FF7"/>
    <w:rsid w:val="00293C61"/>
    <w:rsid w:val="002A5361"/>
    <w:rsid w:val="002A7631"/>
    <w:rsid w:val="002B0B22"/>
    <w:rsid w:val="002B2645"/>
    <w:rsid w:val="002B74EA"/>
    <w:rsid w:val="002C186A"/>
    <w:rsid w:val="002C3FB3"/>
    <w:rsid w:val="002C5560"/>
    <w:rsid w:val="002C745B"/>
    <w:rsid w:val="002D5F75"/>
    <w:rsid w:val="002F5585"/>
    <w:rsid w:val="002F56DB"/>
    <w:rsid w:val="0030177B"/>
    <w:rsid w:val="0030191F"/>
    <w:rsid w:val="00304052"/>
    <w:rsid w:val="00305369"/>
    <w:rsid w:val="00312B21"/>
    <w:rsid w:val="00314307"/>
    <w:rsid w:val="00316257"/>
    <w:rsid w:val="003169E4"/>
    <w:rsid w:val="0032013A"/>
    <w:rsid w:val="003317D3"/>
    <w:rsid w:val="00333902"/>
    <w:rsid w:val="003339AD"/>
    <w:rsid w:val="00336037"/>
    <w:rsid w:val="003364CD"/>
    <w:rsid w:val="00347B2B"/>
    <w:rsid w:val="00352876"/>
    <w:rsid w:val="003538C3"/>
    <w:rsid w:val="00355A2F"/>
    <w:rsid w:val="00356747"/>
    <w:rsid w:val="00362DBD"/>
    <w:rsid w:val="003631B5"/>
    <w:rsid w:val="00363624"/>
    <w:rsid w:val="0036664E"/>
    <w:rsid w:val="003713C8"/>
    <w:rsid w:val="003755D5"/>
    <w:rsid w:val="00380AAA"/>
    <w:rsid w:val="00382AE4"/>
    <w:rsid w:val="0038362C"/>
    <w:rsid w:val="00383820"/>
    <w:rsid w:val="00386A31"/>
    <w:rsid w:val="00387602"/>
    <w:rsid w:val="00390C47"/>
    <w:rsid w:val="00392F1F"/>
    <w:rsid w:val="00396EB5"/>
    <w:rsid w:val="003A0AC8"/>
    <w:rsid w:val="003A28D3"/>
    <w:rsid w:val="003A2CC5"/>
    <w:rsid w:val="003A3E0B"/>
    <w:rsid w:val="003A52BD"/>
    <w:rsid w:val="003A69E8"/>
    <w:rsid w:val="003A70EE"/>
    <w:rsid w:val="003A7DD6"/>
    <w:rsid w:val="003B09E9"/>
    <w:rsid w:val="003B0C04"/>
    <w:rsid w:val="003B12EC"/>
    <w:rsid w:val="003B649B"/>
    <w:rsid w:val="003B6A70"/>
    <w:rsid w:val="003C0A2A"/>
    <w:rsid w:val="003C23F0"/>
    <w:rsid w:val="003C4BD9"/>
    <w:rsid w:val="003D00F4"/>
    <w:rsid w:val="003D01E7"/>
    <w:rsid w:val="003D07A4"/>
    <w:rsid w:val="003D17D1"/>
    <w:rsid w:val="003D1887"/>
    <w:rsid w:val="003D1D04"/>
    <w:rsid w:val="003D2B49"/>
    <w:rsid w:val="003D5529"/>
    <w:rsid w:val="003E2071"/>
    <w:rsid w:val="003E40FC"/>
    <w:rsid w:val="003E4850"/>
    <w:rsid w:val="003F185B"/>
    <w:rsid w:val="003F1DB7"/>
    <w:rsid w:val="003F5C7B"/>
    <w:rsid w:val="003F611B"/>
    <w:rsid w:val="003F7A62"/>
    <w:rsid w:val="00406CC6"/>
    <w:rsid w:val="00406E5F"/>
    <w:rsid w:val="0040760E"/>
    <w:rsid w:val="00407C0A"/>
    <w:rsid w:val="00407C41"/>
    <w:rsid w:val="00411725"/>
    <w:rsid w:val="0041227F"/>
    <w:rsid w:val="0041372C"/>
    <w:rsid w:val="00413A35"/>
    <w:rsid w:val="0041725F"/>
    <w:rsid w:val="00417AFB"/>
    <w:rsid w:val="00426BE0"/>
    <w:rsid w:val="0042741C"/>
    <w:rsid w:val="0043025D"/>
    <w:rsid w:val="0043108C"/>
    <w:rsid w:val="00431753"/>
    <w:rsid w:val="004327B6"/>
    <w:rsid w:val="00433E19"/>
    <w:rsid w:val="0043657D"/>
    <w:rsid w:val="00436A9E"/>
    <w:rsid w:val="00437FF9"/>
    <w:rsid w:val="0044000B"/>
    <w:rsid w:val="00440941"/>
    <w:rsid w:val="004417B1"/>
    <w:rsid w:val="00442076"/>
    <w:rsid w:val="00454471"/>
    <w:rsid w:val="00456EA3"/>
    <w:rsid w:val="004609A8"/>
    <w:rsid w:val="00464E6D"/>
    <w:rsid w:val="0046782D"/>
    <w:rsid w:val="004761E8"/>
    <w:rsid w:val="00482B29"/>
    <w:rsid w:val="0048427E"/>
    <w:rsid w:val="0048434B"/>
    <w:rsid w:val="00486785"/>
    <w:rsid w:val="00490A74"/>
    <w:rsid w:val="00491ADC"/>
    <w:rsid w:val="00491CB4"/>
    <w:rsid w:val="0049260D"/>
    <w:rsid w:val="00492D2E"/>
    <w:rsid w:val="00493453"/>
    <w:rsid w:val="004A2434"/>
    <w:rsid w:val="004A249E"/>
    <w:rsid w:val="004A3F39"/>
    <w:rsid w:val="004A4C0C"/>
    <w:rsid w:val="004A4CEC"/>
    <w:rsid w:val="004A547D"/>
    <w:rsid w:val="004A7BDA"/>
    <w:rsid w:val="004B0FCC"/>
    <w:rsid w:val="004B11DC"/>
    <w:rsid w:val="004B4A32"/>
    <w:rsid w:val="004B5056"/>
    <w:rsid w:val="004C4DB3"/>
    <w:rsid w:val="004C5D3E"/>
    <w:rsid w:val="004D0D8A"/>
    <w:rsid w:val="004D190D"/>
    <w:rsid w:val="004D2E4B"/>
    <w:rsid w:val="004D6178"/>
    <w:rsid w:val="004D621D"/>
    <w:rsid w:val="004D64F7"/>
    <w:rsid w:val="004D6F01"/>
    <w:rsid w:val="004E2465"/>
    <w:rsid w:val="004E2A98"/>
    <w:rsid w:val="004F00EA"/>
    <w:rsid w:val="004F1AA5"/>
    <w:rsid w:val="004F6C31"/>
    <w:rsid w:val="004F7410"/>
    <w:rsid w:val="00507987"/>
    <w:rsid w:val="005121FF"/>
    <w:rsid w:val="00513F5B"/>
    <w:rsid w:val="005209F5"/>
    <w:rsid w:val="00520A01"/>
    <w:rsid w:val="00527C11"/>
    <w:rsid w:val="00533887"/>
    <w:rsid w:val="005414EE"/>
    <w:rsid w:val="00542074"/>
    <w:rsid w:val="00544C82"/>
    <w:rsid w:val="00545368"/>
    <w:rsid w:val="00547B56"/>
    <w:rsid w:val="00553C9E"/>
    <w:rsid w:val="00554B61"/>
    <w:rsid w:val="00557F00"/>
    <w:rsid w:val="00560048"/>
    <w:rsid w:val="00560B04"/>
    <w:rsid w:val="00564050"/>
    <w:rsid w:val="00566CF4"/>
    <w:rsid w:val="00570651"/>
    <w:rsid w:val="00570CBE"/>
    <w:rsid w:val="00572B3E"/>
    <w:rsid w:val="00573AD8"/>
    <w:rsid w:val="005742DE"/>
    <w:rsid w:val="005748C2"/>
    <w:rsid w:val="00580C32"/>
    <w:rsid w:val="00581A3B"/>
    <w:rsid w:val="00586E57"/>
    <w:rsid w:val="005875A2"/>
    <w:rsid w:val="005904AF"/>
    <w:rsid w:val="00592CDF"/>
    <w:rsid w:val="00592FA7"/>
    <w:rsid w:val="0059302B"/>
    <w:rsid w:val="00593364"/>
    <w:rsid w:val="00593EC9"/>
    <w:rsid w:val="00595579"/>
    <w:rsid w:val="005956C6"/>
    <w:rsid w:val="005973E5"/>
    <w:rsid w:val="00597FA4"/>
    <w:rsid w:val="005A5F75"/>
    <w:rsid w:val="005A6EAD"/>
    <w:rsid w:val="005B2746"/>
    <w:rsid w:val="005B3C5C"/>
    <w:rsid w:val="005B5BCF"/>
    <w:rsid w:val="005B6984"/>
    <w:rsid w:val="005C040A"/>
    <w:rsid w:val="005C47B2"/>
    <w:rsid w:val="005D0027"/>
    <w:rsid w:val="005D095C"/>
    <w:rsid w:val="005D1C73"/>
    <w:rsid w:val="005D1C9C"/>
    <w:rsid w:val="005D55AF"/>
    <w:rsid w:val="005D63F4"/>
    <w:rsid w:val="005D6A6D"/>
    <w:rsid w:val="005D72DC"/>
    <w:rsid w:val="005D7985"/>
    <w:rsid w:val="005E095C"/>
    <w:rsid w:val="005E1FAE"/>
    <w:rsid w:val="005E5666"/>
    <w:rsid w:val="005E6BCA"/>
    <w:rsid w:val="005F1A15"/>
    <w:rsid w:val="005F1A76"/>
    <w:rsid w:val="005F2161"/>
    <w:rsid w:val="005F706B"/>
    <w:rsid w:val="006010AF"/>
    <w:rsid w:val="00603752"/>
    <w:rsid w:val="00606DAE"/>
    <w:rsid w:val="00610029"/>
    <w:rsid w:val="00612FE4"/>
    <w:rsid w:val="006231FE"/>
    <w:rsid w:val="00624175"/>
    <w:rsid w:val="00624D10"/>
    <w:rsid w:val="006273DF"/>
    <w:rsid w:val="006303E9"/>
    <w:rsid w:val="00636674"/>
    <w:rsid w:val="00636831"/>
    <w:rsid w:val="00645FC1"/>
    <w:rsid w:val="00647F1E"/>
    <w:rsid w:val="00647F22"/>
    <w:rsid w:val="0065397A"/>
    <w:rsid w:val="00655FF0"/>
    <w:rsid w:val="00656A83"/>
    <w:rsid w:val="006574BC"/>
    <w:rsid w:val="0066000C"/>
    <w:rsid w:val="00660BAD"/>
    <w:rsid w:val="00662048"/>
    <w:rsid w:val="00662557"/>
    <w:rsid w:val="00662EFA"/>
    <w:rsid w:val="006634E7"/>
    <w:rsid w:val="00667107"/>
    <w:rsid w:val="00671DAE"/>
    <w:rsid w:val="00671EE3"/>
    <w:rsid w:val="00674A28"/>
    <w:rsid w:val="00674D79"/>
    <w:rsid w:val="0067539A"/>
    <w:rsid w:val="00676597"/>
    <w:rsid w:val="00677934"/>
    <w:rsid w:val="00683F39"/>
    <w:rsid w:val="00685095"/>
    <w:rsid w:val="006868FE"/>
    <w:rsid w:val="00686D21"/>
    <w:rsid w:val="00690665"/>
    <w:rsid w:val="00690668"/>
    <w:rsid w:val="0069163C"/>
    <w:rsid w:val="00697224"/>
    <w:rsid w:val="006A54C9"/>
    <w:rsid w:val="006A5633"/>
    <w:rsid w:val="006B1E3C"/>
    <w:rsid w:val="006B2001"/>
    <w:rsid w:val="006B4D1D"/>
    <w:rsid w:val="006B51DB"/>
    <w:rsid w:val="006C0CAA"/>
    <w:rsid w:val="006C0CD0"/>
    <w:rsid w:val="006C2365"/>
    <w:rsid w:val="006C3808"/>
    <w:rsid w:val="006C450B"/>
    <w:rsid w:val="006C757B"/>
    <w:rsid w:val="006C7855"/>
    <w:rsid w:val="006C7D2E"/>
    <w:rsid w:val="006D2207"/>
    <w:rsid w:val="006D4B20"/>
    <w:rsid w:val="006E2E4A"/>
    <w:rsid w:val="006E3BE8"/>
    <w:rsid w:val="006E3E51"/>
    <w:rsid w:val="006E463D"/>
    <w:rsid w:val="006E5108"/>
    <w:rsid w:val="006E51CD"/>
    <w:rsid w:val="006E7CF6"/>
    <w:rsid w:val="006F019B"/>
    <w:rsid w:val="006F11DE"/>
    <w:rsid w:val="006F1ED3"/>
    <w:rsid w:val="006F238D"/>
    <w:rsid w:val="006F70A1"/>
    <w:rsid w:val="006F774C"/>
    <w:rsid w:val="007024B4"/>
    <w:rsid w:val="007115B3"/>
    <w:rsid w:val="00711B67"/>
    <w:rsid w:val="007145B2"/>
    <w:rsid w:val="00714E89"/>
    <w:rsid w:val="00715F8D"/>
    <w:rsid w:val="00723A7B"/>
    <w:rsid w:val="00725406"/>
    <w:rsid w:val="00726016"/>
    <w:rsid w:val="00726078"/>
    <w:rsid w:val="00730001"/>
    <w:rsid w:val="00732BC8"/>
    <w:rsid w:val="0073495E"/>
    <w:rsid w:val="00742395"/>
    <w:rsid w:val="007446AB"/>
    <w:rsid w:val="0074529A"/>
    <w:rsid w:val="00750176"/>
    <w:rsid w:val="00752A5F"/>
    <w:rsid w:val="007534B8"/>
    <w:rsid w:val="00753B3B"/>
    <w:rsid w:val="007545FB"/>
    <w:rsid w:val="00757578"/>
    <w:rsid w:val="00760DA7"/>
    <w:rsid w:val="00761D9D"/>
    <w:rsid w:val="0076604E"/>
    <w:rsid w:val="007711E6"/>
    <w:rsid w:val="0077562F"/>
    <w:rsid w:val="00775B86"/>
    <w:rsid w:val="00777098"/>
    <w:rsid w:val="00780625"/>
    <w:rsid w:val="007806F1"/>
    <w:rsid w:val="00780F6F"/>
    <w:rsid w:val="00781985"/>
    <w:rsid w:val="00784689"/>
    <w:rsid w:val="00784849"/>
    <w:rsid w:val="00794E93"/>
    <w:rsid w:val="007A0DEB"/>
    <w:rsid w:val="007A2105"/>
    <w:rsid w:val="007A465E"/>
    <w:rsid w:val="007A647B"/>
    <w:rsid w:val="007B0BD6"/>
    <w:rsid w:val="007B328D"/>
    <w:rsid w:val="007B3D24"/>
    <w:rsid w:val="007B5B1D"/>
    <w:rsid w:val="007C04E7"/>
    <w:rsid w:val="007C1E85"/>
    <w:rsid w:val="007C293A"/>
    <w:rsid w:val="007C2C55"/>
    <w:rsid w:val="007D3031"/>
    <w:rsid w:val="007D39F8"/>
    <w:rsid w:val="007D4968"/>
    <w:rsid w:val="007D54F0"/>
    <w:rsid w:val="007D65FC"/>
    <w:rsid w:val="007D711D"/>
    <w:rsid w:val="007E0FC4"/>
    <w:rsid w:val="007E2848"/>
    <w:rsid w:val="007E2E22"/>
    <w:rsid w:val="007E381E"/>
    <w:rsid w:val="007E3923"/>
    <w:rsid w:val="007E7994"/>
    <w:rsid w:val="007F453B"/>
    <w:rsid w:val="007F5658"/>
    <w:rsid w:val="00800A4B"/>
    <w:rsid w:val="00802F99"/>
    <w:rsid w:val="00810046"/>
    <w:rsid w:val="0081201C"/>
    <w:rsid w:val="008124CB"/>
    <w:rsid w:val="008179B1"/>
    <w:rsid w:val="00822745"/>
    <w:rsid w:val="008228C2"/>
    <w:rsid w:val="00822DA0"/>
    <w:rsid w:val="00823AB2"/>
    <w:rsid w:val="00827470"/>
    <w:rsid w:val="00831A46"/>
    <w:rsid w:val="00833349"/>
    <w:rsid w:val="00833844"/>
    <w:rsid w:val="008343CE"/>
    <w:rsid w:val="008367E8"/>
    <w:rsid w:val="008371FF"/>
    <w:rsid w:val="0083761B"/>
    <w:rsid w:val="008412B9"/>
    <w:rsid w:val="008449FA"/>
    <w:rsid w:val="00846604"/>
    <w:rsid w:val="00847819"/>
    <w:rsid w:val="00861A86"/>
    <w:rsid w:val="00862C5D"/>
    <w:rsid w:val="00865922"/>
    <w:rsid w:val="00865B77"/>
    <w:rsid w:val="00871080"/>
    <w:rsid w:val="00875354"/>
    <w:rsid w:val="00875CE2"/>
    <w:rsid w:val="0087705B"/>
    <w:rsid w:val="00881876"/>
    <w:rsid w:val="00884D95"/>
    <w:rsid w:val="008851E3"/>
    <w:rsid w:val="00887865"/>
    <w:rsid w:val="008879FF"/>
    <w:rsid w:val="00891A29"/>
    <w:rsid w:val="00893836"/>
    <w:rsid w:val="00897BEE"/>
    <w:rsid w:val="008A69BC"/>
    <w:rsid w:val="008A76F6"/>
    <w:rsid w:val="008B01E8"/>
    <w:rsid w:val="008B0900"/>
    <w:rsid w:val="008B10FB"/>
    <w:rsid w:val="008B25F8"/>
    <w:rsid w:val="008B5109"/>
    <w:rsid w:val="008C0108"/>
    <w:rsid w:val="008C741F"/>
    <w:rsid w:val="008D1CB3"/>
    <w:rsid w:val="008D6495"/>
    <w:rsid w:val="008D6C0F"/>
    <w:rsid w:val="008D7814"/>
    <w:rsid w:val="008E1816"/>
    <w:rsid w:val="008E1CCE"/>
    <w:rsid w:val="008E37D7"/>
    <w:rsid w:val="008F58D3"/>
    <w:rsid w:val="0090140C"/>
    <w:rsid w:val="0090442D"/>
    <w:rsid w:val="00905F70"/>
    <w:rsid w:val="00906AFC"/>
    <w:rsid w:val="00907154"/>
    <w:rsid w:val="00907FEC"/>
    <w:rsid w:val="00911102"/>
    <w:rsid w:val="00911891"/>
    <w:rsid w:val="00911F72"/>
    <w:rsid w:val="00913218"/>
    <w:rsid w:val="00913600"/>
    <w:rsid w:val="0093441E"/>
    <w:rsid w:val="009352B8"/>
    <w:rsid w:val="009360E1"/>
    <w:rsid w:val="00937023"/>
    <w:rsid w:val="009373FB"/>
    <w:rsid w:val="00941A14"/>
    <w:rsid w:val="0094299E"/>
    <w:rsid w:val="009455B1"/>
    <w:rsid w:val="00946F41"/>
    <w:rsid w:val="009477B1"/>
    <w:rsid w:val="00947A47"/>
    <w:rsid w:val="00952121"/>
    <w:rsid w:val="009524BA"/>
    <w:rsid w:val="00952BC2"/>
    <w:rsid w:val="00953029"/>
    <w:rsid w:val="00956100"/>
    <w:rsid w:val="00957047"/>
    <w:rsid w:val="009578C1"/>
    <w:rsid w:val="00960825"/>
    <w:rsid w:val="00961FA3"/>
    <w:rsid w:val="009651E2"/>
    <w:rsid w:val="00970462"/>
    <w:rsid w:val="0097075A"/>
    <w:rsid w:val="00971EEE"/>
    <w:rsid w:val="00973BC4"/>
    <w:rsid w:val="00980AA9"/>
    <w:rsid w:val="00981CC3"/>
    <w:rsid w:val="009852DB"/>
    <w:rsid w:val="00985F49"/>
    <w:rsid w:val="009906A6"/>
    <w:rsid w:val="00990D9D"/>
    <w:rsid w:val="00991CD2"/>
    <w:rsid w:val="00992267"/>
    <w:rsid w:val="0099246C"/>
    <w:rsid w:val="009A00E9"/>
    <w:rsid w:val="009A36E8"/>
    <w:rsid w:val="009A5258"/>
    <w:rsid w:val="009B09CF"/>
    <w:rsid w:val="009B2013"/>
    <w:rsid w:val="009B2CD5"/>
    <w:rsid w:val="009B33B4"/>
    <w:rsid w:val="009B3E00"/>
    <w:rsid w:val="009B58F5"/>
    <w:rsid w:val="009B7240"/>
    <w:rsid w:val="009C3A79"/>
    <w:rsid w:val="009C4493"/>
    <w:rsid w:val="009C5CA8"/>
    <w:rsid w:val="009D4C05"/>
    <w:rsid w:val="009D5F8F"/>
    <w:rsid w:val="009E045A"/>
    <w:rsid w:val="009E089A"/>
    <w:rsid w:val="009E0C85"/>
    <w:rsid w:val="009E1571"/>
    <w:rsid w:val="009E5D3B"/>
    <w:rsid w:val="009F4772"/>
    <w:rsid w:val="009F48C6"/>
    <w:rsid w:val="009F4B88"/>
    <w:rsid w:val="009F5AA2"/>
    <w:rsid w:val="00A01D0D"/>
    <w:rsid w:val="00A03CA0"/>
    <w:rsid w:val="00A03E24"/>
    <w:rsid w:val="00A04F5D"/>
    <w:rsid w:val="00A064DC"/>
    <w:rsid w:val="00A07468"/>
    <w:rsid w:val="00A1573A"/>
    <w:rsid w:val="00A221AF"/>
    <w:rsid w:val="00A22C41"/>
    <w:rsid w:val="00A24DE7"/>
    <w:rsid w:val="00A2529A"/>
    <w:rsid w:val="00A25D66"/>
    <w:rsid w:val="00A3042F"/>
    <w:rsid w:val="00A3367D"/>
    <w:rsid w:val="00A343E2"/>
    <w:rsid w:val="00A376F4"/>
    <w:rsid w:val="00A40DE5"/>
    <w:rsid w:val="00A418E7"/>
    <w:rsid w:val="00A42E46"/>
    <w:rsid w:val="00A43FB4"/>
    <w:rsid w:val="00A443AE"/>
    <w:rsid w:val="00A4450B"/>
    <w:rsid w:val="00A44605"/>
    <w:rsid w:val="00A44684"/>
    <w:rsid w:val="00A469B5"/>
    <w:rsid w:val="00A47A8E"/>
    <w:rsid w:val="00A5502D"/>
    <w:rsid w:val="00A5534B"/>
    <w:rsid w:val="00A600C4"/>
    <w:rsid w:val="00A61515"/>
    <w:rsid w:val="00A62B23"/>
    <w:rsid w:val="00A67A15"/>
    <w:rsid w:val="00A67AAC"/>
    <w:rsid w:val="00A705F1"/>
    <w:rsid w:val="00A707A3"/>
    <w:rsid w:val="00A70F49"/>
    <w:rsid w:val="00A73EFF"/>
    <w:rsid w:val="00A7535A"/>
    <w:rsid w:val="00A77EE3"/>
    <w:rsid w:val="00A82F81"/>
    <w:rsid w:val="00A861BD"/>
    <w:rsid w:val="00A8753F"/>
    <w:rsid w:val="00AA1591"/>
    <w:rsid w:val="00AA6DEB"/>
    <w:rsid w:val="00AA6F16"/>
    <w:rsid w:val="00AA7268"/>
    <w:rsid w:val="00AB0D21"/>
    <w:rsid w:val="00AB1A9A"/>
    <w:rsid w:val="00AB603D"/>
    <w:rsid w:val="00AB79B6"/>
    <w:rsid w:val="00AC1982"/>
    <w:rsid w:val="00AC5539"/>
    <w:rsid w:val="00AC55F7"/>
    <w:rsid w:val="00AD38CB"/>
    <w:rsid w:val="00AE1540"/>
    <w:rsid w:val="00AE162A"/>
    <w:rsid w:val="00AE3C70"/>
    <w:rsid w:val="00AF0F3D"/>
    <w:rsid w:val="00AF6544"/>
    <w:rsid w:val="00AF6839"/>
    <w:rsid w:val="00AF69EE"/>
    <w:rsid w:val="00AF70D5"/>
    <w:rsid w:val="00AF79EC"/>
    <w:rsid w:val="00B02B69"/>
    <w:rsid w:val="00B02B7F"/>
    <w:rsid w:val="00B0708C"/>
    <w:rsid w:val="00B0778C"/>
    <w:rsid w:val="00B122D3"/>
    <w:rsid w:val="00B143C9"/>
    <w:rsid w:val="00B15144"/>
    <w:rsid w:val="00B154F2"/>
    <w:rsid w:val="00B20AE5"/>
    <w:rsid w:val="00B20BEF"/>
    <w:rsid w:val="00B21AE3"/>
    <w:rsid w:val="00B2576A"/>
    <w:rsid w:val="00B27727"/>
    <w:rsid w:val="00B310E5"/>
    <w:rsid w:val="00B31F79"/>
    <w:rsid w:val="00B33C59"/>
    <w:rsid w:val="00B348BA"/>
    <w:rsid w:val="00B361F7"/>
    <w:rsid w:val="00B377A8"/>
    <w:rsid w:val="00B428DE"/>
    <w:rsid w:val="00B4456D"/>
    <w:rsid w:val="00B45098"/>
    <w:rsid w:val="00B46335"/>
    <w:rsid w:val="00B46509"/>
    <w:rsid w:val="00B5059B"/>
    <w:rsid w:val="00B5396C"/>
    <w:rsid w:val="00B54C72"/>
    <w:rsid w:val="00B6226D"/>
    <w:rsid w:val="00B63BCD"/>
    <w:rsid w:val="00B661F5"/>
    <w:rsid w:val="00B70563"/>
    <w:rsid w:val="00B7078F"/>
    <w:rsid w:val="00B716AC"/>
    <w:rsid w:val="00B752A9"/>
    <w:rsid w:val="00B75B28"/>
    <w:rsid w:val="00B77811"/>
    <w:rsid w:val="00B83656"/>
    <w:rsid w:val="00B83F92"/>
    <w:rsid w:val="00B87B45"/>
    <w:rsid w:val="00B90412"/>
    <w:rsid w:val="00B94D47"/>
    <w:rsid w:val="00B96E18"/>
    <w:rsid w:val="00BA0021"/>
    <w:rsid w:val="00BB0A5E"/>
    <w:rsid w:val="00BB2638"/>
    <w:rsid w:val="00BB54B3"/>
    <w:rsid w:val="00BB5709"/>
    <w:rsid w:val="00BB57A1"/>
    <w:rsid w:val="00BC390A"/>
    <w:rsid w:val="00BD2429"/>
    <w:rsid w:val="00BD2786"/>
    <w:rsid w:val="00BE0D3D"/>
    <w:rsid w:val="00BF16F6"/>
    <w:rsid w:val="00BF1D5B"/>
    <w:rsid w:val="00BF2C78"/>
    <w:rsid w:val="00BF35BE"/>
    <w:rsid w:val="00BF37B6"/>
    <w:rsid w:val="00BF5B0E"/>
    <w:rsid w:val="00BF7863"/>
    <w:rsid w:val="00C000C4"/>
    <w:rsid w:val="00C00FAD"/>
    <w:rsid w:val="00C00FC0"/>
    <w:rsid w:val="00C02308"/>
    <w:rsid w:val="00C0473C"/>
    <w:rsid w:val="00C058EF"/>
    <w:rsid w:val="00C11D67"/>
    <w:rsid w:val="00C157FB"/>
    <w:rsid w:val="00C214DA"/>
    <w:rsid w:val="00C21F00"/>
    <w:rsid w:val="00C23544"/>
    <w:rsid w:val="00C24F02"/>
    <w:rsid w:val="00C276B6"/>
    <w:rsid w:val="00C3179F"/>
    <w:rsid w:val="00C33593"/>
    <w:rsid w:val="00C36533"/>
    <w:rsid w:val="00C42A5A"/>
    <w:rsid w:val="00C46185"/>
    <w:rsid w:val="00C46556"/>
    <w:rsid w:val="00C46CE5"/>
    <w:rsid w:val="00C53624"/>
    <w:rsid w:val="00C53F87"/>
    <w:rsid w:val="00C54E04"/>
    <w:rsid w:val="00C71FBA"/>
    <w:rsid w:val="00C823EF"/>
    <w:rsid w:val="00C828F9"/>
    <w:rsid w:val="00C855EB"/>
    <w:rsid w:val="00C85E3E"/>
    <w:rsid w:val="00C870AA"/>
    <w:rsid w:val="00C92835"/>
    <w:rsid w:val="00C935D8"/>
    <w:rsid w:val="00C94A5F"/>
    <w:rsid w:val="00C952F3"/>
    <w:rsid w:val="00C957E5"/>
    <w:rsid w:val="00C973F5"/>
    <w:rsid w:val="00CA1713"/>
    <w:rsid w:val="00CB1582"/>
    <w:rsid w:val="00CB240A"/>
    <w:rsid w:val="00CB3D27"/>
    <w:rsid w:val="00CC00A0"/>
    <w:rsid w:val="00CC1156"/>
    <w:rsid w:val="00CC15FB"/>
    <w:rsid w:val="00CC42D6"/>
    <w:rsid w:val="00CD070B"/>
    <w:rsid w:val="00CD124C"/>
    <w:rsid w:val="00CD4619"/>
    <w:rsid w:val="00CD4CD0"/>
    <w:rsid w:val="00CD61FE"/>
    <w:rsid w:val="00CD6B11"/>
    <w:rsid w:val="00CD7AA0"/>
    <w:rsid w:val="00CE2685"/>
    <w:rsid w:val="00CE36A8"/>
    <w:rsid w:val="00CE46AB"/>
    <w:rsid w:val="00CE5C96"/>
    <w:rsid w:val="00CE7C8E"/>
    <w:rsid w:val="00CF355F"/>
    <w:rsid w:val="00CF55C0"/>
    <w:rsid w:val="00D00618"/>
    <w:rsid w:val="00D00E76"/>
    <w:rsid w:val="00D01668"/>
    <w:rsid w:val="00D01969"/>
    <w:rsid w:val="00D02617"/>
    <w:rsid w:val="00D03434"/>
    <w:rsid w:val="00D04035"/>
    <w:rsid w:val="00D04130"/>
    <w:rsid w:val="00D054FD"/>
    <w:rsid w:val="00D0667E"/>
    <w:rsid w:val="00D066F3"/>
    <w:rsid w:val="00D150A2"/>
    <w:rsid w:val="00D16F5B"/>
    <w:rsid w:val="00D209C7"/>
    <w:rsid w:val="00D234DE"/>
    <w:rsid w:val="00D251D8"/>
    <w:rsid w:val="00D25699"/>
    <w:rsid w:val="00D328E1"/>
    <w:rsid w:val="00D37BF2"/>
    <w:rsid w:val="00D4288C"/>
    <w:rsid w:val="00D42BD9"/>
    <w:rsid w:val="00D42DB5"/>
    <w:rsid w:val="00D436B6"/>
    <w:rsid w:val="00D43EE6"/>
    <w:rsid w:val="00D443F0"/>
    <w:rsid w:val="00D4767A"/>
    <w:rsid w:val="00D55937"/>
    <w:rsid w:val="00D56E4D"/>
    <w:rsid w:val="00D57E76"/>
    <w:rsid w:val="00D6090A"/>
    <w:rsid w:val="00D6263D"/>
    <w:rsid w:val="00D63061"/>
    <w:rsid w:val="00D636D6"/>
    <w:rsid w:val="00D63CC4"/>
    <w:rsid w:val="00D64830"/>
    <w:rsid w:val="00D65779"/>
    <w:rsid w:val="00D65A36"/>
    <w:rsid w:val="00D70D86"/>
    <w:rsid w:val="00D714E5"/>
    <w:rsid w:val="00D837CB"/>
    <w:rsid w:val="00D86C65"/>
    <w:rsid w:val="00D93A91"/>
    <w:rsid w:val="00D94046"/>
    <w:rsid w:val="00D941C6"/>
    <w:rsid w:val="00D94FE2"/>
    <w:rsid w:val="00DA41E0"/>
    <w:rsid w:val="00DA6EF0"/>
    <w:rsid w:val="00DB1C99"/>
    <w:rsid w:val="00DB50F4"/>
    <w:rsid w:val="00DB6A21"/>
    <w:rsid w:val="00DB7A4E"/>
    <w:rsid w:val="00DC30F5"/>
    <w:rsid w:val="00DC3883"/>
    <w:rsid w:val="00DC6701"/>
    <w:rsid w:val="00DD0652"/>
    <w:rsid w:val="00DD14F1"/>
    <w:rsid w:val="00DD2799"/>
    <w:rsid w:val="00DE0078"/>
    <w:rsid w:val="00DE36BD"/>
    <w:rsid w:val="00DE7716"/>
    <w:rsid w:val="00DF013D"/>
    <w:rsid w:val="00DF2444"/>
    <w:rsid w:val="00DF4B2E"/>
    <w:rsid w:val="00DF5645"/>
    <w:rsid w:val="00DF66FC"/>
    <w:rsid w:val="00DF6C9D"/>
    <w:rsid w:val="00DF76A5"/>
    <w:rsid w:val="00E02343"/>
    <w:rsid w:val="00E20DA2"/>
    <w:rsid w:val="00E339E3"/>
    <w:rsid w:val="00E34C9C"/>
    <w:rsid w:val="00E35306"/>
    <w:rsid w:val="00E35F10"/>
    <w:rsid w:val="00E41B66"/>
    <w:rsid w:val="00E41FBC"/>
    <w:rsid w:val="00E47563"/>
    <w:rsid w:val="00E4782F"/>
    <w:rsid w:val="00E512AB"/>
    <w:rsid w:val="00E52F16"/>
    <w:rsid w:val="00E53737"/>
    <w:rsid w:val="00E53978"/>
    <w:rsid w:val="00E53A04"/>
    <w:rsid w:val="00E56068"/>
    <w:rsid w:val="00E620BC"/>
    <w:rsid w:val="00E632A4"/>
    <w:rsid w:val="00E658A0"/>
    <w:rsid w:val="00E70857"/>
    <w:rsid w:val="00E714F9"/>
    <w:rsid w:val="00E71907"/>
    <w:rsid w:val="00E75799"/>
    <w:rsid w:val="00E812E0"/>
    <w:rsid w:val="00E827B3"/>
    <w:rsid w:val="00E832B2"/>
    <w:rsid w:val="00E85124"/>
    <w:rsid w:val="00E93FBB"/>
    <w:rsid w:val="00E958ED"/>
    <w:rsid w:val="00E96F13"/>
    <w:rsid w:val="00EA2BF7"/>
    <w:rsid w:val="00EA3344"/>
    <w:rsid w:val="00EA3CD6"/>
    <w:rsid w:val="00EB0D87"/>
    <w:rsid w:val="00EB1D7E"/>
    <w:rsid w:val="00EB263E"/>
    <w:rsid w:val="00EB72FC"/>
    <w:rsid w:val="00EC5AD8"/>
    <w:rsid w:val="00EC779F"/>
    <w:rsid w:val="00EC7F43"/>
    <w:rsid w:val="00ED2D76"/>
    <w:rsid w:val="00EE1477"/>
    <w:rsid w:val="00EE1A17"/>
    <w:rsid w:val="00EE59B7"/>
    <w:rsid w:val="00EE7D33"/>
    <w:rsid w:val="00EF5341"/>
    <w:rsid w:val="00EF73E4"/>
    <w:rsid w:val="00EF7D30"/>
    <w:rsid w:val="00F00ED1"/>
    <w:rsid w:val="00F018B7"/>
    <w:rsid w:val="00F01CEF"/>
    <w:rsid w:val="00F02649"/>
    <w:rsid w:val="00F02CB9"/>
    <w:rsid w:val="00F11D79"/>
    <w:rsid w:val="00F13B34"/>
    <w:rsid w:val="00F23A9C"/>
    <w:rsid w:val="00F27B99"/>
    <w:rsid w:val="00F27F92"/>
    <w:rsid w:val="00F31F3F"/>
    <w:rsid w:val="00F32081"/>
    <w:rsid w:val="00F339DD"/>
    <w:rsid w:val="00F33BF7"/>
    <w:rsid w:val="00F40BAC"/>
    <w:rsid w:val="00F41644"/>
    <w:rsid w:val="00F42448"/>
    <w:rsid w:val="00F460DF"/>
    <w:rsid w:val="00F47586"/>
    <w:rsid w:val="00F51867"/>
    <w:rsid w:val="00F519D0"/>
    <w:rsid w:val="00F51FF5"/>
    <w:rsid w:val="00F534FC"/>
    <w:rsid w:val="00F54984"/>
    <w:rsid w:val="00F5681F"/>
    <w:rsid w:val="00F56B29"/>
    <w:rsid w:val="00F60DC8"/>
    <w:rsid w:val="00F61CD5"/>
    <w:rsid w:val="00F621F0"/>
    <w:rsid w:val="00F64EBB"/>
    <w:rsid w:val="00F666A6"/>
    <w:rsid w:val="00F6674D"/>
    <w:rsid w:val="00F672CA"/>
    <w:rsid w:val="00F70261"/>
    <w:rsid w:val="00F70E1C"/>
    <w:rsid w:val="00F7321B"/>
    <w:rsid w:val="00F74C00"/>
    <w:rsid w:val="00F80701"/>
    <w:rsid w:val="00F8140C"/>
    <w:rsid w:val="00F82F48"/>
    <w:rsid w:val="00F83555"/>
    <w:rsid w:val="00F85966"/>
    <w:rsid w:val="00F876E7"/>
    <w:rsid w:val="00F90B37"/>
    <w:rsid w:val="00F962E4"/>
    <w:rsid w:val="00F9646B"/>
    <w:rsid w:val="00FA2E21"/>
    <w:rsid w:val="00FA31E6"/>
    <w:rsid w:val="00FA4405"/>
    <w:rsid w:val="00FA7CA7"/>
    <w:rsid w:val="00FB7AA8"/>
    <w:rsid w:val="00FC0F90"/>
    <w:rsid w:val="00FC7920"/>
    <w:rsid w:val="00FD0347"/>
    <w:rsid w:val="00FD17C4"/>
    <w:rsid w:val="00FD1F2F"/>
    <w:rsid w:val="00FD2F74"/>
    <w:rsid w:val="00FE11CB"/>
    <w:rsid w:val="00FE1A04"/>
    <w:rsid w:val="00FE32D7"/>
    <w:rsid w:val="00FF1D46"/>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8F30961-FADB-49BA-9C46-3FB1EC7D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basedOn w:val="a1"/>
    <w:next w:val="a2"/>
    <w:qFormat/>
    <w:pPr>
      <w:keepNext/>
      <w:numPr>
        <w:ilvl w:val="4"/>
        <w:numId w:val="1"/>
      </w:numPr>
      <w:spacing w:after="120"/>
      <w:jc w:val="right"/>
      <w:outlineLvl w:val="4"/>
    </w:pPr>
    <w:rPr>
      <w:b/>
      <w:sz w:val="28"/>
      <w:szCs w:val="20"/>
    </w:rPr>
  </w:style>
  <w:style w:type="paragraph" w:styleId="6">
    <w:name w:val="heading 6"/>
    <w:basedOn w:val="a1"/>
    <w:next w:val="a2"/>
    <w:qFormat/>
    <w:pPr>
      <w:keepNext/>
      <w:numPr>
        <w:ilvl w:val="5"/>
        <w:numId w:val="1"/>
      </w:numPr>
      <w:spacing w:before="20" w:after="20"/>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uiPriority w:val="99"/>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uiPriority w:val="99"/>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pPr>
      <w:keepNext/>
      <w:jc w:val="center"/>
    </w:pPr>
    <w:rPr>
      <w:b/>
      <w:bCs/>
      <w:sz w:val="20"/>
      <w:szCs w:val="20"/>
    </w:rPr>
  </w:style>
  <w:style w:type="paragraph" w:customStyle="1" w:styleId="1fffff3">
    <w:name w:val="заголовок 1"/>
    <w:basedOn w:val="a1"/>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uiPriority w:val="99"/>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uiPriority w:val="99"/>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uiPriority w:val="99"/>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uiPriority w:val="99"/>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uiPriority w:val="99"/>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uiPriority w:val="99"/>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semiHidden/>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uiPriority w:val="99"/>
    <w:semiHidden/>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semiHidden/>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semiHidden/>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uiPriority w:val="99"/>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uiPriority w:val="99"/>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aleparchy.org.ua/news/lourdes2005.1.htm" TargetMode="External"/><Relationship Id="rId13" Type="http://schemas.openxmlformats.org/officeDocument/2006/relationships/hyperlink" Target="http://www.piligrim.lviv.ua/" TargetMode="External"/><Relationship Id="rId18" Type="http://schemas.openxmlformats.org/officeDocument/2006/relationships/hyperlink" Target="http://www.travellers-club.lviv.ua"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antenna.com.ua/stat.php?023519" TargetMode="External"/><Relationship Id="rId12" Type="http://schemas.openxmlformats.org/officeDocument/2006/relationships/hyperlink" Target="http://www.krishna.org.ua/old/oficial/iskcon.htm" TargetMode="External"/><Relationship Id="rId17" Type="http://schemas.openxmlformats.org/officeDocument/2006/relationships/hyperlink" Target="http://www-us.boryspil-airport.com.ua/actual/program.html" TargetMode="External"/><Relationship Id="rId2" Type="http://schemas.openxmlformats.org/officeDocument/2006/relationships/styles" Target="styles.xml"/><Relationship Id="rId16" Type="http://schemas.openxmlformats.org/officeDocument/2006/relationships/hyperlink" Target="http://www.zn.kiev.ua/ie/show/422/36964/" TargetMode="External"/><Relationship Id="rId20" Type="http://schemas.openxmlformats.org/officeDocument/2006/relationships/hyperlink" Target="http://e-uman.org.ua/node/169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rishna.org.ua/old/iskcon/news/_5_99u.html" TargetMode="External"/><Relationship Id="rId5" Type="http://schemas.openxmlformats.org/officeDocument/2006/relationships/footnotes" Target="footnotes.xml"/><Relationship Id="rId15" Type="http://schemas.openxmlformats.org/officeDocument/2006/relationships/hyperlink" Target="http://www.saske.sk/cas/3-2001/troscinskij.html" TargetMode="External"/><Relationship Id="rId23" Type="http://schemas.openxmlformats.org/officeDocument/2006/relationships/theme" Target="theme/theme1.xml"/><Relationship Id="rId10" Type="http://schemas.openxmlformats.org/officeDocument/2006/relationships/hyperlink" Target="http://www.derzhkomreliq.gov.ua" TargetMode="External"/><Relationship Id="rId19" Type="http://schemas.openxmlformats.org/officeDocument/2006/relationships/hyperlink" Target="http://www.otechestvo.org.ua/vesti/2004_10/v_30_01.htm" TargetMode="External"/><Relationship Id="rId4" Type="http://schemas.openxmlformats.org/officeDocument/2006/relationships/webSettings" Target="webSettings.xml"/><Relationship Id="rId9" Type="http://schemas.openxmlformats.org/officeDocument/2006/relationships/hyperlink" Target="http://volyn.com.ua/?rub=21&amp;article=5&amp;arch=307" TargetMode="External"/><Relationship Id="rId14" Type="http://schemas.openxmlformats.org/officeDocument/2006/relationships/hyperlink" Target="http://www.risu.opg.ukr/major.religion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42</Pages>
  <Words>8525</Words>
  <Characters>48599</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57010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12</cp:revision>
  <cp:lastPrinted>2009-02-06T05:36:00Z</cp:lastPrinted>
  <dcterms:created xsi:type="dcterms:W3CDTF">2016-05-04T14:28:00Z</dcterms:created>
  <dcterms:modified xsi:type="dcterms:W3CDTF">2016-05-05T10:40:00Z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