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0BEF" w14:textId="03A87F8E" w:rsidR="009E0BA3" w:rsidRDefault="00E31755" w:rsidP="00E31755">
      <w:pPr>
        <w:rPr>
          <w:rFonts w:ascii="Verdana" w:hAnsi="Verdana"/>
          <w:b/>
          <w:bCs/>
          <w:color w:val="000000"/>
          <w:shd w:val="clear" w:color="auto" w:fill="FFFFFF"/>
        </w:rPr>
      </w:pPr>
      <w:r>
        <w:rPr>
          <w:rFonts w:ascii="Verdana" w:hAnsi="Verdana"/>
          <w:b/>
          <w:bCs/>
          <w:color w:val="000000"/>
          <w:shd w:val="clear" w:color="auto" w:fill="FFFFFF"/>
        </w:rPr>
        <w:t>Черненко Анатолій Павлович. Кримінально-процесуальна регламентація слідчих дій: дис... канд. юрид. наук: 12.00.09 / Національний ун-т внутрішніх справ. - Х., 2004</w:t>
      </w:r>
    </w:p>
    <w:p w14:paraId="4AA808E3" w14:textId="77777777" w:rsidR="00E31755" w:rsidRPr="00E31755" w:rsidRDefault="00E31755" w:rsidP="00E317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1755">
        <w:rPr>
          <w:rFonts w:ascii="Times New Roman" w:eastAsia="Times New Roman" w:hAnsi="Times New Roman" w:cs="Times New Roman"/>
          <w:b/>
          <w:bCs/>
          <w:color w:val="000000"/>
          <w:sz w:val="27"/>
          <w:szCs w:val="27"/>
        </w:rPr>
        <w:t>Черненко А.П. Кримінально – процесуальна регламентація слідчих дій. – </w:t>
      </w:r>
      <w:r w:rsidRPr="00E31755">
        <w:rPr>
          <w:rFonts w:ascii="Times New Roman" w:eastAsia="Times New Roman" w:hAnsi="Times New Roman" w:cs="Times New Roman"/>
          <w:i/>
          <w:iCs/>
          <w:color w:val="000000"/>
          <w:sz w:val="27"/>
          <w:szCs w:val="27"/>
        </w:rPr>
        <w:t>Рукопис</w:t>
      </w:r>
      <w:r w:rsidRPr="00E31755">
        <w:rPr>
          <w:rFonts w:ascii="Times New Roman" w:eastAsia="Times New Roman" w:hAnsi="Times New Roman" w:cs="Times New Roman"/>
          <w:b/>
          <w:bCs/>
          <w:color w:val="000000"/>
          <w:sz w:val="27"/>
          <w:szCs w:val="27"/>
        </w:rPr>
        <w:t>.</w:t>
      </w:r>
    </w:p>
    <w:p w14:paraId="2B69C3C2" w14:textId="77777777" w:rsidR="00E31755" w:rsidRPr="00E31755" w:rsidRDefault="00E31755" w:rsidP="00E317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1755">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Національний університет внутрішніх справ, Харків, 2004.</w:t>
      </w:r>
    </w:p>
    <w:p w14:paraId="1387B468" w14:textId="77777777" w:rsidR="00E31755" w:rsidRPr="00E31755" w:rsidRDefault="00E31755" w:rsidP="00E317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1755">
        <w:rPr>
          <w:rFonts w:ascii="Times New Roman" w:eastAsia="Times New Roman" w:hAnsi="Times New Roman" w:cs="Times New Roman"/>
          <w:color w:val="000000"/>
          <w:sz w:val="27"/>
          <w:szCs w:val="27"/>
        </w:rPr>
        <w:t>Дисертація є дослідженням, в якому на монографічному рівні вивчені актуальні проблеми кримінально–процесуальної регламентації слідчих дій і можливості її удосконалення.</w:t>
      </w:r>
    </w:p>
    <w:p w14:paraId="5820C5D5" w14:textId="77777777" w:rsidR="00E31755" w:rsidRPr="00E31755" w:rsidRDefault="00E31755" w:rsidP="00E317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1755">
        <w:rPr>
          <w:rFonts w:ascii="Times New Roman" w:eastAsia="Times New Roman" w:hAnsi="Times New Roman" w:cs="Times New Roman"/>
          <w:color w:val="000000"/>
          <w:sz w:val="27"/>
          <w:szCs w:val="27"/>
        </w:rPr>
        <w:t>У роботі розкривається сутність слідчих дій як підсистеми системи процесуальних дій. На підставі аналізу ознак кожної слідчої дії визначено систему слідчих дій. Доведено, що існування загальних правил провадження слідчих дій не виключає потреби процесуальної регламентації спеціальних правих їх провадження. На підставі цього висновку сформульовані спеціальні правила провадження всіх слідчих дій, що складають їхню систему. Досліджені особливості змісту структурних елементів норм права, що регламентують слідчі дії, і проаналізовано яким чином відображаються в них структурні елементи слідчих дій. Внесено науково–обґрунтовані пропозиції, спрямовані на вдосконалення чинного законодавства.</w:t>
      </w:r>
    </w:p>
    <w:p w14:paraId="72321C30" w14:textId="77777777" w:rsidR="00E31755" w:rsidRPr="00E31755" w:rsidRDefault="00E31755" w:rsidP="00E31755"/>
    <w:sectPr w:rsidR="00E31755" w:rsidRPr="00E317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2FC7" w14:textId="77777777" w:rsidR="00DC02EB" w:rsidRDefault="00DC02EB">
      <w:pPr>
        <w:spacing w:after="0" w:line="240" w:lineRule="auto"/>
      </w:pPr>
      <w:r>
        <w:separator/>
      </w:r>
    </w:p>
  </w:endnote>
  <w:endnote w:type="continuationSeparator" w:id="0">
    <w:p w14:paraId="61E8BAEB" w14:textId="77777777" w:rsidR="00DC02EB" w:rsidRDefault="00DC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1548" w14:textId="77777777" w:rsidR="00DC02EB" w:rsidRDefault="00DC02EB">
      <w:pPr>
        <w:spacing w:after="0" w:line="240" w:lineRule="auto"/>
      </w:pPr>
      <w:r>
        <w:separator/>
      </w:r>
    </w:p>
  </w:footnote>
  <w:footnote w:type="continuationSeparator" w:id="0">
    <w:p w14:paraId="641EF66E" w14:textId="77777777" w:rsidR="00DC02EB" w:rsidRDefault="00DC0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02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3E0F"/>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3F49"/>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2EB"/>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42280</TotalTime>
  <Pages>1</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8421</cp:revision>
  <dcterms:created xsi:type="dcterms:W3CDTF">2024-06-20T08:51:00Z</dcterms:created>
  <dcterms:modified xsi:type="dcterms:W3CDTF">2024-08-01T19:19:00Z</dcterms:modified>
  <cp:category/>
</cp:coreProperties>
</file>