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25E5" w14:textId="6C63D4B4" w:rsidR="008F21DB" w:rsidRDefault="00893DC9" w:rsidP="00893DC9">
      <w:pPr>
        <w:rPr>
          <w:rFonts w:ascii="Verdana" w:hAnsi="Verdana"/>
          <w:b/>
          <w:bCs/>
          <w:color w:val="000000"/>
          <w:shd w:val="clear" w:color="auto" w:fill="FFFFFF"/>
        </w:rPr>
      </w:pPr>
      <w:r>
        <w:rPr>
          <w:rFonts w:ascii="Verdana" w:hAnsi="Verdana"/>
          <w:b/>
          <w:bCs/>
          <w:color w:val="000000"/>
          <w:shd w:val="clear" w:color="auto" w:fill="FFFFFF"/>
        </w:rPr>
        <w:t>Левченко Ольга Павлівна. Формування стратегії розвитку авторєтранспортних підприємств: дис... канд. екон. наук: 08.06.01 / Українська держ. академія залізничного транспорту.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3DC9" w:rsidRPr="00893DC9" w14:paraId="6B93F635" w14:textId="77777777" w:rsidTr="00893D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3DC9" w:rsidRPr="00893DC9" w14:paraId="69414C17" w14:textId="77777777">
              <w:trPr>
                <w:tblCellSpacing w:w="0" w:type="dxa"/>
              </w:trPr>
              <w:tc>
                <w:tcPr>
                  <w:tcW w:w="0" w:type="auto"/>
                  <w:vAlign w:val="center"/>
                  <w:hideMark/>
                </w:tcPr>
                <w:p w14:paraId="50B2F8BE" w14:textId="77777777" w:rsidR="00893DC9" w:rsidRPr="00893DC9" w:rsidRDefault="00893DC9" w:rsidP="00893D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lastRenderedPageBreak/>
                    <w:t>Левченко О.П. – Формування стратегії розвитку автотранспортних підприємств. – Рукопис.</w:t>
                  </w:r>
                </w:p>
                <w:p w14:paraId="7CFD835C" w14:textId="77777777" w:rsidR="00893DC9" w:rsidRPr="00893DC9" w:rsidRDefault="00893DC9" w:rsidP="00893D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08.06.01 – економіка, організація і управління підприємствами. Українська державна академія залізничного транспорту, Харків, 2004.</w:t>
                  </w:r>
                </w:p>
                <w:p w14:paraId="24A567AB" w14:textId="77777777" w:rsidR="00893DC9" w:rsidRPr="00893DC9" w:rsidRDefault="00893DC9" w:rsidP="00893D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Дисертаційна робота присвячена дослідженню теоретичних та методичних задач формування стратегії розвитку автотранспортних підприємств.</w:t>
                  </w:r>
                </w:p>
                <w:p w14:paraId="7886DFB6" w14:textId="77777777" w:rsidR="00893DC9" w:rsidRPr="00893DC9" w:rsidRDefault="00893DC9" w:rsidP="00893D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У дисертаційній роботі визначено та розкрито сутність понять “стратегія розвитку АТП”, “господарський портфель АТП”, “стратегічна зона господарювання АТП” з урахуванням специфіки розвитку автотранспортних підприємств в ринкових умовах; обґрунтовано склад, назву та сутність стратегій за рівнями прийняття стратегічних рішень АТП; розроблено процес розробки та моделювання стратегії розвитку, що передбачає послідовний вибір усього комплексу стратегій та містить стратегічний аналіз, який пропонується здійснювати на двох рівнях: підприємства та підрозділу; розроблено методичний підхід щодо формування господарського портфеля, виділення СЗГ та СОБ АТП; визначені шляхи розробки та відбору напрямків розвитку АТП в умовах ризику; удосконалено організаційну структуру АТП за рахунок реорганізації служби експлуатації та виділення в організаційній структурі АТП СОБ.</w:t>
                  </w:r>
                </w:p>
              </w:tc>
            </w:tr>
          </w:tbl>
          <w:p w14:paraId="0910FBAE" w14:textId="77777777" w:rsidR="00893DC9" w:rsidRPr="00893DC9" w:rsidRDefault="00893DC9" w:rsidP="00893DC9">
            <w:pPr>
              <w:spacing w:after="0" w:line="240" w:lineRule="auto"/>
              <w:rPr>
                <w:rFonts w:ascii="Times New Roman" w:eastAsia="Times New Roman" w:hAnsi="Times New Roman" w:cs="Times New Roman"/>
                <w:sz w:val="24"/>
                <w:szCs w:val="24"/>
              </w:rPr>
            </w:pPr>
          </w:p>
        </w:tc>
      </w:tr>
      <w:tr w:rsidR="00893DC9" w:rsidRPr="00893DC9" w14:paraId="3B020D96" w14:textId="77777777" w:rsidTr="00893D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3DC9" w:rsidRPr="00893DC9" w14:paraId="6A092B7B" w14:textId="77777777">
              <w:trPr>
                <w:tblCellSpacing w:w="0" w:type="dxa"/>
              </w:trPr>
              <w:tc>
                <w:tcPr>
                  <w:tcW w:w="0" w:type="auto"/>
                  <w:vAlign w:val="center"/>
                  <w:hideMark/>
                </w:tcPr>
                <w:p w14:paraId="265951B5" w14:textId="77777777" w:rsidR="00893DC9" w:rsidRPr="00893DC9" w:rsidRDefault="00893DC9" w:rsidP="00893D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На підставі проведеного дослідження можна зробити наступні висновки і пропозиції:</w:t>
                  </w:r>
                </w:p>
                <w:p w14:paraId="4BA0495F"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Підвищити ефективність функціонування і забезпечити розвиток АТП за ринкових умов можливо за рахунок реалізації стратегії розвитку. У зв'язку з цим росте значимість подальшої розробки теоретичних і методичних основ формування стратегії розвитку АТП.</w:t>
                  </w:r>
                </w:p>
                <w:p w14:paraId="5F2B9953"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Визначено зміст поняття “стратегія розвитку АТП”, що розкриває сутність як стратегії, так і розвитку, дає уявлення про місію АТП та складові процесу формування стратегії, а також відбиває колективний підхід до її розробки. Дане поняття є базою для обґрунтування послідовності розробки стратегії розвитку.</w:t>
                  </w:r>
                </w:p>
                <w:p w14:paraId="26A600DC"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Встановлено склад стратегій підприємства, їх сутність та розподіл за рівнями прийняття стратегічних рішень АТП. Рівні прийняття стратегічних рішень відповідають організаційній структурі АТП. Послідовність формування стратегій визначена згідно використання ініціативного підходу до їх розробки. Запропоновані рекомендації дають змогу підприємствам автомобільного транспорту уникнути труднощів, що пов’язані з використанням та узгодженням варіантів стратегій за організаційними рівнями.</w:t>
                  </w:r>
                </w:p>
                <w:p w14:paraId="497BCD7D"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Запропоновано схему розробки та моделювання стратегії розвитку АТП, що на кожному етапі відображає умови господарювання вантажного АТП: при встановленні місії і дерева цілей; при проведенні стратегічного аналізу; при розробці сценаріїв розвитку і виборі стратегій. Розроблені рекомендації дають точні вказівки щодо складу процедур, які необхідно виконати для формування стратегії розвитку АТП.</w:t>
                  </w:r>
                </w:p>
                <w:p w14:paraId="2D871EE2"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Визначено, що виділення СЗГ вантажного АТП доцільно здійснювати за допомогою багатомірного ієрархічного групування на основі ознак, що відбивають специфіку діяльності АТП. Запропоновано розділяти СЗГ на колективні й індивідуальні. Це сприяє більш повному задоволенню потреб замовників, а також покращенню стратегічної позиції АТП.</w:t>
                  </w:r>
                </w:p>
                <w:p w14:paraId="33B8A236"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 xml:space="preserve">Обґрунтовано методичний підхід до виділення клієнтів приоритетного обслуговування на основі запропонованих показників їх привабливості і методів порівняльної комплексної </w:t>
                  </w:r>
                  <w:r w:rsidRPr="00893DC9">
                    <w:rPr>
                      <w:rFonts w:ascii="Times New Roman" w:eastAsia="Times New Roman" w:hAnsi="Times New Roman" w:cs="Times New Roman"/>
                      <w:sz w:val="24"/>
                      <w:szCs w:val="24"/>
                    </w:rPr>
                    <w:lastRenderedPageBreak/>
                    <w:t>оцінки. Партнерські відносини, що встановлені з клієнтами в процесі надання послуг поліпшують імідж підприємства, зміцнюють його конкурентні позиції тощо.</w:t>
                  </w:r>
                </w:p>
                <w:p w14:paraId="4D33D0DA"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Запропоновано формування стратегії розвитку АТП здійснювати за допомогою сценарного підходу шляхом відображення майбутнього стану підприємства, обумовленого реалізацією певного набору бізнес-стратегій та рівнем ризику, що виникає в результаті впливу зовнішніх і внутрішніх факторів середовища АТП.</w:t>
                  </w:r>
                </w:p>
                <w:p w14:paraId="57E00FDD"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Удосконалено метод формування організаційної структури АТП за рахунок реорганізації служби експлуатації і виділення СОБ. Обґрунтовано вид організаційної структури управління СОБ та її місце в загальній структурі АТП. Така перебудова призведе до більш чіткого відстеження результатів роботи підрозділів підприємства і підвищення ефективності АТП у цілому.</w:t>
                  </w:r>
                </w:p>
                <w:p w14:paraId="49CD74DD" w14:textId="77777777" w:rsidR="00893DC9" w:rsidRPr="00893DC9" w:rsidRDefault="00893DC9" w:rsidP="00893DC9">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93DC9">
                    <w:rPr>
                      <w:rFonts w:ascii="Times New Roman" w:eastAsia="Times New Roman" w:hAnsi="Times New Roman" w:cs="Times New Roman"/>
                      <w:sz w:val="24"/>
                      <w:szCs w:val="24"/>
                    </w:rPr>
                    <w:t>Практичне використання розроблених методичних рекомендацій дозволить АТП більш чітко орієнтуватися в ринкових умовах господарювання, виконувати весь комплекс робіт з формування стратегії: від установлення реальних довгострокових цілей і способів їхнього досягнення до одержання прогнозних результатів реалізації стратегічних рішень.</w:t>
                  </w:r>
                </w:p>
              </w:tc>
            </w:tr>
          </w:tbl>
          <w:p w14:paraId="7CD60EC8" w14:textId="77777777" w:rsidR="00893DC9" w:rsidRPr="00893DC9" w:rsidRDefault="00893DC9" w:rsidP="00893DC9">
            <w:pPr>
              <w:spacing w:after="0" w:line="240" w:lineRule="auto"/>
              <w:rPr>
                <w:rFonts w:ascii="Times New Roman" w:eastAsia="Times New Roman" w:hAnsi="Times New Roman" w:cs="Times New Roman"/>
                <w:sz w:val="24"/>
                <w:szCs w:val="24"/>
              </w:rPr>
            </w:pPr>
          </w:p>
        </w:tc>
      </w:tr>
    </w:tbl>
    <w:p w14:paraId="4CE3E23E" w14:textId="77777777" w:rsidR="00893DC9" w:rsidRPr="00893DC9" w:rsidRDefault="00893DC9" w:rsidP="00893DC9"/>
    <w:sectPr w:rsidR="00893DC9" w:rsidRPr="00893D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5972" w14:textId="77777777" w:rsidR="00A43727" w:rsidRDefault="00A43727">
      <w:pPr>
        <w:spacing w:after="0" w:line="240" w:lineRule="auto"/>
      </w:pPr>
      <w:r>
        <w:separator/>
      </w:r>
    </w:p>
  </w:endnote>
  <w:endnote w:type="continuationSeparator" w:id="0">
    <w:p w14:paraId="7A247617" w14:textId="77777777" w:rsidR="00A43727" w:rsidRDefault="00A4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D992" w14:textId="77777777" w:rsidR="00A43727" w:rsidRDefault="00A43727">
      <w:pPr>
        <w:spacing w:after="0" w:line="240" w:lineRule="auto"/>
      </w:pPr>
      <w:r>
        <w:separator/>
      </w:r>
    </w:p>
  </w:footnote>
  <w:footnote w:type="continuationSeparator" w:id="0">
    <w:p w14:paraId="19634CB5" w14:textId="77777777" w:rsidR="00A43727" w:rsidRDefault="00A4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37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0"/>
  </w:num>
  <w:num w:numId="3">
    <w:abstractNumId w:val="21"/>
  </w:num>
  <w:num w:numId="4">
    <w:abstractNumId w:val="32"/>
  </w:num>
  <w:num w:numId="5">
    <w:abstractNumId w:val="7"/>
  </w:num>
  <w:num w:numId="6">
    <w:abstractNumId w:val="4"/>
  </w:num>
  <w:num w:numId="7">
    <w:abstractNumId w:val="35"/>
  </w:num>
  <w:num w:numId="8">
    <w:abstractNumId w:val="31"/>
  </w:num>
  <w:num w:numId="9">
    <w:abstractNumId w:val="37"/>
  </w:num>
  <w:num w:numId="10">
    <w:abstractNumId w:val="18"/>
  </w:num>
  <w:num w:numId="11">
    <w:abstractNumId w:val="30"/>
  </w:num>
  <w:num w:numId="12">
    <w:abstractNumId w:val="5"/>
  </w:num>
  <w:num w:numId="13">
    <w:abstractNumId w:val="17"/>
  </w:num>
  <w:num w:numId="14">
    <w:abstractNumId w:val="3"/>
  </w:num>
  <w:num w:numId="15">
    <w:abstractNumId w:val="13"/>
  </w:num>
  <w:num w:numId="16">
    <w:abstractNumId w:val="33"/>
  </w:num>
  <w:num w:numId="17">
    <w:abstractNumId w:val="1"/>
  </w:num>
  <w:num w:numId="18">
    <w:abstractNumId w:val="2"/>
  </w:num>
  <w:num w:numId="19">
    <w:abstractNumId w:val="24"/>
  </w:num>
  <w:num w:numId="20">
    <w:abstractNumId w:val="26"/>
  </w:num>
  <w:num w:numId="21">
    <w:abstractNumId w:val="27"/>
  </w:num>
  <w:num w:numId="22">
    <w:abstractNumId w:val="6"/>
  </w:num>
  <w:num w:numId="23">
    <w:abstractNumId w:val="16"/>
  </w:num>
  <w:num w:numId="24">
    <w:abstractNumId w:val="28"/>
  </w:num>
  <w:num w:numId="25">
    <w:abstractNumId w:val="39"/>
  </w:num>
  <w:num w:numId="26">
    <w:abstractNumId w:val="15"/>
  </w:num>
  <w:num w:numId="27">
    <w:abstractNumId w:val="34"/>
  </w:num>
  <w:num w:numId="28">
    <w:abstractNumId w:val="10"/>
  </w:num>
  <w:num w:numId="29">
    <w:abstractNumId w:val="36"/>
  </w:num>
  <w:num w:numId="30">
    <w:abstractNumId w:val="23"/>
  </w:num>
  <w:num w:numId="31">
    <w:abstractNumId w:val="38"/>
  </w:num>
  <w:num w:numId="32">
    <w:abstractNumId w:val="8"/>
  </w:num>
  <w:num w:numId="33">
    <w:abstractNumId w:val="22"/>
  </w:num>
  <w:num w:numId="34">
    <w:abstractNumId w:val="41"/>
  </w:num>
  <w:num w:numId="35">
    <w:abstractNumId w:val="19"/>
  </w:num>
  <w:num w:numId="36">
    <w:abstractNumId w:val="14"/>
  </w:num>
  <w:num w:numId="37">
    <w:abstractNumId w:val="12"/>
  </w:num>
  <w:num w:numId="38">
    <w:abstractNumId w:val="20"/>
  </w:num>
  <w:num w:numId="39">
    <w:abstractNumId w:val="9"/>
  </w:num>
  <w:num w:numId="40">
    <w:abstractNumId w:val="11"/>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27"/>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80844</TotalTime>
  <Pages>3</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2192</cp:revision>
  <dcterms:created xsi:type="dcterms:W3CDTF">2024-06-20T08:51:00Z</dcterms:created>
  <dcterms:modified xsi:type="dcterms:W3CDTF">2024-09-13T23:11:00Z</dcterms:modified>
  <cp:category/>
</cp:coreProperties>
</file>