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3B8AF2C2" w:rsidR="00E12794" w:rsidRPr="00E5658F" w:rsidRDefault="00E5658F" w:rsidP="00E5658F">
      <w:r>
        <w:rPr>
          <w:rFonts w:ascii="Verdana" w:hAnsi="Verdana"/>
          <w:b/>
          <w:bCs/>
          <w:color w:val="000000"/>
          <w:shd w:val="clear" w:color="auto" w:fill="FFFFFF"/>
        </w:rPr>
        <w:t>Дмитруха Тетяна Іллівна. Підвищення безпеки об'єктів різного призначення в разі руйнування ртутних джерел світла.- Дисертація канд. техн. наук: 05.26.01, Держ. служба гірн. нагляду та пром. безпеки України, Держ. установа "Нац. НДІ пром. безпеки та охорони праці". - К., 2012.- 200 с. : рис.</w:t>
      </w:r>
    </w:p>
    <w:sectPr w:rsidR="00E12794" w:rsidRPr="00E565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7EB9" w14:textId="77777777" w:rsidR="00D06766" w:rsidRDefault="00D06766">
      <w:pPr>
        <w:spacing w:after="0" w:line="240" w:lineRule="auto"/>
      </w:pPr>
      <w:r>
        <w:separator/>
      </w:r>
    </w:p>
  </w:endnote>
  <w:endnote w:type="continuationSeparator" w:id="0">
    <w:p w14:paraId="761CC9DA" w14:textId="77777777" w:rsidR="00D06766" w:rsidRDefault="00D0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F667" w14:textId="77777777" w:rsidR="00D06766" w:rsidRDefault="00D06766">
      <w:pPr>
        <w:spacing w:after="0" w:line="240" w:lineRule="auto"/>
      </w:pPr>
      <w:r>
        <w:separator/>
      </w:r>
    </w:p>
  </w:footnote>
  <w:footnote w:type="continuationSeparator" w:id="0">
    <w:p w14:paraId="15C05308" w14:textId="77777777" w:rsidR="00D06766" w:rsidRDefault="00D0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67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766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4346</cp:revision>
  <dcterms:created xsi:type="dcterms:W3CDTF">2024-06-20T08:51:00Z</dcterms:created>
  <dcterms:modified xsi:type="dcterms:W3CDTF">2024-11-29T20:05:00Z</dcterms:modified>
  <cp:category/>
</cp:coreProperties>
</file>