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CA47FB" w:rsidRPr="008C551C" w:rsidRDefault="00CA47FB" w:rsidP="00CA47FB">
      <w:pPr>
        <w:pStyle w:val="Normal0"/>
        <w:shd w:val="clear" w:color="auto" w:fill="FFFFFF"/>
        <w:spacing w:line="360" w:lineRule="auto"/>
        <w:jc w:val="center"/>
        <w:rPr>
          <w:b/>
          <w:color w:val="000000"/>
          <w:szCs w:val="28"/>
          <w:lang w:val="uk-UA"/>
        </w:rPr>
      </w:pPr>
      <w:r w:rsidRPr="008C551C">
        <w:rPr>
          <w:b/>
          <w:color w:val="000000"/>
          <w:szCs w:val="28"/>
          <w:lang w:val="uk-UA"/>
        </w:rPr>
        <w:t xml:space="preserve">МІНІСТЕРСТВО ОХОРОНИ ЗДОРОВ'Я УКРАЇНИ </w:t>
      </w:r>
    </w:p>
    <w:p w:rsidR="00CA47FB" w:rsidRPr="008C551C" w:rsidRDefault="00CA47FB" w:rsidP="00CA47FB">
      <w:pPr>
        <w:pStyle w:val="Normal0"/>
        <w:shd w:val="clear" w:color="auto" w:fill="FFFFFF"/>
        <w:spacing w:line="360" w:lineRule="auto"/>
        <w:jc w:val="center"/>
        <w:rPr>
          <w:b/>
          <w:szCs w:val="28"/>
          <w:lang w:val="uk-UA"/>
        </w:rPr>
      </w:pPr>
      <w:r w:rsidRPr="008C551C">
        <w:rPr>
          <w:b/>
          <w:color w:val="000000"/>
          <w:szCs w:val="28"/>
          <w:lang w:val="uk-UA"/>
        </w:rPr>
        <w:t>ЛУГАНСЬКИЙ ДЕРЖАВНИЙ МЕДИЧНИЙ УНІВЕРСИТЕТ</w:t>
      </w:r>
    </w:p>
    <w:p w:rsidR="00CA47FB" w:rsidRPr="008C551C" w:rsidRDefault="00CA47FB" w:rsidP="00CA47FB">
      <w:pPr>
        <w:pStyle w:val="Normal0"/>
        <w:shd w:val="clear" w:color="auto" w:fill="FFFFFF"/>
        <w:spacing w:line="360" w:lineRule="auto"/>
        <w:rPr>
          <w:b/>
          <w:color w:val="000000"/>
          <w:szCs w:val="28"/>
          <w:lang w:val="uk-UA"/>
        </w:rPr>
      </w:pPr>
    </w:p>
    <w:p w:rsidR="00CA47FB" w:rsidRPr="008C551C" w:rsidRDefault="00CA47FB" w:rsidP="00CA47FB">
      <w:pPr>
        <w:pStyle w:val="Normal0"/>
        <w:shd w:val="clear" w:color="auto" w:fill="FFFFFF"/>
        <w:spacing w:line="360" w:lineRule="auto"/>
        <w:jc w:val="right"/>
        <w:rPr>
          <w:b/>
          <w:color w:val="000000"/>
          <w:szCs w:val="28"/>
          <w:lang w:val="uk-UA"/>
        </w:rPr>
      </w:pPr>
      <w:r w:rsidRPr="008C551C">
        <w:rPr>
          <w:b/>
          <w:color w:val="000000"/>
          <w:szCs w:val="28"/>
          <w:lang w:val="uk-UA"/>
        </w:rPr>
        <w:t>На правах рукопису</w:t>
      </w:r>
    </w:p>
    <w:p w:rsidR="00CA47FB" w:rsidRPr="008C551C" w:rsidRDefault="00CA47FB" w:rsidP="00CA47FB">
      <w:pPr>
        <w:spacing w:line="336" w:lineRule="auto"/>
        <w:jc w:val="center"/>
        <w:rPr>
          <w:sz w:val="28"/>
          <w:szCs w:val="28"/>
          <w:lang w:val="uk-UA"/>
        </w:rPr>
      </w:pPr>
    </w:p>
    <w:p w:rsidR="00CA47FB" w:rsidRPr="008C551C" w:rsidRDefault="00CA47FB" w:rsidP="00CA47FB">
      <w:pPr>
        <w:spacing w:line="336" w:lineRule="auto"/>
        <w:jc w:val="center"/>
        <w:rPr>
          <w:sz w:val="28"/>
          <w:szCs w:val="28"/>
          <w:lang w:val="uk-UA"/>
        </w:rPr>
      </w:pPr>
      <w:r w:rsidRPr="008C551C">
        <w:rPr>
          <w:sz w:val="28"/>
          <w:szCs w:val="28"/>
          <w:lang w:val="uk-UA"/>
        </w:rPr>
        <w:t>Гаврілов Володимир Олексійович</w:t>
      </w:r>
    </w:p>
    <w:p w:rsidR="00CA47FB" w:rsidRPr="008C551C" w:rsidRDefault="00CA47FB" w:rsidP="00CA47FB">
      <w:pPr>
        <w:spacing w:line="336" w:lineRule="auto"/>
        <w:jc w:val="center"/>
        <w:rPr>
          <w:sz w:val="28"/>
          <w:szCs w:val="28"/>
          <w:lang w:val="uk-UA"/>
        </w:rPr>
      </w:pPr>
    </w:p>
    <w:p w:rsidR="00CA47FB" w:rsidRPr="008C551C" w:rsidRDefault="00CA47FB" w:rsidP="00CA47FB">
      <w:pPr>
        <w:pStyle w:val="1"/>
        <w:rPr>
          <w:b w:val="0"/>
          <w:bCs w:val="0"/>
          <w:szCs w:val="28"/>
          <w:lang w:val="uk-UA"/>
        </w:rPr>
      </w:pPr>
      <w:r w:rsidRPr="008C551C">
        <w:rPr>
          <w:b w:val="0"/>
          <w:bCs w:val="0"/>
          <w:szCs w:val="28"/>
          <w:lang w:val="uk-UA"/>
        </w:rPr>
        <w:t>УДК 616.716.1-001.5:616-089.844</w:t>
      </w:r>
    </w:p>
    <w:p w:rsidR="00CA47FB" w:rsidRPr="008C551C" w:rsidRDefault="00CA47FB" w:rsidP="00CA47FB">
      <w:pPr>
        <w:spacing w:line="336" w:lineRule="auto"/>
        <w:jc w:val="center"/>
        <w:rPr>
          <w:sz w:val="28"/>
          <w:szCs w:val="28"/>
          <w:lang w:val="uk-UA"/>
        </w:rPr>
      </w:pPr>
    </w:p>
    <w:p w:rsidR="00CA47FB" w:rsidRPr="008C551C" w:rsidRDefault="00CA47FB" w:rsidP="00CA47FB">
      <w:pPr>
        <w:spacing w:line="336" w:lineRule="auto"/>
        <w:jc w:val="center"/>
        <w:rPr>
          <w:sz w:val="28"/>
          <w:szCs w:val="28"/>
          <w:lang w:val="uk-UA"/>
        </w:rPr>
      </w:pPr>
    </w:p>
    <w:p w:rsidR="00CA47FB" w:rsidRPr="008C551C" w:rsidRDefault="00CA47FB" w:rsidP="00CA47FB">
      <w:pPr>
        <w:spacing w:line="336" w:lineRule="auto"/>
        <w:jc w:val="center"/>
        <w:rPr>
          <w:sz w:val="28"/>
          <w:szCs w:val="28"/>
          <w:lang w:val="uk-UA"/>
        </w:rPr>
      </w:pPr>
      <w:bookmarkStart w:id="0" w:name="_GoBack"/>
      <w:r w:rsidRPr="008C551C">
        <w:rPr>
          <w:sz w:val="28"/>
          <w:szCs w:val="28"/>
          <w:lang w:val="uk-UA"/>
        </w:rPr>
        <w:t>Патогенетичне обґрунтування застосування адгезивної техніки шин</w:t>
      </w:r>
      <w:r w:rsidRPr="008C551C">
        <w:rPr>
          <w:sz w:val="28"/>
          <w:szCs w:val="28"/>
          <w:lang w:val="uk-UA"/>
        </w:rPr>
        <w:t>у</w:t>
      </w:r>
      <w:r w:rsidRPr="008C551C">
        <w:rPr>
          <w:sz w:val="28"/>
          <w:szCs w:val="28"/>
          <w:lang w:val="uk-UA"/>
        </w:rPr>
        <w:t>вання при неускладнених односторонніх переломах нижньої щелепи</w:t>
      </w:r>
    </w:p>
    <w:bookmarkEnd w:id="0"/>
    <w:p w:rsidR="00CA47FB" w:rsidRPr="008C551C" w:rsidRDefault="00CA47FB" w:rsidP="00CA47FB">
      <w:pPr>
        <w:spacing w:line="336" w:lineRule="auto"/>
        <w:jc w:val="center"/>
        <w:rPr>
          <w:sz w:val="28"/>
          <w:szCs w:val="28"/>
          <w:lang w:val="uk-UA"/>
        </w:rPr>
      </w:pPr>
    </w:p>
    <w:p w:rsidR="00CA47FB" w:rsidRPr="008C551C" w:rsidRDefault="00CA47FB" w:rsidP="00CA47FB">
      <w:pPr>
        <w:spacing w:line="336" w:lineRule="auto"/>
        <w:jc w:val="center"/>
        <w:rPr>
          <w:sz w:val="28"/>
          <w:szCs w:val="28"/>
          <w:lang w:val="uk-UA"/>
        </w:rPr>
      </w:pPr>
    </w:p>
    <w:p w:rsidR="00CA47FB" w:rsidRPr="008C551C" w:rsidRDefault="00CA47FB" w:rsidP="00CA47FB">
      <w:pPr>
        <w:spacing w:line="360" w:lineRule="auto"/>
        <w:jc w:val="center"/>
        <w:rPr>
          <w:sz w:val="28"/>
          <w:szCs w:val="28"/>
          <w:lang w:val="uk-UA"/>
        </w:rPr>
      </w:pPr>
      <w:r w:rsidRPr="008C551C">
        <w:rPr>
          <w:sz w:val="28"/>
          <w:szCs w:val="28"/>
          <w:lang w:val="uk-UA"/>
        </w:rPr>
        <w:t>14.03.04 - патологічна фізіологія</w:t>
      </w:r>
    </w:p>
    <w:p w:rsidR="00CA47FB" w:rsidRPr="008C551C" w:rsidRDefault="00CA47FB" w:rsidP="00CA47FB">
      <w:pPr>
        <w:spacing w:line="360" w:lineRule="auto"/>
        <w:jc w:val="center"/>
        <w:rPr>
          <w:sz w:val="28"/>
          <w:szCs w:val="28"/>
          <w:lang w:val="uk-UA"/>
        </w:rPr>
      </w:pPr>
    </w:p>
    <w:p w:rsidR="00CA47FB" w:rsidRPr="008C551C" w:rsidRDefault="00CA47FB" w:rsidP="00CA47FB">
      <w:pPr>
        <w:spacing w:line="360" w:lineRule="auto"/>
        <w:jc w:val="center"/>
        <w:rPr>
          <w:sz w:val="28"/>
          <w:szCs w:val="28"/>
          <w:lang w:val="uk-UA"/>
        </w:rPr>
      </w:pPr>
      <w:r w:rsidRPr="008C551C">
        <w:rPr>
          <w:sz w:val="28"/>
          <w:szCs w:val="28"/>
          <w:lang w:val="uk-UA"/>
        </w:rPr>
        <w:t>Дисертація на здобуття наукового ступеня кандидата</w:t>
      </w:r>
    </w:p>
    <w:p w:rsidR="00CA47FB" w:rsidRPr="008C551C" w:rsidRDefault="00CA47FB" w:rsidP="00CA47FB">
      <w:pPr>
        <w:spacing w:line="360" w:lineRule="auto"/>
        <w:jc w:val="center"/>
        <w:rPr>
          <w:sz w:val="28"/>
          <w:szCs w:val="28"/>
          <w:lang w:val="uk-UA"/>
        </w:rPr>
      </w:pPr>
      <w:r w:rsidRPr="008C551C">
        <w:rPr>
          <w:sz w:val="28"/>
          <w:szCs w:val="28"/>
          <w:lang w:val="uk-UA"/>
        </w:rPr>
        <w:t>біологічних наук</w:t>
      </w:r>
    </w:p>
    <w:p w:rsidR="00CA47FB" w:rsidRPr="008C551C" w:rsidRDefault="00CA47FB" w:rsidP="00CA47FB">
      <w:pPr>
        <w:spacing w:line="360" w:lineRule="auto"/>
        <w:jc w:val="center"/>
        <w:rPr>
          <w:sz w:val="28"/>
          <w:szCs w:val="28"/>
          <w:lang w:val="uk-UA"/>
        </w:rPr>
      </w:pPr>
    </w:p>
    <w:tbl>
      <w:tblPr>
        <w:tblW w:w="0" w:type="auto"/>
        <w:jc w:val="right"/>
        <w:tblLayout w:type="fixed"/>
        <w:tblLook w:val="0000" w:firstRow="0" w:lastRow="0" w:firstColumn="0" w:lastColumn="0" w:noHBand="0" w:noVBand="0"/>
      </w:tblPr>
      <w:tblGrid>
        <w:gridCol w:w="4536"/>
      </w:tblGrid>
      <w:tr w:rsidR="00CA47FB" w:rsidRPr="008C551C" w:rsidTr="00562981">
        <w:tblPrEx>
          <w:tblCellMar>
            <w:top w:w="0" w:type="dxa"/>
            <w:bottom w:w="0" w:type="dxa"/>
          </w:tblCellMar>
        </w:tblPrEx>
        <w:trPr>
          <w:jc w:val="right"/>
        </w:trPr>
        <w:tc>
          <w:tcPr>
            <w:tcW w:w="4536" w:type="dxa"/>
          </w:tcPr>
          <w:p w:rsidR="00CA47FB" w:rsidRPr="008C551C" w:rsidRDefault="00CA47FB" w:rsidP="00562981">
            <w:pPr>
              <w:pStyle w:val="Normal0"/>
              <w:spacing w:line="360" w:lineRule="auto"/>
              <w:rPr>
                <w:b/>
                <w:color w:val="000000"/>
                <w:szCs w:val="28"/>
                <w:lang w:val="uk-UA"/>
              </w:rPr>
            </w:pPr>
            <w:r w:rsidRPr="008C551C">
              <w:rPr>
                <w:b/>
                <w:color w:val="000000"/>
                <w:szCs w:val="28"/>
                <w:lang w:val="uk-UA"/>
              </w:rPr>
              <w:t>Науковий кері</w:t>
            </w:r>
            <w:r w:rsidRPr="008C551C">
              <w:rPr>
                <w:b/>
                <w:color w:val="000000"/>
                <w:szCs w:val="28"/>
                <w:lang w:val="uk-UA"/>
              </w:rPr>
              <w:t>в</w:t>
            </w:r>
            <w:r w:rsidRPr="008C551C">
              <w:rPr>
                <w:b/>
                <w:color w:val="000000"/>
                <w:szCs w:val="28"/>
                <w:lang w:val="uk-UA"/>
              </w:rPr>
              <w:t>ник:</w:t>
            </w:r>
          </w:p>
        </w:tc>
      </w:tr>
      <w:tr w:rsidR="00CA47FB" w:rsidRPr="008C551C" w:rsidTr="00562981">
        <w:tblPrEx>
          <w:tblCellMar>
            <w:top w:w="0" w:type="dxa"/>
            <w:bottom w:w="0" w:type="dxa"/>
          </w:tblCellMar>
        </w:tblPrEx>
        <w:trPr>
          <w:jc w:val="right"/>
        </w:trPr>
        <w:tc>
          <w:tcPr>
            <w:tcW w:w="4536" w:type="dxa"/>
          </w:tcPr>
          <w:p w:rsidR="00CA47FB" w:rsidRPr="008C551C" w:rsidRDefault="00CA47FB" w:rsidP="00562981">
            <w:pPr>
              <w:pStyle w:val="Normal0"/>
              <w:spacing w:line="360" w:lineRule="auto"/>
              <w:rPr>
                <w:b/>
                <w:color w:val="000000"/>
                <w:szCs w:val="28"/>
                <w:lang w:val="uk-UA"/>
              </w:rPr>
            </w:pPr>
            <w:r w:rsidRPr="008C551C">
              <w:rPr>
                <w:b/>
                <w:color w:val="000000"/>
                <w:szCs w:val="28"/>
                <w:lang w:val="uk-UA"/>
              </w:rPr>
              <w:t xml:space="preserve">Силенко Юрій Іванович, </w:t>
            </w:r>
          </w:p>
          <w:p w:rsidR="00CA47FB" w:rsidRPr="008C551C" w:rsidRDefault="00CA47FB" w:rsidP="00562981">
            <w:pPr>
              <w:pStyle w:val="Normal0"/>
              <w:spacing w:line="360" w:lineRule="auto"/>
              <w:rPr>
                <w:b/>
                <w:color w:val="000000"/>
                <w:szCs w:val="28"/>
                <w:lang w:val="uk-UA"/>
              </w:rPr>
            </w:pPr>
            <w:r w:rsidRPr="008C551C">
              <w:rPr>
                <w:b/>
                <w:color w:val="000000"/>
                <w:szCs w:val="28"/>
                <w:lang w:val="uk-UA"/>
              </w:rPr>
              <w:t>доктор медичних наук, професор</w:t>
            </w:r>
          </w:p>
        </w:tc>
      </w:tr>
    </w:tbl>
    <w:p w:rsidR="00CA47FB" w:rsidRPr="008C551C" w:rsidRDefault="00CA47FB" w:rsidP="00CA47FB">
      <w:pPr>
        <w:spacing w:line="360" w:lineRule="auto"/>
        <w:jc w:val="center"/>
        <w:rPr>
          <w:sz w:val="28"/>
          <w:szCs w:val="28"/>
          <w:lang w:val="uk-UA"/>
        </w:rPr>
      </w:pPr>
      <w:r>
        <w:rPr>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111125</wp:posOffset>
                </wp:positionH>
                <wp:positionV relativeFrom="paragraph">
                  <wp:posOffset>294005</wp:posOffset>
                </wp:positionV>
                <wp:extent cx="4572000" cy="685800"/>
                <wp:effectExtent l="0" t="0" r="3175" b="1270"/>
                <wp:wrapNone/>
                <wp:docPr id="930" name="Поле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7FB" w:rsidRPr="009A0697" w:rsidRDefault="00CA47FB" w:rsidP="00CA47FB">
                            <w:pPr>
                              <w:rPr>
                                <w:rFonts w:ascii="Book Antiqua" w:hAnsi="Book Antiqua"/>
                                <w:i/>
                                <w:lang w:val="uk-UA"/>
                              </w:rPr>
                            </w:pPr>
                            <w:r w:rsidRPr="009A0697">
                              <w:rPr>
                                <w:rFonts w:ascii="Book Antiqua" w:hAnsi="Book Antiqua"/>
                                <w:i/>
                                <w:lang w:val="uk-UA"/>
                              </w:rPr>
                              <w:t>Примірник ідентичний всім існуючим.</w:t>
                            </w:r>
                          </w:p>
                          <w:p w:rsidR="00CA47FB" w:rsidRPr="009A0697" w:rsidRDefault="00CA47FB" w:rsidP="00CA47FB">
                            <w:pPr>
                              <w:pStyle w:val="5"/>
                              <w:spacing w:after="0"/>
                              <w:rPr>
                                <w:b w:val="0"/>
                                <w:lang w:val="uk-UA"/>
                              </w:rPr>
                            </w:pPr>
                            <w:r w:rsidRPr="009A0697">
                              <w:rPr>
                                <w:b w:val="0"/>
                                <w:lang w:val="uk-UA"/>
                              </w:rPr>
                              <w:t xml:space="preserve">Вчений секретар спеціалізованої </w:t>
                            </w:r>
                          </w:p>
                          <w:p w:rsidR="00CA47FB" w:rsidRPr="009A0697" w:rsidRDefault="00CA47FB" w:rsidP="00CA47FB">
                            <w:pPr>
                              <w:pStyle w:val="5"/>
                              <w:spacing w:after="0"/>
                              <w:rPr>
                                <w:b w:val="0"/>
                                <w:lang w:val="uk-UA"/>
                              </w:rPr>
                            </w:pPr>
                            <w:r w:rsidRPr="009A0697">
                              <w:rPr>
                                <w:b w:val="0"/>
                                <w:lang w:val="uk-UA"/>
                              </w:rPr>
                              <w:t>вченої ради Д 29.600.02                                доц. В.М. Шан</w:t>
                            </w:r>
                            <w:r w:rsidRPr="009A0697">
                              <w:rPr>
                                <w:b w:val="0"/>
                                <w:lang w:val="uk-UA"/>
                              </w:rPr>
                              <w:t>ь</w:t>
                            </w:r>
                            <w:r w:rsidRPr="009A0697">
                              <w:rPr>
                                <w:b w:val="0"/>
                                <w:lang w:val="uk-UA"/>
                              </w:rPr>
                              <w:t>ко</w:t>
                            </w:r>
                          </w:p>
                          <w:p w:rsidR="00CA47FB" w:rsidRPr="00FB149E" w:rsidRDefault="00CA47FB" w:rsidP="00CA47FB">
                            <w:pPr>
                              <w:rPr>
                                <w:lang w:val="uk-UA"/>
                              </w:rPr>
                            </w:pPr>
                          </w:p>
                          <w:p w:rsidR="00CA47FB" w:rsidRPr="00FB149E" w:rsidRDefault="00CA47FB" w:rsidP="00CA47FB">
                            <w:pPr>
                              <w:rPr>
                                <w:lang w:val="uk-UA"/>
                              </w:rPr>
                            </w:pPr>
                          </w:p>
                          <w:p w:rsidR="00CA47FB" w:rsidRDefault="00CA47FB" w:rsidP="00CA47FB">
                            <w:pPr>
                              <w:rPr>
                                <w:lang w:val="uk-UA"/>
                              </w:rPr>
                            </w:pPr>
                            <w:r>
                              <w:rPr>
                                <w:rFonts w:ascii="Book Antiqua" w:hAnsi="Book Antiqua"/>
                                <w:b/>
                                <w:i/>
                                <w:lang w:val="uk-UA"/>
                              </w:rPr>
                              <w:t>спеціалізованої вченої ради Д 29.600.02</w:t>
                            </w:r>
                            <w:r>
                              <w:rPr>
                                <w:rFonts w:ascii="Book Antiqua" w:hAnsi="Book Antiqua"/>
                                <w:i/>
                                <w:lang w:val="uk-UA"/>
                              </w:rPr>
                              <w:t xml:space="preserve">                             </w:t>
                            </w:r>
                            <w:r>
                              <w:rPr>
                                <w:rFonts w:ascii="Book Antiqua" w:hAnsi="Book Antiqua"/>
                                <w:b/>
                                <w:i/>
                                <w:lang w:val="uk-UA"/>
                              </w:rPr>
                              <w:t>доц. В.М. Ш</w:t>
                            </w:r>
                            <w:r>
                              <w:rPr>
                                <w:rFonts w:ascii="Book Antiqua" w:hAnsi="Book Antiqua"/>
                                <w:b/>
                                <w:i/>
                                <w:lang w:val="uk-UA"/>
                              </w:rPr>
                              <w:t>а</w:t>
                            </w:r>
                            <w:r>
                              <w:rPr>
                                <w:rFonts w:ascii="Book Antiqua" w:hAnsi="Book Antiqua"/>
                                <w:b/>
                                <w:i/>
                                <w:lang w:val="uk-UA"/>
                              </w:rPr>
                              <w:t>нько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30" o:spid="_x0000_s1026" type="#_x0000_t202" style="position:absolute;left:0;text-align:left;margin-left:8.75pt;margin-top:23.15pt;width:5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" o:allowincell="f" stroked="f">
                <v:textbox>
                  <w:txbxContent>
                    <w:p w:rsidR="00CA47FB" w:rsidRPr="009A0697" w:rsidRDefault="00CA47FB" w:rsidP="00CA47FB">
                      <w:pPr>
                        <w:rPr>
                          <w:rFonts w:ascii="Book Antiqua" w:hAnsi="Book Antiqua"/>
                          <w:i/>
                          <w:lang w:val="uk-UA"/>
                        </w:rPr>
                      </w:pPr>
                      <w:r w:rsidRPr="009A0697">
                        <w:rPr>
                          <w:rFonts w:ascii="Book Antiqua" w:hAnsi="Book Antiqua"/>
                          <w:i/>
                          <w:lang w:val="uk-UA"/>
                        </w:rPr>
                        <w:t>Примірник ідентичний всім існуючим.</w:t>
                      </w:r>
                    </w:p>
                    <w:p w:rsidR="00CA47FB" w:rsidRPr="009A0697" w:rsidRDefault="00CA47FB" w:rsidP="00CA47FB">
                      <w:pPr>
                        <w:pStyle w:val="5"/>
                        <w:spacing w:after="0"/>
                        <w:rPr>
                          <w:b w:val="0"/>
                          <w:lang w:val="uk-UA"/>
                        </w:rPr>
                      </w:pPr>
                      <w:r w:rsidRPr="009A0697">
                        <w:rPr>
                          <w:b w:val="0"/>
                          <w:lang w:val="uk-UA"/>
                        </w:rPr>
                        <w:t xml:space="preserve">Вчений секретар спеціалізованої </w:t>
                      </w:r>
                    </w:p>
                    <w:p w:rsidR="00CA47FB" w:rsidRPr="009A0697" w:rsidRDefault="00CA47FB" w:rsidP="00CA47FB">
                      <w:pPr>
                        <w:pStyle w:val="5"/>
                        <w:spacing w:after="0"/>
                        <w:rPr>
                          <w:b w:val="0"/>
                          <w:lang w:val="uk-UA"/>
                        </w:rPr>
                      </w:pPr>
                      <w:r w:rsidRPr="009A0697">
                        <w:rPr>
                          <w:b w:val="0"/>
                          <w:lang w:val="uk-UA"/>
                        </w:rPr>
                        <w:t>вченої ради Д 29.600.02                                доц. В.М. Шан</w:t>
                      </w:r>
                      <w:r w:rsidRPr="009A0697">
                        <w:rPr>
                          <w:b w:val="0"/>
                          <w:lang w:val="uk-UA"/>
                        </w:rPr>
                        <w:t>ь</w:t>
                      </w:r>
                      <w:r w:rsidRPr="009A0697">
                        <w:rPr>
                          <w:b w:val="0"/>
                          <w:lang w:val="uk-UA"/>
                        </w:rPr>
                        <w:t>ко</w:t>
                      </w:r>
                    </w:p>
                    <w:p w:rsidR="00CA47FB" w:rsidRPr="00FB149E" w:rsidRDefault="00CA47FB" w:rsidP="00CA47FB">
                      <w:pPr>
                        <w:rPr>
                          <w:lang w:val="uk-UA"/>
                        </w:rPr>
                      </w:pPr>
                    </w:p>
                    <w:p w:rsidR="00CA47FB" w:rsidRPr="00FB149E" w:rsidRDefault="00CA47FB" w:rsidP="00CA47FB">
                      <w:pPr>
                        <w:rPr>
                          <w:lang w:val="uk-UA"/>
                        </w:rPr>
                      </w:pPr>
                    </w:p>
                    <w:p w:rsidR="00CA47FB" w:rsidRDefault="00CA47FB" w:rsidP="00CA47FB">
                      <w:pPr>
                        <w:rPr>
                          <w:lang w:val="uk-UA"/>
                        </w:rPr>
                      </w:pPr>
                      <w:r>
                        <w:rPr>
                          <w:rFonts w:ascii="Book Antiqua" w:hAnsi="Book Antiqua"/>
                          <w:b/>
                          <w:i/>
                          <w:lang w:val="uk-UA"/>
                        </w:rPr>
                        <w:t>спеціалізованої вченої ради Д 29.600.02</w:t>
                      </w:r>
                      <w:r>
                        <w:rPr>
                          <w:rFonts w:ascii="Book Antiqua" w:hAnsi="Book Antiqua"/>
                          <w:i/>
                          <w:lang w:val="uk-UA"/>
                        </w:rPr>
                        <w:t xml:space="preserve">                             </w:t>
                      </w:r>
                      <w:r>
                        <w:rPr>
                          <w:rFonts w:ascii="Book Antiqua" w:hAnsi="Book Antiqua"/>
                          <w:b/>
                          <w:i/>
                          <w:lang w:val="uk-UA"/>
                        </w:rPr>
                        <w:t>доц. В.М. Ш</w:t>
                      </w:r>
                      <w:r>
                        <w:rPr>
                          <w:rFonts w:ascii="Book Antiqua" w:hAnsi="Book Antiqua"/>
                          <w:b/>
                          <w:i/>
                          <w:lang w:val="uk-UA"/>
                        </w:rPr>
                        <w:t>а</w:t>
                      </w:r>
                      <w:r>
                        <w:rPr>
                          <w:rFonts w:ascii="Book Antiqua" w:hAnsi="Book Antiqua"/>
                          <w:b/>
                          <w:i/>
                          <w:lang w:val="uk-UA"/>
                        </w:rPr>
                        <w:t>нько</w:t>
                      </w:r>
                    </w:p>
                  </w:txbxContent>
                </v:textbox>
              </v:shape>
            </w:pict>
          </mc:Fallback>
        </mc:AlternateContent>
      </w:r>
    </w:p>
    <w:p w:rsidR="00CA47FB" w:rsidRPr="008C551C" w:rsidRDefault="00CA47FB" w:rsidP="00CA47FB">
      <w:pPr>
        <w:pStyle w:val="Normal0"/>
        <w:shd w:val="clear" w:color="auto" w:fill="FFFFFF"/>
        <w:spacing w:line="360" w:lineRule="auto"/>
        <w:jc w:val="center"/>
        <w:rPr>
          <w:b/>
          <w:szCs w:val="28"/>
          <w:lang w:val="uk-UA"/>
        </w:rPr>
      </w:pPr>
    </w:p>
    <w:p w:rsidR="00CA47FB" w:rsidRPr="008C551C" w:rsidRDefault="00CA47FB" w:rsidP="00CA47FB">
      <w:pPr>
        <w:pStyle w:val="Normal0"/>
        <w:shd w:val="clear" w:color="auto" w:fill="FFFFFF"/>
        <w:spacing w:line="360" w:lineRule="auto"/>
        <w:jc w:val="center"/>
        <w:rPr>
          <w:b/>
          <w:szCs w:val="28"/>
          <w:lang w:val="uk-UA"/>
        </w:rPr>
      </w:pPr>
    </w:p>
    <w:p w:rsidR="00CA47FB" w:rsidRPr="008C551C" w:rsidRDefault="00CA47FB" w:rsidP="00CA47FB">
      <w:pPr>
        <w:pStyle w:val="Normal0"/>
        <w:shd w:val="clear" w:color="auto" w:fill="FFFFFF"/>
        <w:spacing w:line="360" w:lineRule="auto"/>
        <w:jc w:val="center"/>
        <w:rPr>
          <w:b/>
          <w:szCs w:val="28"/>
          <w:lang w:val="uk-UA"/>
        </w:rPr>
      </w:pPr>
    </w:p>
    <w:p w:rsidR="00CA47FB" w:rsidRPr="008C551C" w:rsidRDefault="00CA47FB" w:rsidP="00CA47FB">
      <w:pPr>
        <w:pStyle w:val="Normal0"/>
        <w:shd w:val="clear" w:color="auto" w:fill="FFFFFF"/>
        <w:spacing w:line="360" w:lineRule="auto"/>
        <w:jc w:val="center"/>
        <w:rPr>
          <w:b/>
          <w:szCs w:val="28"/>
          <w:lang w:val="uk-UA"/>
        </w:rPr>
      </w:pPr>
    </w:p>
    <w:p w:rsidR="00CA47FB" w:rsidRPr="008C551C" w:rsidRDefault="00CA47FB" w:rsidP="00CA47FB">
      <w:pPr>
        <w:pStyle w:val="Normal0"/>
        <w:shd w:val="clear" w:color="auto" w:fill="FFFFFF"/>
        <w:spacing w:line="360" w:lineRule="auto"/>
        <w:jc w:val="center"/>
        <w:rPr>
          <w:b/>
          <w:szCs w:val="28"/>
          <w:lang w:val="en-US"/>
        </w:rPr>
      </w:pPr>
      <w:r w:rsidRPr="008C551C">
        <w:rPr>
          <w:b/>
          <w:szCs w:val="28"/>
          <w:lang w:val="uk-UA"/>
        </w:rPr>
        <w:t>Луганськ – 2007</w:t>
      </w:r>
    </w:p>
    <w:p w:rsidR="00CA47FB" w:rsidRPr="008C551C" w:rsidRDefault="00CA47FB" w:rsidP="00CA47FB">
      <w:pPr>
        <w:pStyle w:val="Normal0"/>
        <w:shd w:val="clear" w:color="auto" w:fill="FFFFFF"/>
        <w:spacing w:line="360" w:lineRule="auto"/>
        <w:jc w:val="center"/>
        <w:rPr>
          <w:b/>
          <w:szCs w:val="28"/>
          <w:lang w:val="en-US"/>
        </w:rPr>
      </w:pPr>
    </w:p>
    <w:p w:rsidR="00CA47FB" w:rsidRPr="008C551C" w:rsidRDefault="00CA47FB" w:rsidP="00CA47FB">
      <w:pPr>
        <w:pStyle w:val="Normal0"/>
        <w:shd w:val="clear" w:color="auto" w:fill="FFFFFF"/>
        <w:ind w:right="154"/>
        <w:jc w:val="center"/>
        <w:rPr>
          <w:b/>
          <w:szCs w:val="28"/>
          <w:lang w:val="uk-UA"/>
        </w:rPr>
      </w:pPr>
      <w:r w:rsidRPr="008C551C">
        <w:rPr>
          <w:b/>
          <w:szCs w:val="28"/>
          <w:lang w:val="uk-UA"/>
        </w:rPr>
        <w:t>ЗМІСТ</w:t>
      </w:r>
    </w:p>
    <w:p w:rsidR="00CA47FB" w:rsidRPr="008C551C" w:rsidRDefault="00CA47FB" w:rsidP="00CA47FB">
      <w:pPr>
        <w:pStyle w:val="Normal0"/>
        <w:shd w:val="clear" w:color="auto" w:fill="FFFFFF"/>
        <w:ind w:right="154"/>
        <w:jc w:val="center"/>
        <w:rPr>
          <w:b/>
          <w:szCs w:val="28"/>
          <w:lang w:val="uk-UA"/>
        </w:rPr>
      </w:pPr>
    </w:p>
    <w:p w:rsidR="00CA47FB" w:rsidRPr="008C551C" w:rsidRDefault="00CA47FB" w:rsidP="00CA47FB">
      <w:pPr>
        <w:pStyle w:val="Normal0"/>
        <w:shd w:val="clear" w:color="auto" w:fill="FFFFFF"/>
        <w:ind w:right="154"/>
        <w:jc w:val="center"/>
        <w:rPr>
          <w:b/>
          <w:szCs w:val="28"/>
          <w:lang w:val="uk-UA"/>
        </w:rPr>
      </w:pPr>
    </w:p>
    <w:p w:rsidR="00CA47FB" w:rsidRPr="008C551C" w:rsidRDefault="00CA47FB" w:rsidP="00CA47FB">
      <w:pPr>
        <w:pStyle w:val="Normal0"/>
        <w:shd w:val="clear" w:color="auto" w:fill="FFFFFF"/>
        <w:ind w:right="154"/>
        <w:jc w:val="center"/>
        <w:rPr>
          <w:b/>
          <w:szCs w:val="28"/>
          <w:lang w:val="uk-UA"/>
        </w:rPr>
      </w:pPr>
    </w:p>
    <w:tbl>
      <w:tblPr>
        <w:tblW w:w="9540" w:type="dxa"/>
        <w:tblInd w:w="108" w:type="dxa"/>
        <w:tblLayout w:type="fixed"/>
        <w:tblLook w:val="0000" w:firstRow="0" w:lastRow="0" w:firstColumn="0" w:lastColumn="0" w:noHBand="0" w:noVBand="0"/>
      </w:tblPr>
      <w:tblGrid>
        <w:gridCol w:w="1620"/>
        <w:gridCol w:w="648"/>
        <w:gridCol w:w="6372"/>
        <w:gridCol w:w="900"/>
      </w:tblGrid>
      <w:tr w:rsidR="00CA47FB" w:rsidRPr="008C551C" w:rsidTr="00562981">
        <w:tblPrEx>
          <w:tblCellMar>
            <w:top w:w="0" w:type="dxa"/>
            <w:bottom w:w="0" w:type="dxa"/>
          </w:tblCellMar>
        </w:tblPrEx>
        <w:trPr>
          <w:cantSplit/>
        </w:trPr>
        <w:tc>
          <w:tcPr>
            <w:tcW w:w="8640" w:type="dxa"/>
            <w:gridSpan w:val="3"/>
          </w:tcPr>
          <w:p w:rsidR="00CA47FB" w:rsidRPr="008C551C" w:rsidRDefault="00CA47FB" w:rsidP="00562981">
            <w:pPr>
              <w:pStyle w:val="Normal0"/>
              <w:spacing w:line="360" w:lineRule="auto"/>
              <w:rPr>
                <w:b/>
                <w:spacing w:val="-5"/>
                <w:szCs w:val="28"/>
                <w:lang w:val="uk-UA"/>
              </w:rPr>
            </w:pPr>
            <w:r w:rsidRPr="008C551C">
              <w:rPr>
                <w:b/>
                <w:spacing w:val="-5"/>
                <w:szCs w:val="28"/>
                <w:lang w:val="uk-UA"/>
              </w:rPr>
              <w:t>ПЕРЕЛІК УМОВНИХ СКОРОЧЕНЬ І ОД</w:t>
            </w:r>
            <w:r w:rsidRPr="008C551C">
              <w:rPr>
                <w:b/>
                <w:spacing w:val="-5"/>
                <w:szCs w:val="28"/>
                <w:lang w:val="uk-UA"/>
              </w:rPr>
              <w:t>И</w:t>
            </w:r>
            <w:r w:rsidRPr="008C551C">
              <w:rPr>
                <w:b/>
                <w:spacing w:val="-5"/>
                <w:szCs w:val="28"/>
                <w:lang w:val="uk-UA"/>
              </w:rPr>
              <w:t>НИЦЬ…………………..…</w:t>
            </w:r>
          </w:p>
        </w:tc>
        <w:tc>
          <w:tcPr>
            <w:tcW w:w="900" w:type="dxa"/>
          </w:tcPr>
          <w:p w:rsidR="00CA47FB" w:rsidRPr="008C551C" w:rsidRDefault="00CA47FB" w:rsidP="00562981">
            <w:pPr>
              <w:pStyle w:val="Normal0"/>
              <w:spacing w:line="360" w:lineRule="auto"/>
              <w:rPr>
                <w:b/>
                <w:spacing w:val="-5"/>
                <w:szCs w:val="28"/>
                <w:lang w:val="uk-UA"/>
              </w:rPr>
            </w:pPr>
            <w:r w:rsidRPr="008C551C">
              <w:rPr>
                <w:b/>
                <w:spacing w:val="-5"/>
                <w:szCs w:val="28"/>
                <w:lang w:val="uk-UA"/>
              </w:rPr>
              <w:t>4</w:t>
            </w:r>
          </w:p>
        </w:tc>
      </w:tr>
      <w:tr w:rsidR="00CA47FB" w:rsidRPr="008C551C" w:rsidTr="00562981">
        <w:tblPrEx>
          <w:tblCellMar>
            <w:top w:w="0" w:type="dxa"/>
            <w:bottom w:w="0" w:type="dxa"/>
          </w:tblCellMar>
        </w:tblPrEx>
        <w:trPr>
          <w:cantSplit/>
        </w:trPr>
        <w:tc>
          <w:tcPr>
            <w:tcW w:w="8640" w:type="dxa"/>
            <w:gridSpan w:val="3"/>
          </w:tcPr>
          <w:p w:rsidR="00CA47FB" w:rsidRPr="008C551C" w:rsidRDefault="00CA47FB" w:rsidP="00562981">
            <w:pPr>
              <w:pStyle w:val="Normal0"/>
              <w:spacing w:line="360" w:lineRule="auto"/>
              <w:rPr>
                <w:b/>
                <w:spacing w:val="-5"/>
                <w:szCs w:val="28"/>
                <w:lang w:val="uk-UA"/>
              </w:rPr>
            </w:pPr>
            <w:r w:rsidRPr="008C551C">
              <w:rPr>
                <w:b/>
                <w:spacing w:val="-5"/>
                <w:szCs w:val="28"/>
                <w:lang w:val="uk-UA"/>
              </w:rPr>
              <w:t>ВСТУП………………………………………………………….………...</w:t>
            </w:r>
          </w:p>
        </w:tc>
        <w:tc>
          <w:tcPr>
            <w:tcW w:w="900" w:type="dxa"/>
          </w:tcPr>
          <w:p w:rsidR="00CA47FB" w:rsidRPr="008C551C" w:rsidRDefault="00CA47FB" w:rsidP="00562981">
            <w:pPr>
              <w:pStyle w:val="Normal0"/>
              <w:spacing w:line="360" w:lineRule="auto"/>
              <w:rPr>
                <w:b/>
                <w:spacing w:val="-5"/>
                <w:szCs w:val="28"/>
                <w:lang w:val="uk-UA"/>
              </w:rPr>
            </w:pPr>
            <w:r w:rsidRPr="008C551C">
              <w:rPr>
                <w:b/>
                <w:spacing w:val="-5"/>
                <w:szCs w:val="28"/>
                <w:lang w:val="uk-UA"/>
              </w:rPr>
              <w:t>6</w:t>
            </w:r>
          </w:p>
        </w:tc>
      </w:tr>
      <w:tr w:rsidR="00CA47FB" w:rsidRPr="008C551C" w:rsidTr="00562981">
        <w:tblPrEx>
          <w:tblCellMar>
            <w:top w:w="0" w:type="dxa"/>
            <w:bottom w:w="0" w:type="dxa"/>
          </w:tblCellMar>
        </w:tblPrEx>
        <w:tc>
          <w:tcPr>
            <w:tcW w:w="1620" w:type="dxa"/>
          </w:tcPr>
          <w:p w:rsidR="00CA47FB" w:rsidRPr="008C551C" w:rsidRDefault="00CA47FB" w:rsidP="00562981">
            <w:pPr>
              <w:pStyle w:val="Normal0"/>
              <w:spacing w:line="360" w:lineRule="auto"/>
              <w:rPr>
                <w:b/>
                <w:spacing w:val="-5"/>
                <w:szCs w:val="28"/>
                <w:lang w:val="uk-UA"/>
              </w:rPr>
            </w:pPr>
            <w:r w:rsidRPr="008C551C">
              <w:rPr>
                <w:b/>
                <w:spacing w:val="-5"/>
                <w:szCs w:val="28"/>
                <w:lang w:val="uk-UA"/>
              </w:rPr>
              <w:t xml:space="preserve">РОЗДІЛ 1. </w:t>
            </w:r>
          </w:p>
        </w:tc>
        <w:tc>
          <w:tcPr>
            <w:tcW w:w="7020" w:type="dxa"/>
            <w:gridSpan w:val="2"/>
          </w:tcPr>
          <w:p w:rsidR="00CA47FB" w:rsidRPr="008C551C" w:rsidRDefault="00CA47FB" w:rsidP="00562981">
            <w:pPr>
              <w:pStyle w:val="Normal0"/>
              <w:spacing w:line="360" w:lineRule="auto"/>
              <w:rPr>
                <w:b/>
                <w:spacing w:val="-5"/>
                <w:szCs w:val="28"/>
                <w:lang w:val="uk-UA"/>
              </w:rPr>
            </w:pPr>
            <w:r w:rsidRPr="008C551C">
              <w:rPr>
                <w:b/>
                <w:bCs/>
                <w:spacing w:val="-5"/>
                <w:szCs w:val="28"/>
                <w:lang w:val="uk-UA"/>
              </w:rPr>
              <w:t>Епідеміологія, патогенез, особливості лікування пацієнтів з переломами нижньої щелепи (огляд літерат</w:t>
            </w:r>
            <w:r w:rsidRPr="008C551C">
              <w:rPr>
                <w:b/>
                <w:bCs/>
                <w:spacing w:val="-5"/>
                <w:szCs w:val="28"/>
                <w:lang w:val="uk-UA"/>
              </w:rPr>
              <w:t>у</w:t>
            </w:r>
            <w:r w:rsidRPr="008C551C">
              <w:rPr>
                <w:b/>
                <w:bCs/>
                <w:spacing w:val="-5"/>
                <w:szCs w:val="28"/>
                <w:lang w:val="uk-UA"/>
              </w:rPr>
              <w:t>ри)………...</w:t>
            </w:r>
          </w:p>
        </w:tc>
        <w:tc>
          <w:tcPr>
            <w:tcW w:w="900" w:type="dxa"/>
          </w:tcPr>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r w:rsidRPr="008C551C">
              <w:rPr>
                <w:b/>
                <w:spacing w:val="-5"/>
                <w:szCs w:val="28"/>
                <w:lang w:val="uk-UA"/>
              </w:rPr>
              <w:t>13</w:t>
            </w:r>
          </w:p>
        </w:tc>
      </w:tr>
      <w:tr w:rsidR="00CA47FB" w:rsidRPr="008C551C" w:rsidTr="00562981">
        <w:tblPrEx>
          <w:tblCellMar>
            <w:top w:w="0" w:type="dxa"/>
            <w:bottom w:w="0" w:type="dxa"/>
          </w:tblCellMar>
        </w:tblPrEx>
        <w:trPr>
          <w:cantSplit/>
        </w:trPr>
        <w:tc>
          <w:tcPr>
            <w:tcW w:w="1620" w:type="dxa"/>
          </w:tcPr>
          <w:p w:rsidR="00CA47FB" w:rsidRPr="008C551C" w:rsidRDefault="00CA47FB" w:rsidP="00562981">
            <w:pPr>
              <w:pStyle w:val="Normal0"/>
              <w:spacing w:line="360" w:lineRule="auto"/>
              <w:rPr>
                <w:b/>
                <w:spacing w:val="-5"/>
                <w:szCs w:val="28"/>
                <w:lang w:val="uk-UA"/>
              </w:rPr>
            </w:pPr>
          </w:p>
        </w:tc>
        <w:tc>
          <w:tcPr>
            <w:tcW w:w="648" w:type="dxa"/>
          </w:tcPr>
          <w:p w:rsidR="00CA47FB" w:rsidRPr="008C551C" w:rsidRDefault="00CA47FB" w:rsidP="00562981">
            <w:pPr>
              <w:pStyle w:val="Normal0"/>
              <w:spacing w:line="360" w:lineRule="auto"/>
              <w:rPr>
                <w:b/>
                <w:spacing w:val="-5"/>
                <w:szCs w:val="28"/>
                <w:lang w:val="uk-UA"/>
              </w:rPr>
            </w:pPr>
            <w:r w:rsidRPr="008C551C">
              <w:rPr>
                <w:b/>
                <w:spacing w:val="-5"/>
                <w:szCs w:val="28"/>
                <w:lang w:val="uk-UA"/>
              </w:rPr>
              <w:t>1.1.</w:t>
            </w:r>
          </w:p>
        </w:tc>
        <w:tc>
          <w:tcPr>
            <w:tcW w:w="6372" w:type="dxa"/>
          </w:tcPr>
          <w:p w:rsidR="00CA47FB" w:rsidRPr="008C551C" w:rsidRDefault="00CA47FB" w:rsidP="00562981">
            <w:pPr>
              <w:pStyle w:val="Normal0"/>
              <w:spacing w:line="360" w:lineRule="auto"/>
              <w:rPr>
                <w:b/>
                <w:spacing w:val="-5"/>
                <w:szCs w:val="28"/>
                <w:lang w:val="uk-UA"/>
              </w:rPr>
            </w:pPr>
            <w:r w:rsidRPr="008C551C">
              <w:rPr>
                <w:b/>
                <w:bCs/>
                <w:spacing w:val="-5"/>
                <w:szCs w:val="28"/>
                <w:lang w:val="uk-UA"/>
              </w:rPr>
              <w:t>Епідеміологія переломів нижньої щелепи в структурі стоматологічних захвор</w:t>
            </w:r>
            <w:r w:rsidRPr="008C551C">
              <w:rPr>
                <w:b/>
                <w:bCs/>
                <w:spacing w:val="-5"/>
                <w:szCs w:val="28"/>
                <w:lang w:val="uk-UA"/>
              </w:rPr>
              <w:t>ю</w:t>
            </w:r>
            <w:r w:rsidRPr="008C551C">
              <w:rPr>
                <w:b/>
                <w:bCs/>
                <w:spacing w:val="-5"/>
                <w:szCs w:val="28"/>
                <w:lang w:val="uk-UA"/>
              </w:rPr>
              <w:t>вань……………………..</w:t>
            </w:r>
          </w:p>
        </w:tc>
        <w:tc>
          <w:tcPr>
            <w:tcW w:w="900" w:type="dxa"/>
          </w:tcPr>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r w:rsidRPr="008C551C">
              <w:rPr>
                <w:b/>
                <w:spacing w:val="-5"/>
                <w:szCs w:val="28"/>
                <w:lang w:val="uk-UA"/>
              </w:rPr>
              <w:t>13</w:t>
            </w:r>
          </w:p>
        </w:tc>
      </w:tr>
      <w:tr w:rsidR="00CA47FB" w:rsidRPr="008C551C" w:rsidTr="00562981">
        <w:tblPrEx>
          <w:tblCellMar>
            <w:top w:w="0" w:type="dxa"/>
            <w:bottom w:w="0" w:type="dxa"/>
          </w:tblCellMar>
        </w:tblPrEx>
        <w:trPr>
          <w:cantSplit/>
        </w:trPr>
        <w:tc>
          <w:tcPr>
            <w:tcW w:w="1620" w:type="dxa"/>
          </w:tcPr>
          <w:p w:rsidR="00CA47FB" w:rsidRPr="008C551C" w:rsidRDefault="00CA47FB" w:rsidP="00562981">
            <w:pPr>
              <w:pStyle w:val="Normal0"/>
              <w:spacing w:line="360" w:lineRule="auto"/>
              <w:rPr>
                <w:b/>
                <w:spacing w:val="-5"/>
                <w:szCs w:val="28"/>
                <w:lang w:val="uk-UA"/>
              </w:rPr>
            </w:pPr>
          </w:p>
        </w:tc>
        <w:tc>
          <w:tcPr>
            <w:tcW w:w="648" w:type="dxa"/>
          </w:tcPr>
          <w:p w:rsidR="00CA47FB" w:rsidRPr="008C551C" w:rsidRDefault="00CA47FB" w:rsidP="00562981">
            <w:pPr>
              <w:pStyle w:val="Normal0"/>
              <w:spacing w:line="360" w:lineRule="auto"/>
              <w:rPr>
                <w:b/>
                <w:spacing w:val="-5"/>
                <w:szCs w:val="28"/>
                <w:lang w:val="uk-UA"/>
              </w:rPr>
            </w:pPr>
            <w:r w:rsidRPr="008C551C">
              <w:rPr>
                <w:b/>
                <w:spacing w:val="-5"/>
                <w:szCs w:val="28"/>
                <w:lang w:val="uk-UA"/>
              </w:rPr>
              <w:t>1.2.</w:t>
            </w:r>
          </w:p>
        </w:tc>
        <w:tc>
          <w:tcPr>
            <w:tcW w:w="6372" w:type="dxa"/>
          </w:tcPr>
          <w:p w:rsidR="00CA47FB" w:rsidRPr="008C551C" w:rsidRDefault="00CA47FB" w:rsidP="00562981">
            <w:pPr>
              <w:pStyle w:val="Normal0"/>
              <w:spacing w:line="360" w:lineRule="auto"/>
              <w:rPr>
                <w:b/>
                <w:spacing w:val="-5"/>
                <w:szCs w:val="28"/>
                <w:lang w:val="uk-UA"/>
              </w:rPr>
            </w:pPr>
            <w:r w:rsidRPr="008C551C">
              <w:rPr>
                <w:b/>
                <w:color w:val="000000"/>
                <w:spacing w:val="-5"/>
                <w:szCs w:val="28"/>
                <w:lang w:val="uk-UA"/>
              </w:rPr>
              <w:t>Роль імунних, метаболічних, гемодинамічних, мікробіологічних змін в патогенезі ускладнень переломів нижньої щел</w:t>
            </w:r>
            <w:r w:rsidRPr="008C551C">
              <w:rPr>
                <w:b/>
                <w:color w:val="000000"/>
                <w:spacing w:val="-5"/>
                <w:szCs w:val="28"/>
                <w:lang w:val="uk-UA"/>
              </w:rPr>
              <w:t>е</w:t>
            </w:r>
            <w:r w:rsidRPr="008C551C">
              <w:rPr>
                <w:b/>
                <w:color w:val="000000"/>
                <w:spacing w:val="-5"/>
                <w:szCs w:val="28"/>
                <w:lang w:val="uk-UA"/>
              </w:rPr>
              <w:t>пи …………………………………..</w:t>
            </w:r>
          </w:p>
        </w:tc>
        <w:tc>
          <w:tcPr>
            <w:tcW w:w="900" w:type="dxa"/>
          </w:tcPr>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r w:rsidRPr="008C551C">
              <w:rPr>
                <w:b/>
                <w:spacing w:val="-5"/>
                <w:szCs w:val="28"/>
                <w:lang w:val="uk-UA"/>
              </w:rPr>
              <w:t>15</w:t>
            </w:r>
          </w:p>
        </w:tc>
      </w:tr>
      <w:tr w:rsidR="00CA47FB" w:rsidRPr="008C551C" w:rsidTr="00562981">
        <w:tblPrEx>
          <w:tblCellMar>
            <w:top w:w="0" w:type="dxa"/>
            <w:bottom w:w="0" w:type="dxa"/>
          </w:tblCellMar>
        </w:tblPrEx>
        <w:trPr>
          <w:cantSplit/>
        </w:trPr>
        <w:tc>
          <w:tcPr>
            <w:tcW w:w="1620" w:type="dxa"/>
          </w:tcPr>
          <w:p w:rsidR="00CA47FB" w:rsidRPr="008C551C" w:rsidRDefault="00CA47FB" w:rsidP="00562981">
            <w:pPr>
              <w:pStyle w:val="Normal0"/>
              <w:spacing w:line="360" w:lineRule="auto"/>
              <w:rPr>
                <w:b/>
                <w:spacing w:val="-5"/>
                <w:szCs w:val="28"/>
                <w:lang w:val="uk-UA"/>
              </w:rPr>
            </w:pPr>
          </w:p>
        </w:tc>
        <w:tc>
          <w:tcPr>
            <w:tcW w:w="648" w:type="dxa"/>
          </w:tcPr>
          <w:p w:rsidR="00CA47FB" w:rsidRPr="008C551C" w:rsidRDefault="00CA47FB" w:rsidP="00562981">
            <w:pPr>
              <w:pStyle w:val="Normal0"/>
              <w:spacing w:line="360" w:lineRule="auto"/>
              <w:rPr>
                <w:b/>
                <w:spacing w:val="-5"/>
                <w:szCs w:val="28"/>
                <w:lang w:val="uk-UA"/>
              </w:rPr>
            </w:pPr>
            <w:r w:rsidRPr="008C551C">
              <w:rPr>
                <w:b/>
                <w:spacing w:val="-5"/>
                <w:szCs w:val="28"/>
                <w:lang w:val="uk-UA"/>
              </w:rPr>
              <w:t>1.3.</w:t>
            </w:r>
          </w:p>
        </w:tc>
        <w:tc>
          <w:tcPr>
            <w:tcW w:w="6372" w:type="dxa"/>
          </w:tcPr>
          <w:p w:rsidR="00CA47FB" w:rsidRPr="008C551C" w:rsidRDefault="00CA47FB" w:rsidP="00562981">
            <w:pPr>
              <w:pStyle w:val="Normal0"/>
              <w:spacing w:line="360" w:lineRule="auto"/>
              <w:rPr>
                <w:b/>
                <w:spacing w:val="-5"/>
                <w:szCs w:val="28"/>
                <w:lang w:val="uk-UA"/>
              </w:rPr>
            </w:pPr>
            <w:r w:rsidRPr="008C551C">
              <w:rPr>
                <w:rFonts w:cs="Mangal"/>
                <w:b/>
                <w:spacing w:val="-5"/>
                <w:szCs w:val="28"/>
                <w:lang w:val="uk-UA"/>
              </w:rPr>
              <w:t>Особливості комплексного диференційованого інд</w:t>
            </w:r>
            <w:r w:rsidRPr="008C551C">
              <w:rPr>
                <w:rFonts w:cs="Mangal"/>
                <w:b/>
                <w:spacing w:val="-5"/>
                <w:szCs w:val="28"/>
                <w:lang w:val="uk-UA"/>
              </w:rPr>
              <w:t>и</w:t>
            </w:r>
            <w:r w:rsidRPr="008C551C">
              <w:rPr>
                <w:rFonts w:cs="Mangal"/>
                <w:b/>
                <w:spacing w:val="-5"/>
                <w:szCs w:val="28"/>
                <w:lang w:val="uk-UA"/>
              </w:rPr>
              <w:t>відуального лікування хворих з переломами нижньої щел</w:t>
            </w:r>
            <w:r w:rsidRPr="008C551C">
              <w:rPr>
                <w:rFonts w:cs="Mangal"/>
                <w:b/>
                <w:spacing w:val="-5"/>
                <w:szCs w:val="28"/>
                <w:lang w:val="uk-UA"/>
              </w:rPr>
              <w:t>е</w:t>
            </w:r>
            <w:r w:rsidRPr="008C551C">
              <w:rPr>
                <w:rFonts w:cs="Mangal"/>
                <w:b/>
                <w:spacing w:val="-5"/>
                <w:szCs w:val="28"/>
                <w:lang w:val="uk-UA"/>
              </w:rPr>
              <w:t>пи…………………………………………………</w:t>
            </w:r>
          </w:p>
        </w:tc>
        <w:tc>
          <w:tcPr>
            <w:tcW w:w="900" w:type="dxa"/>
          </w:tcPr>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r w:rsidRPr="008C551C">
              <w:rPr>
                <w:b/>
                <w:spacing w:val="-5"/>
                <w:szCs w:val="28"/>
                <w:lang w:val="uk-UA"/>
              </w:rPr>
              <w:t>27</w:t>
            </w:r>
          </w:p>
        </w:tc>
      </w:tr>
      <w:tr w:rsidR="00CA47FB" w:rsidRPr="008C551C" w:rsidTr="00562981">
        <w:tblPrEx>
          <w:tblCellMar>
            <w:top w:w="0" w:type="dxa"/>
            <w:bottom w:w="0" w:type="dxa"/>
          </w:tblCellMar>
        </w:tblPrEx>
        <w:tc>
          <w:tcPr>
            <w:tcW w:w="1620" w:type="dxa"/>
          </w:tcPr>
          <w:p w:rsidR="00CA47FB" w:rsidRPr="008C551C" w:rsidRDefault="00CA47FB" w:rsidP="00562981">
            <w:pPr>
              <w:pStyle w:val="Normal0"/>
              <w:spacing w:line="360" w:lineRule="auto"/>
              <w:rPr>
                <w:b/>
                <w:spacing w:val="-5"/>
                <w:szCs w:val="28"/>
                <w:lang w:val="uk-UA"/>
              </w:rPr>
            </w:pPr>
            <w:r w:rsidRPr="008C551C">
              <w:rPr>
                <w:b/>
                <w:spacing w:val="-5"/>
                <w:szCs w:val="28"/>
                <w:lang w:val="uk-UA"/>
              </w:rPr>
              <w:t>РОЗДІЛ 2.</w:t>
            </w:r>
          </w:p>
        </w:tc>
        <w:tc>
          <w:tcPr>
            <w:tcW w:w="7020" w:type="dxa"/>
            <w:gridSpan w:val="2"/>
          </w:tcPr>
          <w:p w:rsidR="00CA47FB" w:rsidRPr="008C551C" w:rsidRDefault="00CA47FB" w:rsidP="00562981">
            <w:pPr>
              <w:pStyle w:val="Normal0"/>
              <w:spacing w:line="360" w:lineRule="auto"/>
              <w:rPr>
                <w:b/>
                <w:spacing w:val="-5"/>
                <w:szCs w:val="28"/>
                <w:lang w:val="uk-UA"/>
              </w:rPr>
            </w:pPr>
            <w:r w:rsidRPr="008C551C">
              <w:rPr>
                <w:b/>
                <w:spacing w:val="-5"/>
                <w:szCs w:val="28"/>
                <w:lang w:val="uk-UA"/>
              </w:rPr>
              <w:t>МАТЕРІАЛ ТА МЕТОДИ ДОСЛІДЖЕ</w:t>
            </w:r>
            <w:r w:rsidRPr="008C551C">
              <w:rPr>
                <w:b/>
                <w:spacing w:val="-5"/>
                <w:szCs w:val="28"/>
                <w:lang w:val="uk-UA"/>
              </w:rPr>
              <w:t>Н</w:t>
            </w:r>
            <w:r w:rsidRPr="008C551C">
              <w:rPr>
                <w:b/>
                <w:spacing w:val="-5"/>
                <w:szCs w:val="28"/>
                <w:lang w:val="uk-UA"/>
              </w:rPr>
              <w:t>НЯ….……...……</w:t>
            </w:r>
          </w:p>
        </w:tc>
        <w:tc>
          <w:tcPr>
            <w:tcW w:w="900" w:type="dxa"/>
          </w:tcPr>
          <w:p w:rsidR="00CA47FB" w:rsidRPr="008C551C" w:rsidRDefault="00CA47FB" w:rsidP="00562981">
            <w:pPr>
              <w:pStyle w:val="Normal0"/>
              <w:spacing w:line="360" w:lineRule="auto"/>
              <w:rPr>
                <w:b/>
                <w:spacing w:val="-5"/>
                <w:szCs w:val="28"/>
                <w:lang w:val="uk-UA"/>
              </w:rPr>
            </w:pPr>
            <w:r w:rsidRPr="008C551C">
              <w:rPr>
                <w:b/>
                <w:spacing w:val="-5"/>
                <w:szCs w:val="28"/>
                <w:lang w:val="uk-UA"/>
              </w:rPr>
              <w:t>34</w:t>
            </w:r>
          </w:p>
        </w:tc>
      </w:tr>
      <w:tr w:rsidR="00CA47FB" w:rsidRPr="008C551C" w:rsidTr="00562981">
        <w:tblPrEx>
          <w:tblCellMar>
            <w:top w:w="0" w:type="dxa"/>
            <w:bottom w:w="0" w:type="dxa"/>
          </w:tblCellMar>
        </w:tblPrEx>
        <w:trPr>
          <w:cantSplit/>
        </w:trPr>
        <w:tc>
          <w:tcPr>
            <w:tcW w:w="1620" w:type="dxa"/>
          </w:tcPr>
          <w:p w:rsidR="00CA47FB" w:rsidRPr="008C551C" w:rsidRDefault="00CA47FB" w:rsidP="00562981">
            <w:pPr>
              <w:pStyle w:val="Normal0"/>
              <w:spacing w:line="360" w:lineRule="auto"/>
              <w:rPr>
                <w:b/>
                <w:spacing w:val="-5"/>
                <w:szCs w:val="28"/>
                <w:lang w:val="uk-UA"/>
              </w:rPr>
            </w:pPr>
          </w:p>
        </w:tc>
        <w:tc>
          <w:tcPr>
            <w:tcW w:w="648" w:type="dxa"/>
          </w:tcPr>
          <w:p w:rsidR="00CA47FB" w:rsidRPr="008C551C" w:rsidRDefault="00CA47FB" w:rsidP="00562981">
            <w:pPr>
              <w:pStyle w:val="Normal0"/>
              <w:spacing w:line="360" w:lineRule="auto"/>
              <w:rPr>
                <w:b/>
                <w:spacing w:val="-5"/>
                <w:szCs w:val="28"/>
                <w:lang w:val="uk-UA"/>
              </w:rPr>
            </w:pPr>
            <w:r w:rsidRPr="008C551C">
              <w:rPr>
                <w:b/>
                <w:spacing w:val="-5"/>
                <w:szCs w:val="28"/>
                <w:lang w:val="uk-UA"/>
              </w:rPr>
              <w:t>2.1.</w:t>
            </w:r>
          </w:p>
        </w:tc>
        <w:tc>
          <w:tcPr>
            <w:tcW w:w="6372" w:type="dxa"/>
          </w:tcPr>
          <w:p w:rsidR="00CA47FB" w:rsidRPr="008C551C" w:rsidRDefault="00CA47FB" w:rsidP="00562981">
            <w:pPr>
              <w:pStyle w:val="Normal0"/>
              <w:spacing w:line="360" w:lineRule="auto"/>
              <w:rPr>
                <w:b/>
                <w:spacing w:val="-5"/>
                <w:szCs w:val="28"/>
                <w:lang w:val="uk-UA"/>
              </w:rPr>
            </w:pPr>
            <w:r w:rsidRPr="008C551C">
              <w:rPr>
                <w:b/>
                <w:spacing w:val="-5"/>
                <w:szCs w:val="28"/>
                <w:lang w:val="uk-UA"/>
              </w:rPr>
              <w:t>Загальна характеристика обстежених осіб…………...</w:t>
            </w:r>
          </w:p>
        </w:tc>
        <w:tc>
          <w:tcPr>
            <w:tcW w:w="900" w:type="dxa"/>
          </w:tcPr>
          <w:p w:rsidR="00CA47FB" w:rsidRPr="008C551C" w:rsidRDefault="00CA47FB" w:rsidP="00562981">
            <w:pPr>
              <w:pStyle w:val="Normal0"/>
              <w:spacing w:line="360" w:lineRule="auto"/>
              <w:rPr>
                <w:b/>
                <w:spacing w:val="-5"/>
                <w:szCs w:val="28"/>
                <w:lang w:val="uk-UA"/>
              </w:rPr>
            </w:pPr>
            <w:r w:rsidRPr="008C551C">
              <w:rPr>
                <w:b/>
                <w:spacing w:val="-5"/>
                <w:szCs w:val="28"/>
                <w:lang w:val="uk-UA"/>
              </w:rPr>
              <w:t>34</w:t>
            </w:r>
          </w:p>
        </w:tc>
      </w:tr>
      <w:tr w:rsidR="00CA47FB" w:rsidRPr="008C551C" w:rsidTr="00562981">
        <w:tblPrEx>
          <w:tblCellMar>
            <w:top w:w="0" w:type="dxa"/>
            <w:bottom w:w="0" w:type="dxa"/>
          </w:tblCellMar>
        </w:tblPrEx>
        <w:trPr>
          <w:cantSplit/>
        </w:trPr>
        <w:tc>
          <w:tcPr>
            <w:tcW w:w="1620" w:type="dxa"/>
          </w:tcPr>
          <w:p w:rsidR="00CA47FB" w:rsidRPr="008C551C" w:rsidRDefault="00CA47FB" w:rsidP="00562981">
            <w:pPr>
              <w:pStyle w:val="Normal0"/>
              <w:spacing w:line="360" w:lineRule="auto"/>
              <w:rPr>
                <w:b/>
                <w:spacing w:val="-5"/>
                <w:szCs w:val="28"/>
                <w:lang w:val="uk-UA"/>
              </w:rPr>
            </w:pPr>
          </w:p>
        </w:tc>
        <w:tc>
          <w:tcPr>
            <w:tcW w:w="648" w:type="dxa"/>
          </w:tcPr>
          <w:p w:rsidR="00CA47FB" w:rsidRPr="008C551C" w:rsidRDefault="00CA47FB" w:rsidP="00562981">
            <w:pPr>
              <w:pStyle w:val="Normal0"/>
              <w:spacing w:line="360" w:lineRule="auto"/>
              <w:rPr>
                <w:b/>
                <w:spacing w:val="-5"/>
                <w:szCs w:val="28"/>
                <w:lang w:val="uk-UA"/>
              </w:rPr>
            </w:pPr>
            <w:r w:rsidRPr="008C551C">
              <w:rPr>
                <w:b/>
                <w:spacing w:val="-5"/>
                <w:szCs w:val="28"/>
                <w:lang w:val="uk-UA"/>
              </w:rPr>
              <w:t>2.2.</w:t>
            </w:r>
          </w:p>
        </w:tc>
        <w:tc>
          <w:tcPr>
            <w:tcW w:w="6372" w:type="dxa"/>
          </w:tcPr>
          <w:p w:rsidR="00CA47FB" w:rsidRPr="008C551C" w:rsidRDefault="00CA47FB" w:rsidP="00562981">
            <w:pPr>
              <w:pStyle w:val="Normal0"/>
              <w:spacing w:line="360" w:lineRule="auto"/>
              <w:rPr>
                <w:b/>
                <w:spacing w:val="-5"/>
                <w:szCs w:val="28"/>
                <w:lang w:val="uk-UA"/>
              </w:rPr>
            </w:pPr>
            <w:r w:rsidRPr="008C551C">
              <w:rPr>
                <w:b/>
                <w:spacing w:val="-5"/>
                <w:szCs w:val="28"/>
                <w:lang w:val="uk-UA"/>
              </w:rPr>
              <w:t>Методи досліджень та статистична обробка одержаних результ</w:t>
            </w:r>
            <w:r w:rsidRPr="008C551C">
              <w:rPr>
                <w:b/>
                <w:spacing w:val="-5"/>
                <w:szCs w:val="28"/>
                <w:lang w:val="uk-UA"/>
              </w:rPr>
              <w:t>а</w:t>
            </w:r>
            <w:r w:rsidRPr="008C551C">
              <w:rPr>
                <w:b/>
                <w:spacing w:val="-5"/>
                <w:szCs w:val="28"/>
                <w:lang w:val="uk-UA"/>
              </w:rPr>
              <w:t>тів………………………………………...</w:t>
            </w:r>
          </w:p>
        </w:tc>
        <w:tc>
          <w:tcPr>
            <w:tcW w:w="900" w:type="dxa"/>
          </w:tcPr>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r w:rsidRPr="008C551C">
              <w:rPr>
                <w:b/>
                <w:spacing w:val="-5"/>
                <w:szCs w:val="28"/>
                <w:lang w:val="uk-UA"/>
              </w:rPr>
              <w:t>36</w:t>
            </w:r>
          </w:p>
        </w:tc>
      </w:tr>
      <w:tr w:rsidR="00CA47FB" w:rsidRPr="008C551C" w:rsidTr="00562981">
        <w:tblPrEx>
          <w:tblCellMar>
            <w:top w:w="0" w:type="dxa"/>
            <w:bottom w:w="0" w:type="dxa"/>
          </w:tblCellMar>
        </w:tblPrEx>
        <w:tc>
          <w:tcPr>
            <w:tcW w:w="1620" w:type="dxa"/>
          </w:tcPr>
          <w:p w:rsidR="00CA47FB" w:rsidRPr="008C551C" w:rsidRDefault="00CA47FB" w:rsidP="00562981">
            <w:pPr>
              <w:pStyle w:val="Normal0"/>
              <w:spacing w:line="360" w:lineRule="auto"/>
              <w:rPr>
                <w:b/>
                <w:spacing w:val="-5"/>
                <w:szCs w:val="28"/>
                <w:lang w:val="uk-UA"/>
              </w:rPr>
            </w:pPr>
            <w:r w:rsidRPr="008C551C">
              <w:rPr>
                <w:b/>
                <w:spacing w:val="-5"/>
                <w:szCs w:val="28"/>
                <w:lang w:val="uk-UA"/>
              </w:rPr>
              <w:t>РОЗДІЛ 3.</w:t>
            </w:r>
          </w:p>
        </w:tc>
        <w:tc>
          <w:tcPr>
            <w:tcW w:w="7020" w:type="dxa"/>
            <w:gridSpan w:val="2"/>
          </w:tcPr>
          <w:p w:rsidR="00CA47FB" w:rsidRPr="008C551C" w:rsidRDefault="00CA47FB" w:rsidP="00562981">
            <w:pPr>
              <w:pStyle w:val="Normal0"/>
              <w:spacing w:line="360" w:lineRule="auto"/>
              <w:rPr>
                <w:b/>
                <w:spacing w:val="-5"/>
                <w:szCs w:val="28"/>
                <w:lang w:val="uk-UA"/>
              </w:rPr>
            </w:pPr>
            <w:r w:rsidRPr="008C551C">
              <w:rPr>
                <w:b/>
                <w:spacing w:val="-5"/>
                <w:szCs w:val="28"/>
                <w:lang w:val="uk-UA"/>
              </w:rPr>
              <w:t>Стан клітинної ланки імунітету у пацієнтів з переломами нижньої щелепи, яких лікували з використанням шину</w:t>
            </w:r>
            <w:r w:rsidRPr="008C551C">
              <w:rPr>
                <w:b/>
                <w:spacing w:val="-5"/>
                <w:szCs w:val="28"/>
                <w:lang w:val="uk-UA"/>
              </w:rPr>
              <w:t>ю</w:t>
            </w:r>
            <w:r w:rsidRPr="008C551C">
              <w:rPr>
                <w:b/>
                <w:spacing w:val="-5"/>
                <w:szCs w:val="28"/>
                <w:lang w:val="uk-UA"/>
              </w:rPr>
              <w:t>чих конструкцій з дроту, адгезивної техніки шинування та екстракту шабельн</w:t>
            </w:r>
            <w:r w:rsidRPr="008C551C">
              <w:rPr>
                <w:b/>
                <w:spacing w:val="-5"/>
                <w:szCs w:val="28"/>
                <w:lang w:val="uk-UA"/>
              </w:rPr>
              <w:t>и</w:t>
            </w:r>
            <w:r w:rsidRPr="008C551C">
              <w:rPr>
                <w:b/>
                <w:spacing w:val="-5"/>
                <w:szCs w:val="28"/>
                <w:lang w:val="uk-UA"/>
              </w:rPr>
              <w:t>ка……………………………………….</w:t>
            </w:r>
          </w:p>
        </w:tc>
        <w:tc>
          <w:tcPr>
            <w:tcW w:w="900" w:type="dxa"/>
          </w:tcPr>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r w:rsidRPr="008C551C">
              <w:rPr>
                <w:b/>
                <w:spacing w:val="-5"/>
                <w:szCs w:val="28"/>
                <w:lang w:val="uk-UA"/>
              </w:rPr>
              <w:t>42</w:t>
            </w:r>
          </w:p>
        </w:tc>
      </w:tr>
      <w:tr w:rsidR="00CA47FB" w:rsidRPr="008C551C" w:rsidTr="00562981">
        <w:tblPrEx>
          <w:tblCellMar>
            <w:top w:w="0" w:type="dxa"/>
            <w:bottom w:w="0" w:type="dxa"/>
          </w:tblCellMar>
        </w:tblPrEx>
        <w:tc>
          <w:tcPr>
            <w:tcW w:w="1620" w:type="dxa"/>
          </w:tcPr>
          <w:p w:rsidR="00CA47FB" w:rsidRPr="008C551C" w:rsidRDefault="00CA47FB" w:rsidP="00562981">
            <w:pPr>
              <w:pStyle w:val="Normal0"/>
              <w:spacing w:line="360" w:lineRule="auto"/>
              <w:rPr>
                <w:b/>
                <w:spacing w:val="-5"/>
                <w:szCs w:val="28"/>
                <w:lang w:val="uk-UA"/>
              </w:rPr>
            </w:pPr>
          </w:p>
        </w:tc>
        <w:tc>
          <w:tcPr>
            <w:tcW w:w="648" w:type="dxa"/>
            <w:shd w:val="clear" w:color="auto" w:fill="auto"/>
          </w:tcPr>
          <w:p w:rsidR="00CA47FB" w:rsidRPr="008C551C" w:rsidRDefault="00CA47FB" w:rsidP="00562981">
            <w:pPr>
              <w:pStyle w:val="Normal0"/>
              <w:spacing w:line="360" w:lineRule="auto"/>
              <w:rPr>
                <w:rFonts w:eastAsia="MS Mincho"/>
                <w:b/>
                <w:spacing w:val="-5"/>
                <w:szCs w:val="28"/>
                <w:lang w:val="uk-UA"/>
              </w:rPr>
            </w:pPr>
            <w:r w:rsidRPr="008C551C">
              <w:rPr>
                <w:rFonts w:eastAsia="MS Mincho"/>
                <w:b/>
                <w:spacing w:val="-5"/>
                <w:szCs w:val="28"/>
                <w:lang w:val="uk-UA"/>
              </w:rPr>
              <w:t>3.1.</w:t>
            </w:r>
          </w:p>
        </w:tc>
        <w:tc>
          <w:tcPr>
            <w:tcW w:w="6372" w:type="dxa"/>
            <w:shd w:val="clear" w:color="auto" w:fill="auto"/>
          </w:tcPr>
          <w:p w:rsidR="00CA47FB" w:rsidRPr="008C551C" w:rsidRDefault="00CA47FB" w:rsidP="00562981">
            <w:pPr>
              <w:pStyle w:val="Normal0"/>
              <w:spacing w:line="360" w:lineRule="auto"/>
              <w:rPr>
                <w:rFonts w:eastAsia="MS Mincho"/>
                <w:b/>
                <w:spacing w:val="-5"/>
                <w:szCs w:val="28"/>
                <w:lang w:val="uk-UA"/>
              </w:rPr>
            </w:pPr>
            <w:r w:rsidRPr="008C551C">
              <w:rPr>
                <w:b/>
                <w:spacing w:val="-5"/>
                <w:szCs w:val="28"/>
                <w:lang w:val="uk-UA"/>
              </w:rPr>
              <w:t>Стан клітинної ланки імунітету в пацієнтів, яких лікували з використанням шинуючих констру</w:t>
            </w:r>
            <w:r w:rsidRPr="008C551C">
              <w:rPr>
                <w:b/>
                <w:spacing w:val="-5"/>
                <w:szCs w:val="28"/>
                <w:lang w:val="uk-UA"/>
              </w:rPr>
              <w:t>к</w:t>
            </w:r>
            <w:r w:rsidRPr="008C551C">
              <w:rPr>
                <w:b/>
                <w:spacing w:val="-5"/>
                <w:szCs w:val="28"/>
                <w:lang w:val="uk-UA"/>
              </w:rPr>
              <w:t>цій…...</w:t>
            </w:r>
          </w:p>
        </w:tc>
        <w:tc>
          <w:tcPr>
            <w:tcW w:w="900" w:type="dxa"/>
          </w:tcPr>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r w:rsidRPr="008C551C">
              <w:rPr>
                <w:b/>
                <w:spacing w:val="-5"/>
                <w:szCs w:val="28"/>
                <w:lang w:val="uk-UA"/>
              </w:rPr>
              <w:t>42</w:t>
            </w:r>
          </w:p>
        </w:tc>
      </w:tr>
      <w:tr w:rsidR="00CA47FB" w:rsidRPr="008C551C" w:rsidTr="00562981">
        <w:tblPrEx>
          <w:tblCellMar>
            <w:top w:w="0" w:type="dxa"/>
            <w:bottom w:w="0" w:type="dxa"/>
          </w:tblCellMar>
        </w:tblPrEx>
        <w:tc>
          <w:tcPr>
            <w:tcW w:w="1620" w:type="dxa"/>
          </w:tcPr>
          <w:p w:rsidR="00CA47FB" w:rsidRPr="008C551C" w:rsidRDefault="00CA47FB" w:rsidP="00562981">
            <w:pPr>
              <w:pStyle w:val="Normal0"/>
              <w:spacing w:line="360" w:lineRule="auto"/>
              <w:rPr>
                <w:b/>
                <w:spacing w:val="-5"/>
                <w:szCs w:val="28"/>
                <w:lang w:val="uk-UA"/>
              </w:rPr>
            </w:pPr>
          </w:p>
        </w:tc>
        <w:tc>
          <w:tcPr>
            <w:tcW w:w="648" w:type="dxa"/>
            <w:shd w:val="clear" w:color="auto" w:fill="auto"/>
          </w:tcPr>
          <w:p w:rsidR="00CA47FB" w:rsidRPr="008C551C" w:rsidRDefault="00CA47FB" w:rsidP="00562981">
            <w:pPr>
              <w:pStyle w:val="Normal0"/>
              <w:spacing w:line="360" w:lineRule="auto"/>
              <w:rPr>
                <w:rFonts w:eastAsia="MS Mincho"/>
                <w:b/>
                <w:spacing w:val="-5"/>
                <w:szCs w:val="28"/>
                <w:lang w:val="uk-UA"/>
              </w:rPr>
            </w:pPr>
            <w:r w:rsidRPr="008C551C">
              <w:rPr>
                <w:rFonts w:eastAsia="MS Mincho"/>
                <w:b/>
                <w:spacing w:val="-5"/>
                <w:szCs w:val="28"/>
                <w:lang w:val="uk-UA"/>
              </w:rPr>
              <w:t>3.2.</w:t>
            </w:r>
          </w:p>
        </w:tc>
        <w:tc>
          <w:tcPr>
            <w:tcW w:w="6372" w:type="dxa"/>
            <w:shd w:val="clear" w:color="auto" w:fill="auto"/>
          </w:tcPr>
          <w:p w:rsidR="00CA47FB" w:rsidRPr="008C551C" w:rsidRDefault="00CA47FB" w:rsidP="00562981">
            <w:pPr>
              <w:pStyle w:val="Normal0"/>
              <w:spacing w:line="360" w:lineRule="auto"/>
              <w:rPr>
                <w:rFonts w:eastAsia="MS Mincho"/>
                <w:b/>
                <w:spacing w:val="-5"/>
                <w:szCs w:val="28"/>
                <w:lang w:val="uk-UA"/>
              </w:rPr>
            </w:pPr>
            <w:r w:rsidRPr="008C551C">
              <w:rPr>
                <w:b/>
                <w:spacing w:val="-5"/>
                <w:szCs w:val="28"/>
                <w:lang w:val="uk-UA"/>
              </w:rPr>
              <w:t>Стан клітинної ланки імунітету в пацієнтів, яких лікували з використанням адгезивної техн</w:t>
            </w:r>
            <w:r w:rsidRPr="008C551C">
              <w:rPr>
                <w:b/>
                <w:spacing w:val="-5"/>
                <w:szCs w:val="28"/>
                <w:lang w:val="uk-UA"/>
              </w:rPr>
              <w:t>і</w:t>
            </w:r>
            <w:r w:rsidRPr="008C551C">
              <w:rPr>
                <w:b/>
                <w:spacing w:val="-5"/>
                <w:szCs w:val="28"/>
                <w:lang w:val="uk-UA"/>
              </w:rPr>
              <w:t>ки…………</w:t>
            </w:r>
          </w:p>
        </w:tc>
        <w:tc>
          <w:tcPr>
            <w:tcW w:w="900" w:type="dxa"/>
          </w:tcPr>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r w:rsidRPr="008C551C">
              <w:rPr>
                <w:b/>
                <w:spacing w:val="-5"/>
                <w:szCs w:val="28"/>
                <w:lang w:val="uk-UA"/>
              </w:rPr>
              <w:t>47</w:t>
            </w:r>
          </w:p>
        </w:tc>
      </w:tr>
      <w:tr w:rsidR="00CA47FB" w:rsidRPr="008C551C" w:rsidTr="00562981">
        <w:tblPrEx>
          <w:tblCellMar>
            <w:top w:w="0" w:type="dxa"/>
            <w:bottom w:w="0" w:type="dxa"/>
          </w:tblCellMar>
        </w:tblPrEx>
        <w:tc>
          <w:tcPr>
            <w:tcW w:w="1620" w:type="dxa"/>
          </w:tcPr>
          <w:p w:rsidR="00CA47FB" w:rsidRPr="008C551C" w:rsidRDefault="00CA47FB" w:rsidP="00562981">
            <w:pPr>
              <w:pStyle w:val="Normal0"/>
              <w:spacing w:line="360" w:lineRule="auto"/>
              <w:rPr>
                <w:b/>
                <w:spacing w:val="-5"/>
                <w:szCs w:val="28"/>
                <w:lang w:val="uk-UA"/>
              </w:rPr>
            </w:pPr>
          </w:p>
        </w:tc>
        <w:tc>
          <w:tcPr>
            <w:tcW w:w="648" w:type="dxa"/>
            <w:shd w:val="clear" w:color="auto" w:fill="auto"/>
          </w:tcPr>
          <w:p w:rsidR="00CA47FB" w:rsidRPr="008C551C" w:rsidRDefault="00CA47FB" w:rsidP="00562981">
            <w:pPr>
              <w:pStyle w:val="Normal0"/>
              <w:spacing w:line="360" w:lineRule="auto"/>
              <w:rPr>
                <w:rFonts w:eastAsia="MS Mincho"/>
                <w:b/>
                <w:spacing w:val="-5"/>
                <w:szCs w:val="28"/>
                <w:lang w:val="uk-UA"/>
              </w:rPr>
            </w:pPr>
            <w:r w:rsidRPr="008C551C">
              <w:rPr>
                <w:rFonts w:eastAsia="MS Mincho"/>
                <w:b/>
                <w:spacing w:val="-5"/>
                <w:szCs w:val="28"/>
                <w:lang w:val="uk-UA"/>
              </w:rPr>
              <w:t>3.3</w:t>
            </w:r>
          </w:p>
        </w:tc>
        <w:tc>
          <w:tcPr>
            <w:tcW w:w="6372" w:type="dxa"/>
            <w:shd w:val="clear" w:color="auto" w:fill="auto"/>
          </w:tcPr>
          <w:p w:rsidR="00CA47FB" w:rsidRPr="008C551C" w:rsidRDefault="00CA47FB" w:rsidP="00562981">
            <w:pPr>
              <w:pStyle w:val="Normal0"/>
              <w:spacing w:line="360" w:lineRule="auto"/>
              <w:rPr>
                <w:b/>
                <w:spacing w:val="-5"/>
                <w:szCs w:val="28"/>
                <w:lang w:val="uk-UA"/>
              </w:rPr>
            </w:pPr>
            <w:r w:rsidRPr="008C551C">
              <w:rPr>
                <w:b/>
                <w:spacing w:val="-5"/>
                <w:szCs w:val="28"/>
                <w:lang w:val="uk-UA"/>
              </w:rPr>
              <w:t>Стан клітинної ланки імунітету в пацієнтів, яких лікували з використанням з використанням ш</w:t>
            </w:r>
            <w:r w:rsidRPr="008C551C">
              <w:rPr>
                <w:b/>
                <w:spacing w:val="-5"/>
                <w:szCs w:val="28"/>
                <w:lang w:val="uk-UA"/>
              </w:rPr>
              <w:t>и</w:t>
            </w:r>
            <w:r w:rsidRPr="008C551C">
              <w:rPr>
                <w:b/>
                <w:spacing w:val="-5"/>
                <w:szCs w:val="28"/>
                <w:lang w:val="uk-UA"/>
              </w:rPr>
              <w:t>нуючих конструкцій, адгезивної техніки та екстракту шабельн</w:t>
            </w:r>
            <w:r w:rsidRPr="008C551C">
              <w:rPr>
                <w:b/>
                <w:spacing w:val="-5"/>
                <w:szCs w:val="28"/>
                <w:lang w:val="uk-UA"/>
              </w:rPr>
              <w:t>и</w:t>
            </w:r>
            <w:r w:rsidRPr="008C551C">
              <w:rPr>
                <w:b/>
                <w:spacing w:val="-5"/>
                <w:szCs w:val="28"/>
                <w:lang w:val="uk-UA"/>
              </w:rPr>
              <w:t>ка………………………………………………….</w:t>
            </w:r>
          </w:p>
        </w:tc>
        <w:tc>
          <w:tcPr>
            <w:tcW w:w="900" w:type="dxa"/>
          </w:tcPr>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r w:rsidRPr="008C551C">
              <w:rPr>
                <w:b/>
                <w:spacing w:val="-5"/>
                <w:szCs w:val="28"/>
                <w:lang w:val="uk-UA"/>
              </w:rPr>
              <w:t>51</w:t>
            </w:r>
          </w:p>
        </w:tc>
      </w:tr>
      <w:tr w:rsidR="00CA47FB" w:rsidRPr="008C551C" w:rsidTr="00562981">
        <w:tblPrEx>
          <w:tblCellMar>
            <w:top w:w="0" w:type="dxa"/>
            <w:bottom w:w="0" w:type="dxa"/>
          </w:tblCellMar>
        </w:tblPrEx>
        <w:tc>
          <w:tcPr>
            <w:tcW w:w="1620" w:type="dxa"/>
          </w:tcPr>
          <w:p w:rsidR="00CA47FB" w:rsidRPr="008C551C" w:rsidRDefault="00CA47FB" w:rsidP="00562981">
            <w:pPr>
              <w:pStyle w:val="Normal0"/>
              <w:spacing w:line="360" w:lineRule="auto"/>
              <w:rPr>
                <w:b/>
                <w:spacing w:val="-5"/>
                <w:szCs w:val="28"/>
                <w:lang w:val="uk-UA"/>
              </w:rPr>
            </w:pPr>
            <w:r w:rsidRPr="008C551C">
              <w:rPr>
                <w:b/>
                <w:spacing w:val="-5"/>
                <w:szCs w:val="28"/>
                <w:lang w:val="uk-UA"/>
              </w:rPr>
              <w:t>РОЗДІЛ 4.</w:t>
            </w:r>
          </w:p>
        </w:tc>
        <w:tc>
          <w:tcPr>
            <w:tcW w:w="7020" w:type="dxa"/>
            <w:gridSpan w:val="2"/>
          </w:tcPr>
          <w:p w:rsidR="00CA47FB" w:rsidRPr="008C551C" w:rsidRDefault="00CA47FB" w:rsidP="00562981">
            <w:pPr>
              <w:pStyle w:val="Normal0"/>
              <w:spacing w:line="360" w:lineRule="auto"/>
              <w:rPr>
                <w:b/>
                <w:spacing w:val="-5"/>
                <w:szCs w:val="28"/>
                <w:lang w:val="uk-UA"/>
              </w:rPr>
            </w:pPr>
            <w:r w:rsidRPr="008C551C">
              <w:rPr>
                <w:b/>
                <w:spacing w:val="-5"/>
                <w:szCs w:val="28"/>
                <w:lang w:val="uk-UA"/>
              </w:rPr>
              <w:t>Стан гуморальної ланки імунітету у пацієнтів з перелом</w:t>
            </w:r>
            <w:r w:rsidRPr="008C551C">
              <w:rPr>
                <w:b/>
                <w:spacing w:val="-5"/>
                <w:szCs w:val="28"/>
                <w:lang w:val="uk-UA"/>
              </w:rPr>
              <w:t>а</w:t>
            </w:r>
            <w:r w:rsidRPr="008C551C">
              <w:rPr>
                <w:b/>
                <w:spacing w:val="-5"/>
                <w:szCs w:val="28"/>
                <w:lang w:val="uk-UA"/>
              </w:rPr>
              <w:t>ми нижньої щелепи, яких лікували з використанням ш</w:t>
            </w:r>
            <w:r w:rsidRPr="008C551C">
              <w:rPr>
                <w:b/>
                <w:spacing w:val="-5"/>
                <w:szCs w:val="28"/>
                <w:lang w:val="uk-UA"/>
              </w:rPr>
              <w:t>и</w:t>
            </w:r>
            <w:r w:rsidRPr="008C551C">
              <w:rPr>
                <w:b/>
                <w:spacing w:val="-5"/>
                <w:szCs w:val="28"/>
                <w:lang w:val="uk-UA"/>
              </w:rPr>
              <w:t>нуючих конструкцій з дроту, адгезивної техніки шинування та екстракту шабельн</w:t>
            </w:r>
            <w:r w:rsidRPr="008C551C">
              <w:rPr>
                <w:b/>
                <w:spacing w:val="-5"/>
                <w:szCs w:val="28"/>
                <w:lang w:val="uk-UA"/>
              </w:rPr>
              <w:t>и</w:t>
            </w:r>
            <w:r w:rsidRPr="008C551C">
              <w:rPr>
                <w:b/>
                <w:spacing w:val="-5"/>
                <w:szCs w:val="28"/>
                <w:lang w:val="uk-UA"/>
              </w:rPr>
              <w:t>ка…………………………………</w:t>
            </w:r>
          </w:p>
        </w:tc>
        <w:tc>
          <w:tcPr>
            <w:tcW w:w="900" w:type="dxa"/>
          </w:tcPr>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r w:rsidRPr="008C551C">
              <w:rPr>
                <w:b/>
                <w:spacing w:val="-5"/>
                <w:szCs w:val="28"/>
                <w:lang w:val="uk-UA"/>
              </w:rPr>
              <w:t>58</w:t>
            </w:r>
          </w:p>
        </w:tc>
      </w:tr>
      <w:tr w:rsidR="00CA47FB" w:rsidRPr="008C551C" w:rsidTr="00562981">
        <w:tblPrEx>
          <w:tblCellMar>
            <w:top w:w="0" w:type="dxa"/>
            <w:bottom w:w="0" w:type="dxa"/>
          </w:tblCellMar>
        </w:tblPrEx>
        <w:trPr>
          <w:cantSplit/>
        </w:trPr>
        <w:tc>
          <w:tcPr>
            <w:tcW w:w="1620" w:type="dxa"/>
          </w:tcPr>
          <w:p w:rsidR="00CA47FB" w:rsidRPr="008C551C" w:rsidRDefault="00CA47FB" w:rsidP="00562981">
            <w:pPr>
              <w:pStyle w:val="Normal0"/>
              <w:spacing w:line="360" w:lineRule="auto"/>
              <w:rPr>
                <w:b/>
                <w:spacing w:val="-5"/>
                <w:szCs w:val="28"/>
                <w:lang w:val="uk-UA"/>
              </w:rPr>
            </w:pPr>
          </w:p>
        </w:tc>
        <w:tc>
          <w:tcPr>
            <w:tcW w:w="648" w:type="dxa"/>
          </w:tcPr>
          <w:p w:rsidR="00CA47FB" w:rsidRPr="008C551C" w:rsidRDefault="00CA47FB" w:rsidP="00562981">
            <w:pPr>
              <w:pStyle w:val="Normal0"/>
              <w:spacing w:line="360" w:lineRule="auto"/>
              <w:rPr>
                <w:b/>
                <w:spacing w:val="-5"/>
                <w:szCs w:val="28"/>
                <w:lang w:val="uk-UA"/>
              </w:rPr>
            </w:pPr>
            <w:r w:rsidRPr="008C551C">
              <w:rPr>
                <w:b/>
                <w:spacing w:val="-5"/>
                <w:szCs w:val="28"/>
                <w:lang w:val="uk-UA"/>
              </w:rPr>
              <w:t>4.1.</w:t>
            </w:r>
          </w:p>
        </w:tc>
        <w:tc>
          <w:tcPr>
            <w:tcW w:w="6372" w:type="dxa"/>
          </w:tcPr>
          <w:p w:rsidR="00CA47FB" w:rsidRPr="008C551C" w:rsidRDefault="00CA47FB" w:rsidP="00562981">
            <w:pPr>
              <w:pStyle w:val="Normal0"/>
              <w:spacing w:line="360" w:lineRule="auto"/>
              <w:rPr>
                <w:b/>
                <w:spacing w:val="-5"/>
                <w:szCs w:val="28"/>
                <w:lang w:val="uk-UA"/>
              </w:rPr>
            </w:pPr>
            <w:r w:rsidRPr="008C551C">
              <w:rPr>
                <w:b/>
                <w:spacing w:val="-5"/>
                <w:szCs w:val="28"/>
                <w:lang w:val="uk-UA"/>
              </w:rPr>
              <w:t>Стан гуморальної ланки імунітету в пацієнтів, яких лікували з використанням шинуючих констру</w:t>
            </w:r>
            <w:r w:rsidRPr="008C551C">
              <w:rPr>
                <w:b/>
                <w:spacing w:val="-5"/>
                <w:szCs w:val="28"/>
                <w:lang w:val="uk-UA"/>
              </w:rPr>
              <w:t>к</w:t>
            </w:r>
            <w:r w:rsidRPr="008C551C">
              <w:rPr>
                <w:b/>
                <w:spacing w:val="-5"/>
                <w:szCs w:val="28"/>
                <w:lang w:val="uk-UA"/>
              </w:rPr>
              <w:t>цій…</w:t>
            </w:r>
          </w:p>
        </w:tc>
        <w:tc>
          <w:tcPr>
            <w:tcW w:w="900" w:type="dxa"/>
          </w:tcPr>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r w:rsidRPr="008C551C">
              <w:rPr>
                <w:b/>
                <w:spacing w:val="-5"/>
                <w:szCs w:val="28"/>
                <w:lang w:val="uk-UA"/>
              </w:rPr>
              <w:t>58</w:t>
            </w:r>
          </w:p>
        </w:tc>
      </w:tr>
      <w:tr w:rsidR="00CA47FB" w:rsidRPr="008C551C" w:rsidTr="00562981">
        <w:tblPrEx>
          <w:tblCellMar>
            <w:top w:w="0" w:type="dxa"/>
            <w:bottom w:w="0" w:type="dxa"/>
          </w:tblCellMar>
        </w:tblPrEx>
        <w:trPr>
          <w:cantSplit/>
        </w:trPr>
        <w:tc>
          <w:tcPr>
            <w:tcW w:w="1620" w:type="dxa"/>
          </w:tcPr>
          <w:p w:rsidR="00CA47FB" w:rsidRPr="008C551C" w:rsidRDefault="00CA47FB" w:rsidP="00562981">
            <w:pPr>
              <w:pStyle w:val="Normal0"/>
              <w:spacing w:line="360" w:lineRule="auto"/>
              <w:rPr>
                <w:b/>
                <w:spacing w:val="-5"/>
                <w:szCs w:val="28"/>
                <w:lang w:val="uk-UA"/>
              </w:rPr>
            </w:pPr>
          </w:p>
        </w:tc>
        <w:tc>
          <w:tcPr>
            <w:tcW w:w="648" w:type="dxa"/>
          </w:tcPr>
          <w:p w:rsidR="00CA47FB" w:rsidRPr="008C551C" w:rsidRDefault="00CA47FB" w:rsidP="00562981">
            <w:pPr>
              <w:pStyle w:val="Normal0"/>
              <w:spacing w:line="360" w:lineRule="auto"/>
              <w:rPr>
                <w:b/>
                <w:spacing w:val="-5"/>
                <w:szCs w:val="28"/>
                <w:lang w:val="uk-UA"/>
              </w:rPr>
            </w:pPr>
            <w:r w:rsidRPr="008C551C">
              <w:rPr>
                <w:b/>
                <w:spacing w:val="-5"/>
                <w:szCs w:val="28"/>
                <w:lang w:val="uk-UA"/>
              </w:rPr>
              <w:t>4.2.</w:t>
            </w:r>
          </w:p>
        </w:tc>
        <w:tc>
          <w:tcPr>
            <w:tcW w:w="6372" w:type="dxa"/>
            <w:shd w:val="clear" w:color="auto" w:fill="auto"/>
          </w:tcPr>
          <w:p w:rsidR="00CA47FB" w:rsidRPr="008C551C" w:rsidRDefault="00CA47FB" w:rsidP="00562981">
            <w:pPr>
              <w:pStyle w:val="Normal0"/>
              <w:spacing w:line="360" w:lineRule="auto"/>
              <w:rPr>
                <w:b/>
                <w:spacing w:val="-5"/>
                <w:szCs w:val="28"/>
                <w:lang w:val="uk-UA"/>
              </w:rPr>
            </w:pPr>
            <w:r w:rsidRPr="008C551C">
              <w:rPr>
                <w:b/>
                <w:spacing w:val="-5"/>
                <w:szCs w:val="28"/>
                <w:lang w:val="uk-UA"/>
              </w:rPr>
              <w:t>Стан гуморальної ланки імунітету в пацієнтів, яких лікували з використанням адгезивної техн</w:t>
            </w:r>
            <w:r w:rsidRPr="008C551C">
              <w:rPr>
                <w:b/>
                <w:spacing w:val="-5"/>
                <w:szCs w:val="28"/>
                <w:lang w:val="uk-UA"/>
              </w:rPr>
              <w:t>і</w:t>
            </w:r>
            <w:r w:rsidRPr="008C551C">
              <w:rPr>
                <w:b/>
                <w:spacing w:val="-5"/>
                <w:szCs w:val="28"/>
                <w:lang w:val="uk-UA"/>
              </w:rPr>
              <w:t>ки……….</w:t>
            </w:r>
          </w:p>
        </w:tc>
        <w:tc>
          <w:tcPr>
            <w:tcW w:w="900" w:type="dxa"/>
          </w:tcPr>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r w:rsidRPr="008C551C">
              <w:rPr>
                <w:b/>
                <w:spacing w:val="-5"/>
                <w:szCs w:val="28"/>
                <w:lang w:val="uk-UA"/>
              </w:rPr>
              <w:t>64</w:t>
            </w:r>
          </w:p>
        </w:tc>
      </w:tr>
      <w:tr w:rsidR="00CA47FB" w:rsidRPr="008C551C" w:rsidTr="00562981">
        <w:tblPrEx>
          <w:tblCellMar>
            <w:top w:w="0" w:type="dxa"/>
            <w:bottom w:w="0" w:type="dxa"/>
          </w:tblCellMar>
        </w:tblPrEx>
        <w:trPr>
          <w:cantSplit/>
        </w:trPr>
        <w:tc>
          <w:tcPr>
            <w:tcW w:w="1620" w:type="dxa"/>
          </w:tcPr>
          <w:p w:rsidR="00CA47FB" w:rsidRPr="008C551C" w:rsidRDefault="00CA47FB" w:rsidP="00562981">
            <w:pPr>
              <w:pStyle w:val="Normal0"/>
              <w:spacing w:line="360" w:lineRule="auto"/>
              <w:rPr>
                <w:b/>
                <w:spacing w:val="-5"/>
                <w:szCs w:val="28"/>
                <w:lang w:val="uk-UA"/>
              </w:rPr>
            </w:pPr>
          </w:p>
        </w:tc>
        <w:tc>
          <w:tcPr>
            <w:tcW w:w="648" w:type="dxa"/>
          </w:tcPr>
          <w:p w:rsidR="00CA47FB" w:rsidRPr="008C551C" w:rsidRDefault="00CA47FB" w:rsidP="00562981">
            <w:pPr>
              <w:pStyle w:val="Normal0"/>
              <w:spacing w:line="360" w:lineRule="auto"/>
              <w:rPr>
                <w:b/>
                <w:spacing w:val="-5"/>
                <w:szCs w:val="28"/>
                <w:lang w:val="uk-UA"/>
              </w:rPr>
            </w:pPr>
            <w:r w:rsidRPr="008C551C">
              <w:rPr>
                <w:b/>
                <w:spacing w:val="-5"/>
                <w:szCs w:val="28"/>
                <w:lang w:val="uk-UA"/>
              </w:rPr>
              <w:t>4.3.</w:t>
            </w:r>
          </w:p>
        </w:tc>
        <w:tc>
          <w:tcPr>
            <w:tcW w:w="6372" w:type="dxa"/>
            <w:shd w:val="clear" w:color="auto" w:fill="auto"/>
          </w:tcPr>
          <w:p w:rsidR="00CA47FB" w:rsidRPr="008C551C" w:rsidRDefault="00CA47FB" w:rsidP="00562981">
            <w:pPr>
              <w:pStyle w:val="Normal0"/>
              <w:spacing w:line="360" w:lineRule="auto"/>
              <w:rPr>
                <w:b/>
                <w:spacing w:val="-5"/>
                <w:szCs w:val="28"/>
                <w:lang w:val="uk-UA"/>
              </w:rPr>
            </w:pPr>
            <w:r w:rsidRPr="008C551C">
              <w:rPr>
                <w:b/>
                <w:spacing w:val="-5"/>
                <w:szCs w:val="28"/>
                <w:lang w:val="uk-UA"/>
              </w:rPr>
              <w:t>Стан гуморальної ланки імунітету в пацієнтів, яких лікували з використанням з використанням шину</w:t>
            </w:r>
            <w:r w:rsidRPr="008C551C">
              <w:rPr>
                <w:b/>
                <w:spacing w:val="-5"/>
                <w:szCs w:val="28"/>
                <w:lang w:val="uk-UA"/>
              </w:rPr>
              <w:t>ю</w:t>
            </w:r>
            <w:r w:rsidRPr="008C551C">
              <w:rPr>
                <w:b/>
                <w:spacing w:val="-5"/>
                <w:szCs w:val="28"/>
                <w:lang w:val="uk-UA"/>
              </w:rPr>
              <w:t>чих конструкцій, адгезивної техніки та екстракту шабельн</w:t>
            </w:r>
            <w:r w:rsidRPr="008C551C">
              <w:rPr>
                <w:b/>
                <w:spacing w:val="-5"/>
                <w:szCs w:val="28"/>
                <w:lang w:val="uk-UA"/>
              </w:rPr>
              <w:t>и</w:t>
            </w:r>
            <w:r w:rsidRPr="008C551C">
              <w:rPr>
                <w:b/>
                <w:spacing w:val="-5"/>
                <w:szCs w:val="28"/>
                <w:lang w:val="uk-UA"/>
              </w:rPr>
              <w:t>ка.........................................................................</w:t>
            </w:r>
          </w:p>
        </w:tc>
        <w:tc>
          <w:tcPr>
            <w:tcW w:w="900" w:type="dxa"/>
          </w:tcPr>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r w:rsidRPr="008C551C">
              <w:rPr>
                <w:b/>
                <w:spacing w:val="-5"/>
                <w:szCs w:val="28"/>
                <w:lang w:val="uk-UA"/>
              </w:rPr>
              <w:t>69</w:t>
            </w:r>
          </w:p>
        </w:tc>
      </w:tr>
      <w:tr w:rsidR="00CA47FB" w:rsidRPr="008C551C" w:rsidTr="00562981">
        <w:tblPrEx>
          <w:tblCellMar>
            <w:top w:w="0" w:type="dxa"/>
            <w:bottom w:w="0" w:type="dxa"/>
          </w:tblCellMar>
        </w:tblPrEx>
        <w:trPr>
          <w:cantSplit/>
        </w:trPr>
        <w:tc>
          <w:tcPr>
            <w:tcW w:w="1620" w:type="dxa"/>
            <w:shd w:val="clear" w:color="auto" w:fill="auto"/>
          </w:tcPr>
          <w:p w:rsidR="00CA47FB" w:rsidRPr="008C551C" w:rsidRDefault="00CA47FB" w:rsidP="00562981">
            <w:pPr>
              <w:pStyle w:val="Normal0"/>
              <w:spacing w:line="360" w:lineRule="auto"/>
              <w:rPr>
                <w:b/>
                <w:spacing w:val="-5"/>
                <w:szCs w:val="28"/>
                <w:lang w:val="uk-UA"/>
              </w:rPr>
            </w:pPr>
            <w:r w:rsidRPr="008C551C">
              <w:rPr>
                <w:b/>
                <w:spacing w:val="-5"/>
                <w:szCs w:val="28"/>
                <w:lang w:val="uk-UA"/>
              </w:rPr>
              <w:t>РОЗДІЛ 5</w:t>
            </w:r>
          </w:p>
        </w:tc>
        <w:tc>
          <w:tcPr>
            <w:tcW w:w="7020" w:type="dxa"/>
            <w:gridSpan w:val="2"/>
            <w:shd w:val="clear" w:color="auto" w:fill="auto"/>
          </w:tcPr>
          <w:p w:rsidR="00CA47FB" w:rsidRPr="008C551C" w:rsidRDefault="00CA47FB" w:rsidP="00562981">
            <w:pPr>
              <w:pStyle w:val="Normal0"/>
              <w:spacing w:line="360" w:lineRule="auto"/>
              <w:rPr>
                <w:b/>
                <w:spacing w:val="-5"/>
                <w:szCs w:val="28"/>
                <w:lang w:val="uk-UA"/>
              </w:rPr>
            </w:pPr>
            <w:r w:rsidRPr="008C551C">
              <w:rPr>
                <w:b/>
                <w:spacing w:val="-5"/>
                <w:szCs w:val="28"/>
                <w:lang w:val="uk-UA"/>
              </w:rPr>
              <w:t>Метаболічні показники пацієнтів з переломами нижньої щелепи, яких лікували з використанням шинуючих конструкцій з дроту, адгезивної техніки шинування та екстракту шабельн</w:t>
            </w:r>
            <w:r w:rsidRPr="008C551C">
              <w:rPr>
                <w:b/>
                <w:spacing w:val="-5"/>
                <w:szCs w:val="28"/>
                <w:lang w:val="uk-UA"/>
              </w:rPr>
              <w:t>и</w:t>
            </w:r>
            <w:r w:rsidRPr="008C551C">
              <w:rPr>
                <w:b/>
                <w:spacing w:val="-5"/>
                <w:szCs w:val="28"/>
                <w:lang w:val="uk-UA"/>
              </w:rPr>
              <w:t>ка……………………………………………….</w:t>
            </w:r>
          </w:p>
        </w:tc>
        <w:tc>
          <w:tcPr>
            <w:tcW w:w="900" w:type="dxa"/>
          </w:tcPr>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r w:rsidRPr="008C551C">
              <w:rPr>
                <w:b/>
                <w:spacing w:val="-5"/>
                <w:szCs w:val="28"/>
                <w:lang w:val="uk-UA"/>
              </w:rPr>
              <w:t>77</w:t>
            </w:r>
          </w:p>
        </w:tc>
      </w:tr>
      <w:tr w:rsidR="00CA47FB" w:rsidRPr="008C551C" w:rsidTr="00562981">
        <w:tblPrEx>
          <w:tblCellMar>
            <w:top w:w="0" w:type="dxa"/>
            <w:bottom w:w="0" w:type="dxa"/>
          </w:tblCellMar>
        </w:tblPrEx>
        <w:trPr>
          <w:cantSplit/>
        </w:trPr>
        <w:tc>
          <w:tcPr>
            <w:tcW w:w="1620" w:type="dxa"/>
            <w:shd w:val="clear" w:color="auto" w:fill="auto"/>
          </w:tcPr>
          <w:p w:rsidR="00CA47FB" w:rsidRPr="008C551C" w:rsidRDefault="00CA47FB" w:rsidP="00562981">
            <w:pPr>
              <w:pStyle w:val="Normal0"/>
              <w:spacing w:line="360" w:lineRule="auto"/>
              <w:rPr>
                <w:b/>
                <w:spacing w:val="-5"/>
                <w:szCs w:val="28"/>
                <w:lang w:val="uk-UA"/>
              </w:rPr>
            </w:pPr>
          </w:p>
        </w:tc>
        <w:tc>
          <w:tcPr>
            <w:tcW w:w="648" w:type="dxa"/>
            <w:shd w:val="clear" w:color="auto" w:fill="auto"/>
          </w:tcPr>
          <w:p w:rsidR="00CA47FB" w:rsidRPr="008C551C" w:rsidRDefault="00CA47FB" w:rsidP="00562981">
            <w:pPr>
              <w:pStyle w:val="Normal0"/>
              <w:spacing w:line="360" w:lineRule="auto"/>
              <w:rPr>
                <w:b/>
                <w:spacing w:val="-5"/>
                <w:szCs w:val="28"/>
                <w:lang w:val="uk-UA"/>
              </w:rPr>
            </w:pPr>
            <w:r w:rsidRPr="008C551C">
              <w:rPr>
                <w:b/>
                <w:spacing w:val="-5"/>
                <w:szCs w:val="28"/>
                <w:lang w:val="uk-UA"/>
              </w:rPr>
              <w:t>5.1.</w:t>
            </w:r>
          </w:p>
        </w:tc>
        <w:tc>
          <w:tcPr>
            <w:tcW w:w="6372" w:type="dxa"/>
            <w:shd w:val="clear" w:color="auto" w:fill="auto"/>
          </w:tcPr>
          <w:p w:rsidR="00CA47FB" w:rsidRPr="008C551C" w:rsidRDefault="00CA47FB" w:rsidP="00562981">
            <w:pPr>
              <w:pStyle w:val="Normal0"/>
              <w:spacing w:line="360" w:lineRule="auto"/>
              <w:rPr>
                <w:b/>
                <w:spacing w:val="-5"/>
                <w:szCs w:val="28"/>
                <w:lang w:val="uk-UA"/>
              </w:rPr>
            </w:pPr>
            <w:r w:rsidRPr="008C551C">
              <w:rPr>
                <w:b/>
                <w:spacing w:val="-5"/>
                <w:szCs w:val="28"/>
                <w:lang w:val="uk-UA"/>
              </w:rPr>
              <w:t>Метаболічні показники пацієнтів контрольної групи.</w:t>
            </w:r>
          </w:p>
        </w:tc>
        <w:tc>
          <w:tcPr>
            <w:tcW w:w="900" w:type="dxa"/>
          </w:tcPr>
          <w:p w:rsidR="00CA47FB" w:rsidRPr="008C551C" w:rsidRDefault="00CA47FB" w:rsidP="00562981">
            <w:pPr>
              <w:pStyle w:val="Normal0"/>
              <w:spacing w:line="360" w:lineRule="auto"/>
              <w:rPr>
                <w:b/>
                <w:spacing w:val="-5"/>
                <w:szCs w:val="28"/>
                <w:lang w:val="uk-UA"/>
              </w:rPr>
            </w:pPr>
            <w:r w:rsidRPr="008C551C">
              <w:rPr>
                <w:b/>
                <w:spacing w:val="-5"/>
                <w:szCs w:val="28"/>
                <w:lang w:val="uk-UA"/>
              </w:rPr>
              <w:t>77</w:t>
            </w:r>
          </w:p>
        </w:tc>
      </w:tr>
      <w:tr w:rsidR="00CA47FB" w:rsidRPr="008C551C" w:rsidTr="00562981">
        <w:tblPrEx>
          <w:tblCellMar>
            <w:top w:w="0" w:type="dxa"/>
            <w:bottom w:w="0" w:type="dxa"/>
          </w:tblCellMar>
        </w:tblPrEx>
        <w:trPr>
          <w:cantSplit/>
        </w:trPr>
        <w:tc>
          <w:tcPr>
            <w:tcW w:w="1620" w:type="dxa"/>
            <w:shd w:val="clear" w:color="auto" w:fill="auto"/>
          </w:tcPr>
          <w:p w:rsidR="00CA47FB" w:rsidRPr="008C551C" w:rsidRDefault="00CA47FB" w:rsidP="00562981">
            <w:pPr>
              <w:pStyle w:val="Normal0"/>
              <w:spacing w:line="360" w:lineRule="auto"/>
              <w:rPr>
                <w:b/>
                <w:spacing w:val="-5"/>
                <w:szCs w:val="28"/>
                <w:lang w:val="uk-UA"/>
              </w:rPr>
            </w:pPr>
          </w:p>
        </w:tc>
        <w:tc>
          <w:tcPr>
            <w:tcW w:w="648" w:type="dxa"/>
            <w:shd w:val="clear" w:color="auto" w:fill="auto"/>
          </w:tcPr>
          <w:p w:rsidR="00CA47FB" w:rsidRPr="008C551C" w:rsidRDefault="00CA47FB" w:rsidP="00562981">
            <w:pPr>
              <w:pStyle w:val="Normal0"/>
              <w:spacing w:line="360" w:lineRule="auto"/>
              <w:rPr>
                <w:b/>
                <w:spacing w:val="-5"/>
                <w:szCs w:val="28"/>
                <w:lang w:val="uk-UA"/>
              </w:rPr>
            </w:pPr>
            <w:r w:rsidRPr="008C551C">
              <w:rPr>
                <w:b/>
                <w:spacing w:val="-5"/>
                <w:szCs w:val="28"/>
                <w:lang w:val="uk-UA"/>
              </w:rPr>
              <w:t>5.2.</w:t>
            </w:r>
          </w:p>
        </w:tc>
        <w:tc>
          <w:tcPr>
            <w:tcW w:w="6372" w:type="dxa"/>
            <w:shd w:val="clear" w:color="auto" w:fill="auto"/>
          </w:tcPr>
          <w:p w:rsidR="00CA47FB" w:rsidRPr="008C551C" w:rsidRDefault="00CA47FB" w:rsidP="00562981">
            <w:pPr>
              <w:pStyle w:val="Normal0"/>
              <w:spacing w:line="360" w:lineRule="auto"/>
              <w:rPr>
                <w:b/>
                <w:spacing w:val="-5"/>
                <w:szCs w:val="28"/>
                <w:lang w:val="uk-UA"/>
              </w:rPr>
            </w:pPr>
            <w:r w:rsidRPr="008C551C">
              <w:rPr>
                <w:b/>
                <w:spacing w:val="-5"/>
                <w:szCs w:val="28"/>
                <w:lang w:val="uk-UA"/>
              </w:rPr>
              <w:t>Метаболічні показники пацієнтів основної гр</w:t>
            </w:r>
            <w:r w:rsidRPr="008C551C">
              <w:rPr>
                <w:b/>
                <w:spacing w:val="-5"/>
                <w:szCs w:val="28"/>
                <w:lang w:val="uk-UA"/>
              </w:rPr>
              <w:t>у</w:t>
            </w:r>
            <w:r w:rsidRPr="008C551C">
              <w:rPr>
                <w:b/>
                <w:spacing w:val="-5"/>
                <w:szCs w:val="28"/>
                <w:lang w:val="uk-UA"/>
              </w:rPr>
              <w:t>пи…..</w:t>
            </w:r>
          </w:p>
        </w:tc>
        <w:tc>
          <w:tcPr>
            <w:tcW w:w="900" w:type="dxa"/>
          </w:tcPr>
          <w:p w:rsidR="00CA47FB" w:rsidRPr="008C551C" w:rsidRDefault="00CA47FB" w:rsidP="00562981">
            <w:pPr>
              <w:pStyle w:val="Normal0"/>
              <w:spacing w:line="360" w:lineRule="auto"/>
              <w:rPr>
                <w:b/>
                <w:spacing w:val="-5"/>
                <w:szCs w:val="28"/>
                <w:lang w:val="uk-UA"/>
              </w:rPr>
            </w:pPr>
            <w:r w:rsidRPr="008C551C">
              <w:rPr>
                <w:b/>
                <w:spacing w:val="-5"/>
                <w:szCs w:val="28"/>
                <w:lang w:val="uk-UA"/>
              </w:rPr>
              <w:t>82</w:t>
            </w:r>
          </w:p>
        </w:tc>
      </w:tr>
      <w:tr w:rsidR="00CA47FB" w:rsidRPr="008C551C" w:rsidTr="00562981">
        <w:tblPrEx>
          <w:tblCellMar>
            <w:top w:w="0" w:type="dxa"/>
            <w:bottom w:w="0" w:type="dxa"/>
          </w:tblCellMar>
        </w:tblPrEx>
        <w:trPr>
          <w:cantSplit/>
        </w:trPr>
        <w:tc>
          <w:tcPr>
            <w:tcW w:w="1620" w:type="dxa"/>
            <w:shd w:val="clear" w:color="auto" w:fill="auto"/>
          </w:tcPr>
          <w:p w:rsidR="00CA47FB" w:rsidRPr="008C551C" w:rsidRDefault="00CA47FB" w:rsidP="00562981">
            <w:pPr>
              <w:pStyle w:val="Normal0"/>
              <w:spacing w:line="360" w:lineRule="auto"/>
              <w:rPr>
                <w:b/>
                <w:spacing w:val="-5"/>
                <w:szCs w:val="28"/>
                <w:lang w:val="uk-UA"/>
              </w:rPr>
            </w:pPr>
          </w:p>
        </w:tc>
        <w:tc>
          <w:tcPr>
            <w:tcW w:w="648" w:type="dxa"/>
            <w:shd w:val="clear" w:color="auto" w:fill="auto"/>
          </w:tcPr>
          <w:p w:rsidR="00CA47FB" w:rsidRPr="008C551C" w:rsidRDefault="00CA47FB" w:rsidP="00562981">
            <w:pPr>
              <w:pStyle w:val="Normal0"/>
              <w:spacing w:line="360" w:lineRule="auto"/>
              <w:rPr>
                <w:b/>
                <w:spacing w:val="-5"/>
                <w:szCs w:val="28"/>
                <w:lang w:val="uk-UA"/>
              </w:rPr>
            </w:pPr>
            <w:r w:rsidRPr="008C551C">
              <w:rPr>
                <w:b/>
                <w:spacing w:val="-5"/>
                <w:szCs w:val="28"/>
                <w:lang w:val="uk-UA"/>
              </w:rPr>
              <w:t>5.3.</w:t>
            </w:r>
          </w:p>
        </w:tc>
        <w:tc>
          <w:tcPr>
            <w:tcW w:w="6372" w:type="dxa"/>
            <w:shd w:val="clear" w:color="auto" w:fill="auto"/>
          </w:tcPr>
          <w:p w:rsidR="00CA47FB" w:rsidRPr="008C551C" w:rsidRDefault="00CA47FB" w:rsidP="00562981">
            <w:pPr>
              <w:pStyle w:val="Normal0"/>
              <w:spacing w:line="360" w:lineRule="auto"/>
              <w:rPr>
                <w:b/>
                <w:spacing w:val="-5"/>
                <w:szCs w:val="28"/>
                <w:lang w:val="uk-UA"/>
              </w:rPr>
            </w:pPr>
            <w:r w:rsidRPr="008C551C">
              <w:rPr>
                <w:b/>
                <w:spacing w:val="-5"/>
                <w:szCs w:val="28"/>
                <w:lang w:val="uk-UA"/>
              </w:rPr>
              <w:t>Метаболічні показники пацієнтів дослідних груп…..</w:t>
            </w:r>
          </w:p>
        </w:tc>
        <w:tc>
          <w:tcPr>
            <w:tcW w:w="900" w:type="dxa"/>
          </w:tcPr>
          <w:p w:rsidR="00CA47FB" w:rsidRPr="008C551C" w:rsidRDefault="00CA47FB" w:rsidP="00562981">
            <w:pPr>
              <w:pStyle w:val="Normal0"/>
              <w:spacing w:line="360" w:lineRule="auto"/>
              <w:rPr>
                <w:b/>
                <w:spacing w:val="-5"/>
                <w:szCs w:val="28"/>
                <w:lang w:val="uk-UA"/>
              </w:rPr>
            </w:pPr>
            <w:r w:rsidRPr="008C551C">
              <w:rPr>
                <w:b/>
                <w:spacing w:val="-5"/>
                <w:szCs w:val="28"/>
                <w:lang w:val="uk-UA"/>
              </w:rPr>
              <w:t>87</w:t>
            </w:r>
          </w:p>
        </w:tc>
      </w:tr>
      <w:tr w:rsidR="00CA47FB" w:rsidRPr="008C551C" w:rsidTr="00562981">
        <w:tblPrEx>
          <w:tblCellMar>
            <w:top w:w="0" w:type="dxa"/>
            <w:bottom w:w="0" w:type="dxa"/>
          </w:tblCellMar>
        </w:tblPrEx>
        <w:trPr>
          <w:cantSplit/>
        </w:trPr>
        <w:tc>
          <w:tcPr>
            <w:tcW w:w="1620" w:type="dxa"/>
            <w:shd w:val="clear" w:color="auto" w:fill="auto"/>
          </w:tcPr>
          <w:p w:rsidR="00CA47FB" w:rsidRPr="008C551C" w:rsidRDefault="00CA47FB" w:rsidP="00562981">
            <w:pPr>
              <w:pStyle w:val="Normal0"/>
              <w:spacing w:line="360" w:lineRule="auto"/>
              <w:rPr>
                <w:b/>
                <w:spacing w:val="-5"/>
                <w:szCs w:val="28"/>
                <w:lang w:val="uk-UA"/>
              </w:rPr>
            </w:pPr>
            <w:r w:rsidRPr="008C551C">
              <w:rPr>
                <w:b/>
                <w:spacing w:val="-5"/>
                <w:szCs w:val="28"/>
                <w:lang w:val="uk-UA"/>
              </w:rPr>
              <w:t>РОЗДІЛ 6</w:t>
            </w:r>
          </w:p>
        </w:tc>
        <w:tc>
          <w:tcPr>
            <w:tcW w:w="7020" w:type="dxa"/>
            <w:gridSpan w:val="2"/>
            <w:shd w:val="clear" w:color="auto" w:fill="auto"/>
          </w:tcPr>
          <w:p w:rsidR="00CA47FB" w:rsidRPr="008C551C" w:rsidRDefault="00CA47FB" w:rsidP="00562981">
            <w:pPr>
              <w:pStyle w:val="Normal0"/>
              <w:spacing w:line="360" w:lineRule="auto"/>
              <w:rPr>
                <w:b/>
                <w:spacing w:val="-5"/>
                <w:szCs w:val="28"/>
                <w:lang w:val="uk-UA"/>
              </w:rPr>
            </w:pPr>
            <w:r w:rsidRPr="008C551C">
              <w:rPr>
                <w:b/>
                <w:spacing w:val="-5"/>
                <w:szCs w:val="28"/>
                <w:lang w:val="uk-UA"/>
              </w:rPr>
              <w:t>Клінічна ефективність використання шинуючих констр</w:t>
            </w:r>
            <w:r w:rsidRPr="008C551C">
              <w:rPr>
                <w:b/>
                <w:spacing w:val="-5"/>
                <w:szCs w:val="28"/>
                <w:lang w:val="uk-UA"/>
              </w:rPr>
              <w:t>у</w:t>
            </w:r>
            <w:r w:rsidRPr="008C551C">
              <w:rPr>
                <w:b/>
                <w:spacing w:val="-5"/>
                <w:szCs w:val="28"/>
                <w:lang w:val="uk-UA"/>
              </w:rPr>
              <w:t>кцій з дроту, адгезивної техніки шинування та екстракту шабельника в лікуванні пацієнтів з переломами нижньої щел</w:t>
            </w:r>
            <w:r w:rsidRPr="008C551C">
              <w:rPr>
                <w:b/>
                <w:spacing w:val="-5"/>
                <w:szCs w:val="28"/>
                <w:lang w:val="uk-UA"/>
              </w:rPr>
              <w:t>е</w:t>
            </w:r>
            <w:r w:rsidRPr="008C551C">
              <w:rPr>
                <w:b/>
                <w:spacing w:val="-5"/>
                <w:szCs w:val="28"/>
                <w:lang w:val="uk-UA"/>
              </w:rPr>
              <w:t>пи……………………………………………..................</w:t>
            </w:r>
          </w:p>
        </w:tc>
        <w:tc>
          <w:tcPr>
            <w:tcW w:w="900" w:type="dxa"/>
          </w:tcPr>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p>
          <w:p w:rsidR="00CA47FB" w:rsidRPr="008C551C" w:rsidRDefault="00CA47FB" w:rsidP="00562981">
            <w:pPr>
              <w:pStyle w:val="Normal0"/>
              <w:spacing w:line="360" w:lineRule="auto"/>
              <w:rPr>
                <w:b/>
                <w:spacing w:val="-5"/>
                <w:szCs w:val="28"/>
                <w:lang w:val="uk-UA"/>
              </w:rPr>
            </w:pPr>
            <w:r w:rsidRPr="008C551C">
              <w:rPr>
                <w:b/>
                <w:spacing w:val="-5"/>
                <w:szCs w:val="28"/>
                <w:lang w:val="uk-UA"/>
              </w:rPr>
              <w:t>94</w:t>
            </w:r>
          </w:p>
        </w:tc>
      </w:tr>
      <w:tr w:rsidR="00CA47FB" w:rsidRPr="008C551C" w:rsidTr="00562981">
        <w:tblPrEx>
          <w:tblCellMar>
            <w:top w:w="0" w:type="dxa"/>
            <w:bottom w:w="0" w:type="dxa"/>
          </w:tblCellMar>
        </w:tblPrEx>
        <w:trPr>
          <w:cantSplit/>
        </w:trPr>
        <w:tc>
          <w:tcPr>
            <w:tcW w:w="8640" w:type="dxa"/>
            <w:gridSpan w:val="3"/>
          </w:tcPr>
          <w:p w:rsidR="00CA47FB" w:rsidRPr="008C551C" w:rsidRDefault="00CA47FB" w:rsidP="00562981">
            <w:pPr>
              <w:pStyle w:val="Normal0"/>
              <w:spacing w:line="360" w:lineRule="auto"/>
              <w:rPr>
                <w:b/>
                <w:spacing w:val="-5"/>
                <w:szCs w:val="28"/>
                <w:lang w:val="uk-UA"/>
              </w:rPr>
            </w:pPr>
            <w:r w:rsidRPr="008C551C">
              <w:rPr>
                <w:b/>
                <w:spacing w:val="-5"/>
                <w:szCs w:val="28"/>
                <w:lang w:val="uk-UA"/>
              </w:rPr>
              <w:t>АНАЛІЗ ТА УЗАГАЛЬНЕННЯ РЕЗУЛЬТАТІВ ДОСЛІДЖЕ</w:t>
            </w:r>
            <w:r w:rsidRPr="008C551C">
              <w:rPr>
                <w:b/>
                <w:spacing w:val="-5"/>
                <w:szCs w:val="28"/>
                <w:lang w:val="uk-UA"/>
              </w:rPr>
              <w:t>Н</w:t>
            </w:r>
            <w:r w:rsidRPr="008C551C">
              <w:rPr>
                <w:b/>
                <w:spacing w:val="-5"/>
                <w:szCs w:val="28"/>
                <w:lang w:val="uk-UA"/>
              </w:rPr>
              <w:t>НЯ………</w:t>
            </w:r>
          </w:p>
        </w:tc>
        <w:tc>
          <w:tcPr>
            <w:tcW w:w="900" w:type="dxa"/>
          </w:tcPr>
          <w:p w:rsidR="00CA47FB" w:rsidRPr="008C551C" w:rsidRDefault="00CA47FB" w:rsidP="00562981">
            <w:pPr>
              <w:pStyle w:val="Normal0"/>
              <w:spacing w:line="360" w:lineRule="auto"/>
              <w:rPr>
                <w:b/>
                <w:spacing w:val="-5"/>
                <w:szCs w:val="28"/>
                <w:lang w:val="uk-UA"/>
              </w:rPr>
            </w:pPr>
            <w:r w:rsidRPr="008C551C">
              <w:rPr>
                <w:b/>
                <w:spacing w:val="-5"/>
                <w:szCs w:val="28"/>
                <w:lang w:val="uk-UA"/>
              </w:rPr>
              <w:t>107</w:t>
            </w:r>
          </w:p>
        </w:tc>
      </w:tr>
      <w:tr w:rsidR="00CA47FB" w:rsidRPr="008C551C" w:rsidTr="00562981">
        <w:tblPrEx>
          <w:tblCellMar>
            <w:top w:w="0" w:type="dxa"/>
            <w:bottom w:w="0" w:type="dxa"/>
          </w:tblCellMar>
        </w:tblPrEx>
        <w:trPr>
          <w:cantSplit/>
        </w:trPr>
        <w:tc>
          <w:tcPr>
            <w:tcW w:w="8640" w:type="dxa"/>
            <w:gridSpan w:val="3"/>
          </w:tcPr>
          <w:p w:rsidR="00CA47FB" w:rsidRPr="008C551C" w:rsidRDefault="00CA47FB" w:rsidP="00562981">
            <w:pPr>
              <w:pStyle w:val="Normal0"/>
              <w:spacing w:line="360" w:lineRule="auto"/>
              <w:rPr>
                <w:b/>
                <w:spacing w:val="-5"/>
                <w:szCs w:val="28"/>
                <w:lang w:val="uk-UA"/>
              </w:rPr>
            </w:pPr>
            <w:r w:rsidRPr="008C551C">
              <w:rPr>
                <w:b/>
                <w:spacing w:val="-5"/>
                <w:szCs w:val="28"/>
                <w:lang w:val="uk-UA"/>
              </w:rPr>
              <w:t>ВИСНО</w:t>
            </w:r>
            <w:r w:rsidRPr="008C551C">
              <w:rPr>
                <w:b/>
                <w:spacing w:val="-5"/>
                <w:szCs w:val="28"/>
                <w:lang w:val="uk-UA"/>
              </w:rPr>
              <w:t>В</w:t>
            </w:r>
            <w:r w:rsidRPr="008C551C">
              <w:rPr>
                <w:b/>
                <w:spacing w:val="-5"/>
                <w:szCs w:val="28"/>
                <w:lang w:val="uk-UA"/>
              </w:rPr>
              <w:t>КИ…….…………………………………………………………...</w:t>
            </w:r>
          </w:p>
        </w:tc>
        <w:tc>
          <w:tcPr>
            <w:tcW w:w="900" w:type="dxa"/>
          </w:tcPr>
          <w:p w:rsidR="00CA47FB" w:rsidRPr="008C551C" w:rsidRDefault="00CA47FB" w:rsidP="00562981">
            <w:pPr>
              <w:pStyle w:val="Normal0"/>
              <w:spacing w:line="360" w:lineRule="auto"/>
              <w:rPr>
                <w:b/>
                <w:spacing w:val="-5"/>
                <w:szCs w:val="28"/>
                <w:lang w:val="uk-UA"/>
              </w:rPr>
            </w:pPr>
            <w:r w:rsidRPr="008C551C">
              <w:rPr>
                <w:b/>
                <w:spacing w:val="-5"/>
                <w:szCs w:val="28"/>
                <w:lang w:val="uk-UA"/>
              </w:rPr>
              <w:t>116</w:t>
            </w:r>
          </w:p>
        </w:tc>
      </w:tr>
      <w:tr w:rsidR="00CA47FB" w:rsidRPr="008C551C" w:rsidTr="00562981">
        <w:tblPrEx>
          <w:tblCellMar>
            <w:top w:w="0" w:type="dxa"/>
            <w:bottom w:w="0" w:type="dxa"/>
          </w:tblCellMar>
        </w:tblPrEx>
        <w:trPr>
          <w:cantSplit/>
        </w:trPr>
        <w:tc>
          <w:tcPr>
            <w:tcW w:w="8640" w:type="dxa"/>
            <w:gridSpan w:val="3"/>
          </w:tcPr>
          <w:p w:rsidR="00CA47FB" w:rsidRPr="008C551C" w:rsidRDefault="00CA47FB" w:rsidP="00562981">
            <w:pPr>
              <w:pStyle w:val="Normal0"/>
              <w:spacing w:line="360" w:lineRule="auto"/>
              <w:rPr>
                <w:b/>
                <w:spacing w:val="-5"/>
                <w:szCs w:val="28"/>
                <w:lang w:val="uk-UA"/>
              </w:rPr>
            </w:pPr>
            <w:r w:rsidRPr="008C551C">
              <w:rPr>
                <w:rFonts w:eastAsia="MS Mincho"/>
                <w:b/>
                <w:spacing w:val="-5"/>
                <w:szCs w:val="28"/>
                <w:lang w:val="uk-UA"/>
              </w:rPr>
              <w:lastRenderedPageBreak/>
              <w:t>ПРАКТИЧНІ РЕКОМЕНД</w:t>
            </w:r>
            <w:r w:rsidRPr="008C551C">
              <w:rPr>
                <w:rFonts w:eastAsia="MS Mincho"/>
                <w:b/>
                <w:spacing w:val="-5"/>
                <w:szCs w:val="28"/>
                <w:lang w:val="uk-UA"/>
              </w:rPr>
              <w:t>А</w:t>
            </w:r>
            <w:r w:rsidRPr="008C551C">
              <w:rPr>
                <w:rFonts w:eastAsia="MS Mincho"/>
                <w:b/>
                <w:spacing w:val="-5"/>
                <w:szCs w:val="28"/>
                <w:lang w:val="uk-UA"/>
              </w:rPr>
              <w:t>ЦІЇ………..…………………………………..</w:t>
            </w:r>
          </w:p>
        </w:tc>
        <w:tc>
          <w:tcPr>
            <w:tcW w:w="900" w:type="dxa"/>
          </w:tcPr>
          <w:p w:rsidR="00CA47FB" w:rsidRPr="008C551C" w:rsidRDefault="00CA47FB" w:rsidP="00562981">
            <w:pPr>
              <w:pStyle w:val="Normal0"/>
              <w:spacing w:line="360" w:lineRule="auto"/>
              <w:rPr>
                <w:b/>
                <w:spacing w:val="-5"/>
                <w:szCs w:val="28"/>
                <w:lang w:val="uk-UA"/>
              </w:rPr>
            </w:pPr>
            <w:r w:rsidRPr="008C551C">
              <w:rPr>
                <w:b/>
                <w:spacing w:val="-5"/>
                <w:szCs w:val="28"/>
                <w:lang w:val="uk-UA"/>
              </w:rPr>
              <w:t>118</w:t>
            </w:r>
          </w:p>
        </w:tc>
      </w:tr>
      <w:tr w:rsidR="00CA47FB" w:rsidRPr="008C551C" w:rsidTr="00562981">
        <w:tblPrEx>
          <w:tblCellMar>
            <w:top w:w="0" w:type="dxa"/>
            <w:bottom w:w="0" w:type="dxa"/>
          </w:tblCellMar>
        </w:tblPrEx>
        <w:trPr>
          <w:cantSplit/>
        </w:trPr>
        <w:tc>
          <w:tcPr>
            <w:tcW w:w="8640" w:type="dxa"/>
            <w:gridSpan w:val="3"/>
          </w:tcPr>
          <w:p w:rsidR="00CA47FB" w:rsidRPr="008C551C" w:rsidRDefault="00CA47FB" w:rsidP="00562981">
            <w:pPr>
              <w:pStyle w:val="Normal0"/>
              <w:rPr>
                <w:b/>
                <w:spacing w:val="-5"/>
                <w:szCs w:val="28"/>
                <w:lang w:val="uk-UA"/>
              </w:rPr>
            </w:pPr>
            <w:r w:rsidRPr="008C551C">
              <w:rPr>
                <w:b/>
                <w:spacing w:val="-5"/>
                <w:szCs w:val="28"/>
                <w:lang w:val="uk-UA"/>
              </w:rPr>
              <w:t>СПИСОК ВИКОРИСТАНИХ ДЖ</w:t>
            </w:r>
            <w:r w:rsidRPr="008C551C">
              <w:rPr>
                <w:b/>
                <w:spacing w:val="-5"/>
                <w:szCs w:val="28"/>
                <w:lang w:val="uk-UA"/>
              </w:rPr>
              <w:t>Е</w:t>
            </w:r>
            <w:r w:rsidRPr="008C551C">
              <w:rPr>
                <w:b/>
                <w:spacing w:val="-5"/>
                <w:szCs w:val="28"/>
                <w:lang w:val="uk-UA"/>
              </w:rPr>
              <w:t>РЕЛ</w:t>
            </w:r>
            <w:r w:rsidRPr="008C551C">
              <w:rPr>
                <w:b/>
                <w:spacing w:val="-5"/>
                <w:szCs w:val="28"/>
              </w:rPr>
              <w:t>……………………..…</w:t>
            </w:r>
            <w:r w:rsidRPr="008C551C">
              <w:rPr>
                <w:b/>
                <w:spacing w:val="-5"/>
                <w:szCs w:val="28"/>
                <w:lang w:val="uk-UA"/>
              </w:rPr>
              <w:t>………….</w:t>
            </w:r>
          </w:p>
        </w:tc>
        <w:tc>
          <w:tcPr>
            <w:tcW w:w="900" w:type="dxa"/>
          </w:tcPr>
          <w:p w:rsidR="00CA47FB" w:rsidRPr="008C551C" w:rsidRDefault="00CA47FB" w:rsidP="00562981">
            <w:pPr>
              <w:pStyle w:val="Normal0"/>
              <w:rPr>
                <w:b/>
                <w:spacing w:val="-5"/>
                <w:szCs w:val="28"/>
                <w:lang w:val="uk-UA"/>
              </w:rPr>
            </w:pPr>
            <w:r w:rsidRPr="008C551C">
              <w:rPr>
                <w:b/>
                <w:spacing w:val="-5"/>
                <w:szCs w:val="28"/>
                <w:lang w:val="uk-UA"/>
              </w:rPr>
              <w:t>119</w:t>
            </w:r>
          </w:p>
        </w:tc>
      </w:tr>
    </w:tbl>
    <w:p w:rsidR="00CA47FB" w:rsidRPr="008C551C" w:rsidRDefault="00CA47FB" w:rsidP="00CA47FB">
      <w:pPr>
        <w:pStyle w:val="afffffff6"/>
        <w:rPr>
          <w:sz w:val="28"/>
          <w:szCs w:val="28"/>
          <w:lang w:val="uk-UA"/>
        </w:rPr>
      </w:pPr>
      <w:r w:rsidRPr="008C551C">
        <w:rPr>
          <w:sz w:val="28"/>
          <w:szCs w:val="28"/>
          <w:lang w:val="uk-UA"/>
        </w:rPr>
        <w:t>ПЕРЕЛІК УМОВНИХ СКОРОЧЕНЬ І ОДИНИЦЬ</w:t>
      </w:r>
    </w:p>
    <w:p w:rsidR="00CA47FB" w:rsidRPr="008C551C" w:rsidRDefault="00CA47FB" w:rsidP="00CA47FB">
      <w:pPr>
        <w:pStyle w:val="afffffff6"/>
        <w:rPr>
          <w:sz w:val="28"/>
          <w:szCs w:val="28"/>
        </w:rPr>
      </w:pPr>
    </w:p>
    <w:p w:rsidR="00CA47FB" w:rsidRPr="008C551C" w:rsidRDefault="00CA47FB" w:rsidP="00CA47FB">
      <w:pPr>
        <w:pStyle w:val="afffffff6"/>
        <w:rPr>
          <w:sz w:val="28"/>
          <w:szCs w:val="28"/>
        </w:rPr>
      </w:pPr>
    </w:p>
    <w:p w:rsidR="00CA47FB" w:rsidRPr="008C551C" w:rsidRDefault="00CA47FB" w:rsidP="00CA47FB">
      <w:pPr>
        <w:pStyle w:val="afffffff6"/>
        <w:rPr>
          <w:sz w:val="28"/>
          <w:szCs w:val="28"/>
        </w:rPr>
      </w:pPr>
    </w:p>
    <w:tbl>
      <w:tblPr>
        <w:tblW w:w="0" w:type="auto"/>
        <w:tblInd w:w="108" w:type="dxa"/>
        <w:tblLayout w:type="fixed"/>
        <w:tblLook w:val="0000" w:firstRow="0" w:lastRow="0" w:firstColumn="0" w:lastColumn="0" w:noHBand="0" w:noVBand="0"/>
      </w:tblPr>
      <w:tblGrid>
        <w:gridCol w:w="1560"/>
        <w:gridCol w:w="425"/>
        <w:gridCol w:w="7087"/>
      </w:tblGrid>
      <w:tr w:rsidR="00CA47FB" w:rsidRPr="008C551C" w:rsidTr="00562981">
        <w:tblPrEx>
          <w:tblCellMar>
            <w:top w:w="0" w:type="dxa"/>
            <w:bottom w:w="0" w:type="dxa"/>
          </w:tblCellMar>
        </w:tblPrEx>
        <w:tc>
          <w:tcPr>
            <w:tcW w:w="1560" w:type="dxa"/>
          </w:tcPr>
          <w:p w:rsidR="00CA47FB" w:rsidRPr="008C551C" w:rsidRDefault="00CA47FB" w:rsidP="00562981">
            <w:pPr>
              <w:pStyle w:val="1"/>
              <w:jc w:val="both"/>
              <w:rPr>
                <w:b w:val="0"/>
                <w:szCs w:val="28"/>
                <w:lang w:val="uk-UA"/>
              </w:rPr>
            </w:pPr>
            <w:r w:rsidRPr="008C551C">
              <w:rPr>
                <w:b w:val="0"/>
                <w:szCs w:val="28"/>
                <w:lang w:val="uk-UA"/>
              </w:rPr>
              <w:t>АОЗ</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антиоксидантний захист</w:t>
            </w:r>
          </w:p>
        </w:tc>
      </w:tr>
      <w:tr w:rsidR="00CA47FB" w:rsidRPr="008C551C" w:rsidTr="00562981">
        <w:tblPrEx>
          <w:tblCellMar>
            <w:top w:w="0" w:type="dxa"/>
            <w:bottom w:w="0" w:type="dxa"/>
          </w:tblCellMar>
        </w:tblPrEx>
        <w:tc>
          <w:tcPr>
            <w:tcW w:w="1560" w:type="dxa"/>
          </w:tcPr>
          <w:p w:rsidR="00CA47FB" w:rsidRPr="008C551C" w:rsidRDefault="00CA47FB" w:rsidP="00562981">
            <w:pPr>
              <w:spacing w:line="360" w:lineRule="auto"/>
              <w:jc w:val="both"/>
              <w:rPr>
                <w:sz w:val="28"/>
                <w:szCs w:val="28"/>
                <w:lang w:val="uk-UA"/>
              </w:rPr>
            </w:pPr>
            <w:r w:rsidRPr="008C551C">
              <w:rPr>
                <w:sz w:val="28"/>
                <w:szCs w:val="28"/>
                <w:lang w:val="uk-UA"/>
              </w:rPr>
              <w:t>Г/л</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Гіга на літр</w:t>
            </w:r>
          </w:p>
        </w:tc>
      </w:tr>
      <w:tr w:rsidR="00CA47FB" w:rsidRPr="008C551C" w:rsidTr="00562981">
        <w:tblPrEx>
          <w:tblCellMar>
            <w:top w:w="0" w:type="dxa"/>
            <w:bottom w:w="0" w:type="dxa"/>
          </w:tblCellMar>
        </w:tblPrEx>
        <w:tc>
          <w:tcPr>
            <w:tcW w:w="1560" w:type="dxa"/>
          </w:tcPr>
          <w:p w:rsidR="00CA47FB" w:rsidRPr="008C551C" w:rsidRDefault="00CA47FB" w:rsidP="00562981">
            <w:pPr>
              <w:pStyle w:val="1"/>
              <w:jc w:val="both"/>
              <w:rPr>
                <w:b w:val="0"/>
                <w:szCs w:val="28"/>
                <w:lang w:val="uk-UA"/>
              </w:rPr>
            </w:pPr>
            <w:r w:rsidRPr="008C551C">
              <w:rPr>
                <w:b w:val="0"/>
                <w:szCs w:val="28"/>
                <w:lang w:val="uk-UA"/>
              </w:rPr>
              <w:t>г/л</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грам на літр</w:t>
            </w:r>
          </w:p>
        </w:tc>
      </w:tr>
      <w:tr w:rsidR="00CA47FB" w:rsidRPr="008C551C" w:rsidTr="00562981">
        <w:tblPrEx>
          <w:tblCellMar>
            <w:top w:w="0" w:type="dxa"/>
            <w:bottom w:w="0" w:type="dxa"/>
          </w:tblCellMar>
        </w:tblPrEx>
        <w:tc>
          <w:tcPr>
            <w:tcW w:w="1560" w:type="dxa"/>
          </w:tcPr>
          <w:p w:rsidR="00CA47FB" w:rsidRPr="008C551C" w:rsidRDefault="00CA47FB" w:rsidP="00562981">
            <w:pPr>
              <w:spacing w:line="360" w:lineRule="auto"/>
              <w:jc w:val="both"/>
              <w:rPr>
                <w:sz w:val="28"/>
                <w:szCs w:val="28"/>
                <w:lang w:val="uk-UA"/>
              </w:rPr>
            </w:pPr>
            <w:r w:rsidRPr="008C551C">
              <w:rPr>
                <w:sz w:val="28"/>
                <w:szCs w:val="28"/>
                <w:lang w:val="uk-UA"/>
              </w:rPr>
              <w:t>год</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година</w:t>
            </w:r>
          </w:p>
        </w:tc>
      </w:tr>
      <w:tr w:rsidR="00CA47FB" w:rsidRPr="008C551C" w:rsidTr="00562981">
        <w:tblPrEx>
          <w:tblCellMar>
            <w:top w:w="0" w:type="dxa"/>
            <w:bottom w:w="0" w:type="dxa"/>
          </w:tblCellMar>
        </w:tblPrEx>
        <w:tc>
          <w:tcPr>
            <w:tcW w:w="1560" w:type="dxa"/>
          </w:tcPr>
          <w:p w:rsidR="00CA47FB" w:rsidRPr="008C551C" w:rsidRDefault="00CA47FB" w:rsidP="00562981">
            <w:pPr>
              <w:spacing w:line="360" w:lineRule="auto"/>
              <w:jc w:val="both"/>
              <w:rPr>
                <w:sz w:val="28"/>
                <w:szCs w:val="28"/>
                <w:lang w:val="uk-UA"/>
              </w:rPr>
            </w:pPr>
            <w:r w:rsidRPr="008C551C">
              <w:rPr>
                <w:sz w:val="28"/>
                <w:szCs w:val="28"/>
                <w:lang w:val="uk-UA"/>
              </w:rPr>
              <w:t>ДК</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 xml:space="preserve">дієнові кон’югати </w:t>
            </w:r>
          </w:p>
        </w:tc>
      </w:tr>
      <w:tr w:rsidR="00CA47FB" w:rsidRPr="008C551C" w:rsidTr="00562981">
        <w:tblPrEx>
          <w:tblCellMar>
            <w:top w:w="0" w:type="dxa"/>
            <w:bottom w:w="0" w:type="dxa"/>
          </w:tblCellMar>
        </w:tblPrEx>
        <w:tc>
          <w:tcPr>
            <w:tcW w:w="1560" w:type="dxa"/>
          </w:tcPr>
          <w:p w:rsidR="00CA47FB" w:rsidRPr="008C551C" w:rsidRDefault="00CA47FB" w:rsidP="00562981">
            <w:pPr>
              <w:spacing w:line="360" w:lineRule="auto"/>
              <w:jc w:val="both"/>
              <w:rPr>
                <w:sz w:val="28"/>
                <w:szCs w:val="28"/>
                <w:lang w:val="uk-UA"/>
              </w:rPr>
            </w:pPr>
            <w:r w:rsidRPr="008C551C">
              <w:rPr>
                <w:sz w:val="28"/>
                <w:szCs w:val="28"/>
                <w:lang w:val="uk-UA"/>
              </w:rPr>
              <w:t>ІЛ</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інтерлейкін</w:t>
            </w:r>
          </w:p>
        </w:tc>
      </w:tr>
      <w:tr w:rsidR="00CA47FB" w:rsidRPr="008C551C" w:rsidTr="00562981">
        <w:tblPrEx>
          <w:tblCellMar>
            <w:top w:w="0" w:type="dxa"/>
            <w:bottom w:w="0" w:type="dxa"/>
          </w:tblCellMar>
        </w:tblPrEx>
        <w:tc>
          <w:tcPr>
            <w:tcW w:w="1560" w:type="dxa"/>
          </w:tcPr>
          <w:p w:rsidR="00CA47FB" w:rsidRPr="008C551C" w:rsidRDefault="00CA47FB" w:rsidP="00562981">
            <w:pPr>
              <w:spacing w:line="360" w:lineRule="auto"/>
              <w:jc w:val="both"/>
              <w:rPr>
                <w:sz w:val="28"/>
                <w:szCs w:val="28"/>
                <w:lang w:val="uk-UA"/>
              </w:rPr>
            </w:pPr>
            <w:r w:rsidRPr="008C551C">
              <w:rPr>
                <w:sz w:val="28"/>
                <w:szCs w:val="28"/>
                <w:lang w:val="uk-UA"/>
              </w:rPr>
              <w:t>кв. мм</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квадратний міліметр</w:t>
            </w:r>
          </w:p>
        </w:tc>
      </w:tr>
      <w:tr w:rsidR="00CA47FB" w:rsidRPr="008C551C" w:rsidTr="00562981">
        <w:tblPrEx>
          <w:tblCellMar>
            <w:top w:w="0" w:type="dxa"/>
            <w:bottom w:w="0" w:type="dxa"/>
          </w:tblCellMar>
        </w:tblPrEx>
        <w:tc>
          <w:tcPr>
            <w:tcW w:w="1560" w:type="dxa"/>
          </w:tcPr>
          <w:p w:rsidR="00CA47FB" w:rsidRPr="008C551C" w:rsidRDefault="00CA47FB" w:rsidP="00562981">
            <w:pPr>
              <w:spacing w:line="360" w:lineRule="auto"/>
              <w:jc w:val="both"/>
              <w:rPr>
                <w:sz w:val="28"/>
                <w:szCs w:val="28"/>
                <w:lang w:val="uk-UA"/>
              </w:rPr>
            </w:pPr>
            <w:r w:rsidRPr="008C551C">
              <w:rPr>
                <w:sz w:val="28"/>
                <w:szCs w:val="28"/>
                <w:lang w:val="uk-UA"/>
              </w:rPr>
              <w:t>КТ</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каталаза</w:t>
            </w:r>
          </w:p>
        </w:tc>
      </w:tr>
      <w:tr w:rsidR="00CA47FB" w:rsidRPr="008C551C" w:rsidTr="00562981">
        <w:tblPrEx>
          <w:tblCellMar>
            <w:top w:w="0" w:type="dxa"/>
            <w:bottom w:w="0" w:type="dxa"/>
          </w:tblCellMar>
        </w:tblPrEx>
        <w:tc>
          <w:tcPr>
            <w:tcW w:w="1560" w:type="dxa"/>
          </w:tcPr>
          <w:p w:rsidR="00CA47FB" w:rsidRPr="008C551C" w:rsidRDefault="00CA47FB" w:rsidP="00562981">
            <w:pPr>
              <w:pStyle w:val="1"/>
              <w:jc w:val="both"/>
              <w:rPr>
                <w:b w:val="0"/>
                <w:szCs w:val="28"/>
                <w:lang w:val="uk-UA"/>
              </w:rPr>
            </w:pPr>
            <w:r w:rsidRPr="008C551C">
              <w:rPr>
                <w:b w:val="0"/>
                <w:szCs w:val="28"/>
                <w:lang w:val="uk-UA"/>
              </w:rPr>
              <w:t>л</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літр</w:t>
            </w:r>
          </w:p>
        </w:tc>
      </w:tr>
      <w:tr w:rsidR="00CA47FB" w:rsidRPr="008C551C" w:rsidTr="00562981">
        <w:tblPrEx>
          <w:tblCellMar>
            <w:top w:w="0" w:type="dxa"/>
            <w:bottom w:w="0" w:type="dxa"/>
          </w:tblCellMar>
        </w:tblPrEx>
        <w:tc>
          <w:tcPr>
            <w:tcW w:w="1560" w:type="dxa"/>
          </w:tcPr>
          <w:p w:rsidR="00CA47FB" w:rsidRPr="008C551C" w:rsidRDefault="00CA47FB" w:rsidP="00562981">
            <w:pPr>
              <w:spacing w:line="360" w:lineRule="auto"/>
              <w:jc w:val="both"/>
              <w:rPr>
                <w:sz w:val="28"/>
                <w:szCs w:val="28"/>
                <w:lang w:val="uk-UA"/>
              </w:rPr>
            </w:pPr>
            <w:r w:rsidRPr="008C551C">
              <w:rPr>
                <w:sz w:val="28"/>
                <w:szCs w:val="28"/>
                <w:lang w:val="uk-UA"/>
              </w:rPr>
              <w:t xml:space="preserve">мг </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міліграм</w:t>
            </w:r>
          </w:p>
        </w:tc>
      </w:tr>
      <w:tr w:rsidR="00CA47FB" w:rsidRPr="008C551C" w:rsidTr="00562981">
        <w:tblPrEx>
          <w:tblCellMar>
            <w:top w:w="0" w:type="dxa"/>
            <w:bottom w:w="0" w:type="dxa"/>
          </w:tblCellMar>
        </w:tblPrEx>
        <w:tc>
          <w:tcPr>
            <w:tcW w:w="1560" w:type="dxa"/>
          </w:tcPr>
          <w:p w:rsidR="00CA47FB" w:rsidRPr="008C551C" w:rsidRDefault="00CA47FB" w:rsidP="00562981">
            <w:pPr>
              <w:spacing w:line="360" w:lineRule="auto"/>
              <w:jc w:val="both"/>
              <w:rPr>
                <w:sz w:val="28"/>
                <w:szCs w:val="28"/>
                <w:lang w:val="uk-UA"/>
              </w:rPr>
            </w:pPr>
            <w:r w:rsidRPr="008C551C">
              <w:rPr>
                <w:sz w:val="28"/>
                <w:szCs w:val="28"/>
                <w:lang w:val="uk-UA"/>
              </w:rPr>
              <w:t>МДА</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малоновий діальдегід</w:t>
            </w:r>
          </w:p>
        </w:tc>
      </w:tr>
      <w:tr w:rsidR="00CA47FB" w:rsidRPr="008C551C" w:rsidTr="00562981">
        <w:tblPrEx>
          <w:tblCellMar>
            <w:top w:w="0" w:type="dxa"/>
            <w:bottom w:w="0" w:type="dxa"/>
          </w:tblCellMar>
        </w:tblPrEx>
        <w:tc>
          <w:tcPr>
            <w:tcW w:w="1560" w:type="dxa"/>
          </w:tcPr>
          <w:p w:rsidR="00CA47FB" w:rsidRPr="008C551C" w:rsidRDefault="00CA47FB" w:rsidP="00562981">
            <w:pPr>
              <w:spacing w:line="360" w:lineRule="auto"/>
              <w:jc w:val="both"/>
              <w:rPr>
                <w:sz w:val="28"/>
                <w:szCs w:val="28"/>
                <w:lang w:val="uk-UA"/>
              </w:rPr>
            </w:pPr>
            <w:r w:rsidRPr="008C551C">
              <w:rPr>
                <w:sz w:val="28"/>
                <w:szCs w:val="28"/>
                <w:lang w:val="uk-UA"/>
              </w:rPr>
              <w:t>мл</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мілілітр</w:t>
            </w:r>
          </w:p>
        </w:tc>
      </w:tr>
      <w:tr w:rsidR="00CA47FB" w:rsidRPr="008C551C" w:rsidTr="00562981">
        <w:tblPrEx>
          <w:tblCellMar>
            <w:top w:w="0" w:type="dxa"/>
            <w:bottom w:w="0" w:type="dxa"/>
          </w:tblCellMar>
        </w:tblPrEx>
        <w:tc>
          <w:tcPr>
            <w:tcW w:w="1560" w:type="dxa"/>
          </w:tcPr>
          <w:p w:rsidR="00CA47FB" w:rsidRPr="008C551C" w:rsidRDefault="00CA47FB" w:rsidP="00562981">
            <w:pPr>
              <w:spacing w:line="360" w:lineRule="auto"/>
              <w:jc w:val="both"/>
              <w:rPr>
                <w:sz w:val="28"/>
                <w:szCs w:val="28"/>
                <w:lang w:val="uk-UA"/>
              </w:rPr>
            </w:pPr>
            <w:r w:rsidRPr="008C551C">
              <w:rPr>
                <w:sz w:val="28"/>
                <w:szCs w:val="28"/>
                <w:lang w:val="uk-UA"/>
              </w:rPr>
              <w:t>МО</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міжнародні одиниці</w:t>
            </w:r>
          </w:p>
        </w:tc>
      </w:tr>
      <w:tr w:rsidR="00CA47FB" w:rsidRPr="008C551C" w:rsidTr="00562981">
        <w:tblPrEx>
          <w:tblCellMar>
            <w:top w:w="0" w:type="dxa"/>
            <w:bottom w:w="0" w:type="dxa"/>
          </w:tblCellMar>
        </w:tblPrEx>
        <w:tc>
          <w:tcPr>
            <w:tcW w:w="1560" w:type="dxa"/>
          </w:tcPr>
          <w:p w:rsidR="00CA47FB" w:rsidRPr="008C551C" w:rsidRDefault="00CA47FB" w:rsidP="00562981">
            <w:pPr>
              <w:spacing w:line="360" w:lineRule="auto"/>
              <w:jc w:val="both"/>
              <w:rPr>
                <w:sz w:val="28"/>
                <w:szCs w:val="28"/>
                <w:lang w:val="uk-UA"/>
              </w:rPr>
            </w:pPr>
            <w:r w:rsidRPr="008C551C">
              <w:rPr>
                <w:sz w:val="28"/>
                <w:szCs w:val="28"/>
                <w:lang w:val="uk-UA"/>
              </w:rPr>
              <w:t>ПГ</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простагландин</w:t>
            </w:r>
          </w:p>
        </w:tc>
      </w:tr>
      <w:tr w:rsidR="00CA47FB" w:rsidRPr="008C551C" w:rsidTr="00562981">
        <w:tblPrEx>
          <w:tblCellMar>
            <w:top w:w="0" w:type="dxa"/>
            <w:bottom w:w="0" w:type="dxa"/>
          </w:tblCellMar>
        </w:tblPrEx>
        <w:tc>
          <w:tcPr>
            <w:tcW w:w="1560" w:type="dxa"/>
          </w:tcPr>
          <w:p w:rsidR="00CA47FB" w:rsidRPr="008C551C" w:rsidRDefault="00CA47FB" w:rsidP="00562981">
            <w:pPr>
              <w:spacing w:line="360" w:lineRule="auto"/>
              <w:jc w:val="both"/>
              <w:rPr>
                <w:sz w:val="28"/>
                <w:szCs w:val="28"/>
                <w:lang w:val="uk-UA"/>
              </w:rPr>
            </w:pPr>
            <w:r w:rsidRPr="008C551C">
              <w:rPr>
                <w:sz w:val="28"/>
                <w:szCs w:val="28"/>
                <w:lang w:val="uk-UA"/>
              </w:rPr>
              <w:t>пг</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пікограм</w:t>
            </w:r>
          </w:p>
        </w:tc>
      </w:tr>
      <w:tr w:rsidR="00CA47FB" w:rsidRPr="008C551C" w:rsidTr="00562981">
        <w:tblPrEx>
          <w:tblCellMar>
            <w:top w:w="0" w:type="dxa"/>
            <w:bottom w:w="0" w:type="dxa"/>
          </w:tblCellMar>
        </w:tblPrEx>
        <w:tc>
          <w:tcPr>
            <w:tcW w:w="1560" w:type="dxa"/>
          </w:tcPr>
          <w:p w:rsidR="00CA47FB" w:rsidRPr="008C551C" w:rsidRDefault="00CA47FB" w:rsidP="00562981">
            <w:pPr>
              <w:pStyle w:val="1"/>
              <w:jc w:val="both"/>
              <w:rPr>
                <w:b w:val="0"/>
                <w:szCs w:val="28"/>
                <w:lang w:val="uk-UA"/>
              </w:rPr>
            </w:pPr>
            <w:r w:rsidRPr="008C551C">
              <w:rPr>
                <w:b w:val="0"/>
                <w:szCs w:val="28"/>
                <w:lang w:val="uk-UA"/>
              </w:rPr>
              <w:lastRenderedPageBreak/>
              <w:t>ПМА</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папілярно-маргінально-альвеолярний індекс</w:t>
            </w:r>
          </w:p>
        </w:tc>
      </w:tr>
      <w:tr w:rsidR="00CA47FB" w:rsidRPr="008C551C" w:rsidTr="00562981">
        <w:tblPrEx>
          <w:tblCellMar>
            <w:top w:w="0" w:type="dxa"/>
            <w:bottom w:w="0" w:type="dxa"/>
          </w:tblCellMar>
        </w:tblPrEx>
        <w:tc>
          <w:tcPr>
            <w:tcW w:w="1560" w:type="dxa"/>
          </w:tcPr>
          <w:p w:rsidR="00CA47FB" w:rsidRPr="008C551C" w:rsidRDefault="00CA47FB" w:rsidP="00562981">
            <w:pPr>
              <w:pStyle w:val="1"/>
              <w:jc w:val="both"/>
              <w:rPr>
                <w:b w:val="0"/>
                <w:szCs w:val="28"/>
                <w:lang w:val="uk-UA"/>
              </w:rPr>
            </w:pPr>
            <w:r w:rsidRPr="008C551C">
              <w:rPr>
                <w:b w:val="0"/>
                <w:szCs w:val="28"/>
                <w:lang w:val="uk-UA"/>
              </w:rPr>
              <w:t>ПНЩ</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переломи нижньої щелепи</w:t>
            </w:r>
          </w:p>
        </w:tc>
      </w:tr>
      <w:tr w:rsidR="00CA47FB" w:rsidRPr="008C551C" w:rsidTr="00562981">
        <w:tblPrEx>
          <w:tblCellMar>
            <w:top w:w="0" w:type="dxa"/>
            <w:bottom w:w="0" w:type="dxa"/>
          </w:tblCellMar>
        </w:tblPrEx>
        <w:tc>
          <w:tcPr>
            <w:tcW w:w="1560" w:type="dxa"/>
          </w:tcPr>
          <w:p w:rsidR="00CA47FB" w:rsidRPr="008C551C" w:rsidRDefault="00CA47FB" w:rsidP="00562981">
            <w:pPr>
              <w:pStyle w:val="1"/>
              <w:jc w:val="both"/>
              <w:rPr>
                <w:b w:val="0"/>
                <w:szCs w:val="28"/>
                <w:lang w:val="uk-UA"/>
              </w:rPr>
            </w:pPr>
            <w:r w:rsidRPr="008C551C">
              <w:rPr>
                <w:b w:val="0"/>
                <w:szCs w:val="28"/>
                <w:lang w:val="uk-UA"/>
              </w:rPr>
              <w:t>ПЦН</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простациклін</w:t>
            </w:r>
          </w:p>
        </w:tc>
      </w:tr>
      <w:tr w:rsidR="00CA47FB" w:rsidRPr="008C551C" w:rsidTr="00562981">
        <w:tblPrEx>
          <w:tblCellMar>
            <w:top w:w="0" w:type="dxa"/>
            <w:bottom w:w="0" w:type="dxa"/>
          </w:tblCellMar>
        </w:tblPrEx>
        <w:tc>
          <w:tcPr>
            <w:tcW w:w="1560" w:type="dxa"/>
          </w:tcPr>
          <w:p w:rsidR="00CA47FB" w:rsidRPr="008C551C" w:rsidRDefault="00CA47FB" w:rsidP="00562981">
            <w:pPr>
              <w:pStyle w:val="1"/>
              <w:jc w:val="both"/>
              <w:rPr>
                <w:b w:val="0"/>
                <w:szCs w:val="28"/>
                <w:lang w:val="uk-UA"/>
              </w:rPr>
            </w:pPr>
            <w:r w:rsidRPr="008C551C">
              <w:rPr>
                <w:b w:val="0"/>
                <w:szCs w:val="28"/>
                <w:lang w:val="uk-UA"/>
              </w:rPr>
              <w:t>СОД</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супероксиддисмутаза</w:t>
            </w:r>
          </w:p>
        </w:tc>
      </w:tr>
      <w:tr w:rsidR="00CA47FB" w:rsidRPr="008C551C" w:rsidTr="00562981">
        <w:tblPrEx>
          <w:tblCellMar>
            <w:top w:w="0" w:type="dxa"/>
            <w:bottom w:w="0" w:type="dxa"/>
          </w:tblCellMar>
        </w:tblPrEx>
        <w:tc>
          <w:tcPr>
            <w:tcW w:w="1560" w:type="dxa"/>
          </w:tcPr>
          <w:p w:rsidR="00CA47FB" w:rsidRPr="008C551C" w:rsidRDefault="00CA47FB" w:rsidP="00562981">
            <w:pPr>
              <w:pStyle w:val="1"/>
              <w:jc w:val="both"/>
              <w:rPr>
                <w:b w:val="0"/>
                <w:szCs w:val="28"/>
                <w:lang w:val="uk-UA"/>
              </w:rPr>
            </w:pPr>
            <w:r w:rsidRPr="008C551C">
              <w:rPr>
                <w:b w:val="0"/>
                <w:szCs w:val="28"/>
                <w:lang w:val="uk-UA"/>
              </w:rPr>
              <w:t>Тх</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тромбоксан</w:t>
            </w:r>
          </w:p>
        </w:tc>
      </w:tr>
      <w:tr w:rsidR="00CA47FB" w:rsidRPr="008C551C" w:rsidTr="00562981">
        <w:tblPrEx>
          <w:tblCellMar>
            <w:top w:w="0" w:type="dxa"/>
            <w:bottom w:w="0" w:type="dxa"/>
          </w:tblCellMar>
        </w:tblPrEx>
        <w:tc>
          <w:tcPr>
            <w:tcW w:w="1560" w:type="dxa"/>
          </w:tcPr>
          <w:p w:rsidR="00CA47FB" w:rsidRPr="008C551C" w:rsidRDefault="00CA47FB" w:rsidP="00562981">
            <w:pPr>
              <w:pStyle w:val="1"/>
              <w:jc w:val="both"/>
              <w:rPr>
                <w:b w:val="0"/>
                <w:szCs w:val="28"/>
                <w:lang w:val="uk-UA"/>
              </w:rPr>
            </w:pPr>
            <w:r w:rsidRPr="008C551C">
              <w:rPr>
                <w:b w:val="0"/>
                <w:szCs w:val="28"/>
                <w:lang w:val="uk-UA"/>
              </w:rPr>
              <w:t>у.о.</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умовна одиниця</w:t>
            </w:r>
          </w:p>
        </w:tc>
      </w:tr>
      <w:tr w:rsidR="00CA47FB" w:rsidRPr="008C551C" w:rsidTr="00562981">
        <w:tblPrEx>
          <w:tblCellMar>
            <w:top w:w="0" w:type="dxa"/>
            <w:bottom w:w="0" w:type="dxa"/>
          </w:tblCellMar>
        </w:tblPrEx>
        <w:tc>
          <w:tcPr>
            <w:tcW w:w="1560" w:type="dxa"/>
          </w:tcPr>
          <w:p w:rsidR="00CA47FB" w:rsidRPr="008C551C" w:rsidRDefault="00CA47FB" w:rsidP="00562981">
            <w:pPr>
              <w:spacing w:line="360" w:lineRule="auto"/>
              <w:jc w:val="both"/>
              <w:rPr>
                <w:sz w:val="28"/>
                <w:szCs w:val="28"/>
                <w:lang w:val="uk-UA"/>
              </w:rPr>
            </w:pPr>
            <w:r w:rsidRPr="008C551C">
              <w:rPr>
                <w:sz w:val="28"/>
                <w:szCs w:val="28"/>
                <w:lang w:val="uk-UA"/>
              </w:rPr>
              <w:t>ФІ</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фагоцитарний індекс</w:t>
            </w:r>
          </w:p>
        </w:tc>
      </w:tr>
      <w:tr w:rsidR="00CA47FB" w:rsidRPr="008C551C" w:rsidTr="00562981">
        <w:tblPrEx>
          <w:tblCellMar>
            <w:top w:w="0" w:type="dxa"/>
            <w:bottom w:w="0" w:type="dxa"/>
          </w:tblCellMar>
        </w:tblPrEx>
        <w:tc>
          <w:tcPr>
            <w:tcW w:w="1560" w:type="dxa"/>
          </w:tcPr>
          <w:p w:rsidR="00CA47FB" w:rsidRPr="008C551C" w:rsidRDefault="00CA47FB" w:rsidP="00562981">
            <w:pPr>
              <w:pStyle w:val="1"/>
              <w:jc w:val="both"/>
              <w:rPr>
                <w:b w:val="0"/>
                <w:szCs w:val="28"/>
                <w:lang w:val="uk-UA"/>
              </w:rPr>
            </w:pPr>
            <w:r w:rsidRPr="008C551C">
              <w:rPr>
                <w:b w:val="0"/>
                <w:szCs w:val="28"/>
                <w:lang w:val="uk-UA"/>
              </w:rPr>
              <w:t>ФНП</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фактор некрозу пухлини</w:t>
            </w:r>
          </w:p>
        </w:tc>
      </w:tr>
      <w:tr w:rsidR="00CA47FB" w:rsidRPr="008C551C" w:rsidTr="00562981">
        <w:tblPrEx>
          <w:tblCellMar>
            <w:top w:w="0" w:type="dxa"/>
            <w:bottom w:w="0" w:type="dxa"/>
          </w:tblCellMar>
        </w:tblPrEx>
        <w:tc>
          <w:tcPr>
            <w:tcW w:w="1560" w:type="dxa"/>
          </w:tcPr>
          <w:p w:rsidR="00CA47FB" w:rsidRPr="008C551C" w:rsidRDefault="00CA47FB" w:rsidP="00562981">
            <w:pPr>
              <w:spacing w:line="360" w:lineRule="auto"/>
              <w:jc w:val="both"/>
              <w:rPr>
                <w:sz w:val="28"/>
                <w:szCs w:val="28"/>
                <w:lang w:val="uk-UA"/>
              </w:rPr>
            </w:pPr>
            <w:r w:rsidRPr="008C551C">
              <w:rPr>
                <w:sz w:val="28"/>
                <w:szCs w:val="28"/>
                <w:lang w:val="uk-UA"/>
              </w:rPr>
              <w:t>ФЧ</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фагоцитарне число</w:t>
            </w:r>
          </w:p>
        </w:tc>
      </w:tr>
      <w:tr w:rsidR="00CA47FB" w:rsidRPr="008C551C" w:rsidTr="00562981">
        <w:tblPrEx>
          <w:tblCellMar>
            <w:top w:w="0" w:type="dxa"/>
            <w:bottom w:w="0" w:type="dxa"/>
          </w:tblCellMar>
        </w:tblPrEx>
        <w:tc>
          <w:tcPr>
            <w:tcW w:w="1560" w:type="dxa"/>
          </w:tcPr>
          <w:p w:rsidR="00CA47FB" w:rsidRPr="008C551C" w:rsidRDefault="00CA47FB" w:rsidP="00562981">
            <w:pPr>
              <w:pStyle w:val="1"/>
              <w:jc w:val="both"/>
              <w:rPr>
                <w:b w:val="0"/>
                <w:szCs w:val="28"/>
                <w:lang w:val="uk-UA"/>
              </w:rPr>
            </w:pPr>
            <w:r w:rsidRPr="008C551C">
              <w:rPr>
                <w:b w:val="0"/>
                <w:szCs w:val="28"/>
                <w:lang w:val="uk-UA"/>
              </w:rPr>
              <w:t>ЦІК</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циркулюючі імунні комплекси</w:t>
            </w:r>
          </w:p>
        </w:tc>
      </w:tr>
      <w:tr w:rsidR="00CA47FB" w:rsidRPr="008C551C" w:rsidTr="00562981">
        <w:tblPrEx>
          <w:tblCellMar>
            <w:top w:w="0" w:type="dxa"/>
            <w:bottom w:w="0" w:type="dxa"/>
          </w:tblCellMar>
        </w:tblPrEx>
        <w:tc>
          <w:tcPr>
            <w:tcW w:w="1560" w:type="dxa"/>
          </w:tcPr>
          <w:p w:rsidR="00CA47FB" w:rsidRPr="008C551C" w:rsidRDefault="00CA47FB" w:rsidP="00562981">
            <w:pPr>
              <w:spacing w:line="360" w:lineRule="auto"/>
              <w:jc w:val="both"/>
              <w:rPr>
                <w:sz w:val="28"/>
                <w:szCs w:val="28"/>
                <w:lang w:val="uk-UA"/>
              </w:rPr>
            </w:pPr>
            <w:r w:rsidRPr="008C551C">
              <w:rPr>
                <w:sz w:val="28"/>
                <w:szCs w:val="28"/>
                <w:lang w:val="en-US"/>
              </w:rPr>
              <w:t>CD</w:t>
            </w:r>
            <w:r w:rsidRPr="008C551C">
              <w:rPr>
                <w:sz w:val="28"/>
                <w:szCs w:val="28"/>
                <w:lang w:val="uk-UA"/>
              </w:rPr>
              <w:t>16+</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натуральні кілери</w:t>
            </w:r>
          </w:p>
        </w:tc>
      </w:tr>
      <w:tr w:rsidR="00CA47FB" w:rsidRPr="008C551C" w:rsidTr="00562981">
        <w:tblPrEx>
          <w:tblCellMar>
            <w:top w:w="0" w:type="dxa"/>
            <w:bottom w:w="0" w:type="dxa"/>
          </w:tblCellMar>
        </w:tblPrEx>
        <w:tc>
          <w:tcPr>
            <w:tcW w:w="1560" w:type="dxa"/>
          </w:tcPr>
          <w:p w:rsidR="00CA47FB" w:rsidRPr="008C551C" w:rsidRDefault="00CA47FB" w:rsidP="00562981">
            <w:pPr>
              <w:spacing w:line="360" w:lineRule="auto"/>
              <w:jc w:val="both"/>
              <w:rPr>
                <w:sz w:val="28"/>
                <w:szCs w:val="28"/>
                <w:lang w:val="uk-UA"/>
              </w:rPr>
            </w:pPr>
            <w:r w:rsidRPr="008C551C">
              <w:rPr>
                <w:sz w:val="28"/>
                <w:szCs w:val="28"/>
                <w:lang w:val="en-US"/>
              </w:rPr>
              <w:t>CD</w:t>
            </w:r>
            <w:r w:rsidRPr="008C551C">
              <w:rPr>
                <w:sz w:val="28"/>
                <w:szCs w:val="28"/>
                <w:lang w:val="uk-UA"/>
              </w:rPr>
              <w:t>22+</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В-лімфоцити</w:t>
            </w:r>
          </w:p>
        </w:tc>
      </w:tr>
      <w:tr w:rsidR="00CA47FB" w:rsidRPr="008C551C" w:rsidTr="00562981">
        <w:tblPrEx>
          <w:tblCellMar>
            <w:top w:w="0" w:type="dxa"/>
            <w:bottom w:w="0" w:type="dxa"/>
          </w:tblCellMar>
        </w:tblPrEx>
        <w:tc>
          <w:tcPr>
            <w:tcW w:w="1560" w:type="dxa"/>
          </w:tcPr>
          <w:p w:rsidR="00CA47FB" w:rsidRPr="008C551C" w:rsidRDefault="00CA47FB" w:rsidP="00562981">
            <w:pPr>
              <w:spacing w:line="360" w:lineRule="auto"/>
              <w:jc w:val="both"/>
              <w:rPr>
                <w:sz w:val="28"/>
                <w:szCs w:val="28"/>
                <w:lang w:val="en-US"/>
              </w:rPr>
            </w:pPr>
            <w:r w:rsidRPr="008C551C">
              <w:rPr>
                <w:sz w:val="28"/>
                <w:szCs w:val="28"/>
                <w:lang w:val="en-US"/>
              </w:rPr>
              <w:t>CD3+</w:t>
            </w:r>
          </w:p>
        </w:tc>
        <w:tc>
          <w:tcPr>
            <w:tcW w:w="425" w:type="dxa"/>
          </w:tcPr>
          <w:p w:rsidR="00CA47FB" w:rsidRPr="008C551C" w:rsidRDefault="00CA47FB" w:rsidP="00562981">
            <w:pPr>
              <w:spacing w:line="360" w:lineRule="auto"/>
              <w:jc w:val="both"/>
              <w:rPr>
                <w:sz w:val="28"/>
                <w:szCs w:val="28"/>
                <w:lang w:val="uk-UA"/>
              </w:rPr>
            </w:pP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тотальні Т-лімфоцити</w:t>
            </w:r>
          </w:p>
        </w:tc>
      </w:tr>
      <w:tr w:rsidR="00CA47FB" w:rsidRPr="008C551C" w:rsidTr="00562981">
        <w:tblPrEx>
          <w:tblCellMar>
            <w:top w:w="0" w:type="dxa"/>
            <w:bottom w:w="0" w:type="dxa"/>
          </w:tblCellMar>
        </w:tblPrEx>
        <w:tc>
          <w:tcPr>
            <w:tcW w:w="1560" w:type="dxa"/>
          </w:tcPr>
          <w:p w:rsidR="00CA47FB" w:rsidRPr="008C551C" w:rsidRDefault="00CA47FB" w:rsidP="00562981">
            <w:pPr>
              <w:pStyle w:val="1"/>
              <w:jc w:val="both"/>
              <w:rPr>
                <w:b w:val="0"/>
                <w:szCs w:val="28"/>
                <w:lang w:val="uk-UA"/>
              </w:rPr>
            </w:pPr>
            <w:r w:rsidRPr="008C551C">
              <w:rPr>
                <w:b w:val="0"/>
                <w:szCs w:val="28"/>
                <w:lang w:val="en-US"/>
              </w:rPr>
              <w:lastRenderedPageBreak/>
              <w:t>CD</w:t>
            </w:r>
            <w:r w:rsidRPr="008C551C">
              <w:rPr>
                <w:b w:val="0"/>
                <w:szCs w:val="28"/>
                <w:lang w:val="uk-UA"/>
              </w:rPr>
              <w:t>4+</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Т-хелпери/індуктори</w:t>
            </w:r>
          </w:p>
        </w:tc>
      </w:tr>
      <w:tr w:rsidR="00CA47FB" w:rsidRPr="008C551C" w:rsidTr="00562981">
        <w:tblPrEx>
          <w:tblCellMar>
            <w:top w:w="0" w:type="dxa"/>
            <w:bottom w:w="0" w:type="dxa"/>
          </w:tblCellMar>
        </w:tblPrEx>
        <w:tc>
          <w:tcPr>
            <w:tcW w:w="1560" w:type="dxa"/>
          </w:tcPr>
          <w:p w:rsidR="00CA47FB" w:rsidRPr="008C551C" w:rsidRDefault="00CA47FB" w:rsidP="00562981">
            <w:pPr>
              <w:spacing w:line="360" w:lineRule="auto"/>
              <w:jc w:val="both"/>
              <w:rPr>
                <w:sz w:val="28"/>
                <w:szCs w:val="28"/>
                <w:lang w:val="uk-UA"/>
              </w:rPr>
            </w:pPr>
            <w:r w:rsidRPr="008C551C">
              <w:rPr>
                <w:sz w:val="28"/>
                <w:szCs w:val="28"/>
                <w:lang w:val="en-US"/>
              </w:rPr>
              <w:t>CD</w:t>
            </w:r>
            <w:r w:rsidRPr="008C551C">
              <w:rPr>
                <w:sz w:val="28"/>
                <w:szCs w:val="28"/>
                <w:lang w:val="uk-UA"/>
              </w:rPr>
              <w:t>8+</w:t>
            </w:r>
          </w:p>
        </w:tc>
        <w:tc>
          <w:tcPr>
            <w:tcW w:w="425" w:type="dxa"/>
          </w:tcPr>
          <w:p w:rsidR="00CA47FB" w:rsidRPr="008C551C" w:rsidRDefault="00CA47FB" w:rsidP="00562981">
            <w:pPr>
              <w:spacing w:line="360" w:lineRule="auto"/>
              <w:jc w:val="both"/>
              <w:rPr>
                <w:sz w:val="28"/>
                <w:szCs w:val="28"/>
                <w:lang w:val="uk-UA"/>
              </w:rPr>
            </w:pPr>
            <w:r w:rsidRPr="008C551C">
              <w:rPr>
                <w:sz w:val="28"/>
                <w:szCs w:val="28"/>
                <w:lang w:val="uk-UA"/>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Т-супресори/цитотоксики</w:t>
            </w:r>
          </w:p>
        </w:tc>
      </w:tr>
      <w:tr w:rsidR="00CA47FB" w:rsidRPr="008C551C" w:rsidTr="00562981">
        <w:tblPrEx>
          <w:tblCellMar>
            <w:top w:w="0" w:type="dxa"/>
            <w:bottom w:w="0" w:type="dxa"/>
          </w:tblCellMar>
        </w:tblPrEx>
        <w:tc>
          <w:tcPr>
            <w:tcW w:w="1560" w:type="dxa"/>
          </w:tcPr>
          <w:p w:rsidR="00CA47FB" w:rsidRPr="008C551C" w:rsidRDefault="00CA47FB" w:rsidP="00562981">
            <w:pPr>
              <w:spacing w:line="360" w:lineRule="auto"/>
              <w:jc w:val="both"/>
              <w:rPr>
                <w:sz w:val="28"/>
                <w:szCs w:val="28"/>
                <w:lang w:val="en-US"/>
              </w:rPr>
            </w:pPr>
            <w:r w:rsidRPr="008C551C">
              <w:rPr>
                <w:sz w:val="28"/>
                <w:szCs w:val="28"/>
                <w:lang w:val="en-US"/>
              </w:rPr>
              <w:t>Ig</w:t>
            </w:r>
          </w:p>
        </w:tc>
        <w:tc>
          <w:tcPr>
            <w:tcW w:w="425" w:type="dxa"/>
          </w:tcPr>
          <w:p w:rsidR="00CA47FB" w:rsidRPr="008C551C" w:rsidRDefault="00CA47FB" w:rsidP="00562981">
            <w:pPr>
              <w:spacing w:line="360" w:lineRule="auto"/>
              <w:jc w:val="both"/>
              <w:rPr>
                <w:sz w:val="28"/>
                <w:szCs w:val="28"/>
                <w:lang w:val="en-US"/>
              </w:rPr>
            </w:pPr>
            <w:r w:rsidRPr="008C551C">
              <w:rPr>
                <w:sz w:val="28"/>
                <w:szCs w:val="28"/>
                <w:lang w:val="en-US"/>
              </w:rPr>
              <w:t>-</w:t>
            </w:r>
          </w:p>
        </w:tc>
        <w:tc>
          <w:tcPr>
            <w:tcW w:w="7087" w:type="dxa"/>
          </w:tcPr>
          <w:p w:rsidR="00CA47FB" w:rsidRPr="008C551C" w:rsidRDefault="00CA47FB" w:rsidP="00562981">
            <w:pPr>
              <w:spacing w:line="360" w:lineRule="auto"/>
              <w:jc w:val="both"/>
              <w:rPr>
                <w:sz w:val="28"/>
                <w:szCs w:val="28"/>
                <w:lang w:val="uk-UA"/>
              </w:rPr>
            </w:pPr>
            <w:r w:rsidRPr="008C551C">
              <w:rPr>
                <w:sz w:val="28"/>
                <w:szCs w:val="28"/>
                <w:lang w:val="uk-UA"/>
              </w:rPr>
              <w:t>імуноглобуліни</w:t>
            </w:r>
          </w:p>
        </w:tc>
      </w:tr>
    </w:tbl>
    <w:p w:rsidR="00CA47FB" w:rsidRPr="008C551C" w:rsidRDefault="00CA47FB" w:rsidP="00CA47FB">
      <w:pPr>
        <w:rPr>
          <w:sz w:val="28"/>
          <w:szCs w:val="28"/>
        </w:rPr>
      </w:pPr>
    </w:p>
    <w:p w:rsidR="00CA47FB" w:rsidRPr="008C551C" w:rsidRDefault="00CA47FB" w:rsidP="00CA47FB">
      <w:pPr>
        <w:pStyle w:val="afffffff6"/>
        <w:rPr>
          <w:sz w:val="28"/>
          <w:szCs w:val="28"/>
          <w:lang w:val="uk-UA"/>
        </w:rPr>
      </w:pPr>
      <w:r w:rsidRPr="008C551C">
        <w:rPr>
          <w:sz w:val="28"/>
          <w:szCs w:val="28"/>
          <w:lang w:val="uk-UA"/>
        </w:rPr>
        <w:t>ВСТУП</w:t>
      </w:r>
    </w:p>
    <w:p w:rsidR="00CA47FB" w:rsidRPr="008C551C" w:rsidRDefault="00CA47FB" w:rsidP="00CA47FB">
      <w:pPr>
        <w:jc w:val="center"/>
        <w:rPr>
          <w:sz w:val="28"/>
          <w:szCs w:val="28"/>
          <w:lang w:val="uk-UA"/>
        </w:rPr>
      </w:pPr>
    </w:p>
    <w:p w:rsidR="00CA47FB" w:rsidRPr="008C551C" w:rsidRDefault="00CA47FB" w:rsidP="00CA47FB">
      <w:pPr>
        <w:pStyle w:val="afffffff2"/>
        <w:jc w:val="center"/>
        <w:rPr>
          <w:szCs w:val="28"/>
          <w:lang w:val="uk-UA"/>
        </w:rPr>
      </w:pPr>
    </w:p>
    <w:p w:rsidR="00CA47FB" w:rsidRPr="008C551C" w:rsidRDefault="00CA47FB" w:rsidP="00CA47FB">
      <w:pPr>
        <w:pStyle w:val="afffffff2"/>
        <w:jc w:val="center"/>
        <w:rPr>
          <w:szCs w:val="28"/>
          <w:lang w:val="uk-UA"/>
        </w:rPr>
      </w:pPr>
    </w:p>
    <w:p w:rsidR="00CA47FB" w:rsidRPr="008C551C" w:rsidRDefault="00CA47FB" w:rsidP="00CA47FB">
      <w:pPr>
        <w:pStyle w:val="afffffff9"/>
        <w:rPr>
          <w:szCs w:val="28"/>
          <w:lang w:val="uk-UA"/>
        </w:rPr>
      </w:pPr>
      <w:r w:rsidRPr="008C551C">
        <w:rPr>
          <w:szCs w:val="28"/>
          <w:lang w:val="uk-UA"/>
        </w:rPr>
        <w:t>Ротова порожнина, як один з біотопів тіла людини, характериз</w:t>
      </w:r>
      <w:r w:rsidRPr="008C551C">
        <w:rPr>
          <w:szCs w:val="28"/>
          <w:lang w:val="uk-UA"/>
        </w:rPr>
        <w:t>у</w:t>
      </w:r>
      <w:r w:rsidRPr="008C551C">
        <w:rPr>
          <w:szCs w:val="28"/>
          <w:lang w:val="uk-UA"/>
        </w:rPr>
        <w:t xml:space="preserve">ється широким видовим спектром автохтонних мікроорганізмів з їх відносно високою колонізацією слизових оболонок та пародонту </w:t>
      </w:r>
      <w:r w:rsidRPr="007E54DC">
        <w:rPr>
          <w:szCs w:val="28"/>
          <w:lang w:val="uk-UA"/>
        </w:rPr>
        <w:t>[7, 11, 50]</w:t>
      </w:r>
      <w:r w:rsidRPr="008C551C">
        <w:rPr>
          <w:szCs w:val="28"/>
          <w:lang w:val="uk-UA"/>
        </w:rPr>
        <w:t>. Травм</w:t>
      </w:r>
      <w:r w:rsidRPr="008C551C">
        <w:rPr>
          <w:szCs w:val="28"/>
          <w:lang w:val="uk-UA"/>
        </w:rPr>
        <w:t>у</w:t>
      </w:r>
      <w:r w:rsidRPr="008C551C">
        <w:rPr>
          <w:szCs w:val="28"/>
          <w:lang w:val="uk-UA"/>
        </w:rPr>
        <w:t>вання м’яких тканин та кісток лицевого черепа, особливо відкриті перел</w:t>
      </w:r>
      <w:r w:rsidRPr="008C551C">
        <w:rPr>
          <w:szCs w:val="28"/>
          <w:lang w:val="uk-UA"/>
        </w:rPr>
        <w:t>о</w:t>
      </w:r>
      <w:r w:rsidRPr="008C551C">
        <w:rPr>
          <w:szCs w:val="28"/>
          <w:lang w:val="uk-UA"/>
        </w:rPr>
        <w:t>ми, супроводжується масивним інфікуванням ран, що негативно впливає на саногенез травми, а також є причиною частого розвитку гнійно-запальних ускладнень</w:t>
      </w:r>
      <w:r w:rsidRPr="007E54DC">
        <w:rPr>
          <w:szCs w:val="28"/>
          <w:lang w:val="uk-UA"/>
        </w:rPr>
        <w:t xml:space="preserve"> [16, 21, 53]</w:t>
      </w:r>
      <w:r w:rsidRPr="008C551C">
        <w:rPr>
          <w:szCs w:val="28"/>
          <w:lang w:val="uk-UA"/>
        </w:rPr>
        <w:t>. Поєднання травми та інфекційного пр</w:t>
      </w:r>
      <w:r w:rsidRPr="008C551C">
        <w:rPr>
          <w:szCs w:val="28"/>
          <w:lang w:val="uk-UA"/>
        </w:rPr>
        <w:t>о</w:t>
      </w:r>
      <w:r w:rsidRPr="008C551C">
        <w:rPr>
          <w:szCs w:val="28"/>
          <w:lang w:val="uk-UA"/>
        </w:rPr>
        <w:t>цесу обумовлює формування «порочного кола», що супроводжується в</w:t>
      </w:r>
      <w:r w:rsidRPr="008C551C">
        <w:rPr>
          <w:szCs w:val="28"/>
          <w:lang w:val="uk-UA"/>
        </w:rPr>
        <w:t>и</w:t>
      </w:r>
      <w:r w:rsidRPr="008C551C">
        <w:rPr>
          <w:szCs w:val="28"/>
          <w:lang w:val="uk-UA"/>
        </w:rPr>
        <w:t>раженими змінами імунних, метаболічних, гемодинамічних та інших пок</w:t>
      </w:r>
      <w:r w:rsidRPr="008C551C">
        <w:rPr>
          <w:szCs w:val="28"/>
          <w:lang w:val="uk-UA"/>
        </w:rPr>
        <w:t>а</w:t>
      </w:r>
      <w:r w:rsidRPr="008C551C">
        <w:rPr>
          <w:szCs w:val="28"/>
          <w:lang w:val="uk-UA"/>
        </w:rPr>
        <w:t>зників</w:t>
      </w:r>
      <w:r w:rsidRPr="007E54DC">
        <w:rPr>
          <w:szCs w:val="28"/>
          <w:lang w:val="uk-UA"/>
        </w:rPr>
        <w:t xml:space="preserve"> [19, 34, 46]</w:t>
      </w:r>
      <w:r w:rsidRPr="008C551C">
        <w:rPr>
          <w:szCs w:val="28"/>
          <w:lang w:val="uk-UA"/>
        </w:rPr>
        <w:t>. Безсумнівно, що усунення або зниження даних пор</w:t>
      </w:r>
      <w:r w:rsidRPr="008C551C">
        <w:rPr>
          <w:szCs w:val="28"/>
          <w:lang w:val="uk-UA"/>
        </w:rPr>
        <w:t>у</w:t>
      </w:r>
      <w:r w:rsidRPr="008C551C">
        <w:rPr>
          <w:szCs w:val="28"/>
          <w:lang w:val="uk-UA"/>
        </w:rPr>
        <w:t>шень буде сприяти прискоренню репарації травмованих тканин та швидкому одужанню. Велике значення для неускладненого та прискореного з</w:t>
      </w:r>
      <w:r w:rsidRPr="008C551C">
        <w:rPr>
          <w:szCs w:val="28"/>
          <w:lang w:val="uk-UA"/>
        </w:rPr>
        <w:t>а</w:t>
      </w:r>
      <w:r w:rsidRPr="008C551C">
        <w:rPr>
          <w:szCs w:val="28"/>
          <w:lang w:val="uk-UA"/>
        </w:rPr>
        <w:t>гоєння травм має вибір атравматичних способів іммобілізації переломів, а також використання ф</w:t>
      </w:r>
      <w:r w:rsidRPr="008C551C">
        <w:rPr>
          <w:szCs w:val="28"/>
          <w:lang w:val="uk-UA"/>
        </w:rPr>
        <w:t>а</w:t>
      </w:r>
      <w:r w:rsidRPr="008C551C">
        <w:rPr>
          <w:szCs w:val="28"/>
          <w:lang w:val="uk-UA"/>
        </w:rPr>
        <w:t>рмакологічних препаратів з репаративним ефектом</w:t>
      </w:r>
      <w:r w:rsidRPr="007E54DC">
        <w:rPr>
          <w:szCs w:val="28"/>
        </w:rPr>
        <w:t xml:space="preserve"> [22</w:t>
      </w:r>
      <w:r w:rsidRPr="008C551C">
        <w:rPr>
          <w:szCs w:val="28"/>
          <w:lang w:val="uk-UA"/>
        </w:rPr>
        <w:t>, 51, 96, 141</w:t>
      </w:r>
      <w:r w:rsidRPr="007E54DC">
        <w:rPr>
          <w:szCs w:val="28"/>
        </w:rPr>
        <w:t>]</w:t>
      </w:r>
      <w:r w:rsidRPr="008C551C">
        <w:rPr>
          <w:szCs w:val="28"/>
          <w:lang w:val="uk-UA"/>
        </w:rPr>
        <w:t>. Розробка та оптимальне поєднання таких способів лік</w:t>
      </w:r>
      <w:r w:rsidRPr="008C551C">
        <w:rPr>
          <w:szCs w:val="28"/>
          <w:lang w:val="uk-UA"/>
        </w:rPr>
        <w:t>у</w:t>
      </w:r>
      <w:r w:rsidRPr="008C551C">
        <w:rPr>
          <w:szCs w:val="28"/>
          <w:lang w:val="uk-UA"/>
        </w:rPr>
        <w:t>вання переломів нижньої щелепи (ПНЩ) є актуальним завданням хірургічної ст</w:t>
      </w:r>
      <w:r w:rsidRPr="008C551C">
        <w:rPr>
          <w:szCs w:val="28"/>
          <w:lang w:val="uk-UA"/>
        </w:rPr>
        <w:t>о</w:t>
      </w:r>
      <w:r w:rsidRPr="008C551C">
        <w:rPr>
          <w:szCs w:val="28"/>
          <w:lang w:val="uk-UA"/>
        </w:rPr>
        <w:t>матології.</w:t>
      </w:r>
    </w:p>
    <w:p w:rsidR="00CA47FB" w:rsidRPr="008C551C" w:rsidRDefault="00CA47FB" w:rsidP="00CA47FB">
      <w:pPr>
        <w:pStyle w:val="afffffff9"/>
        <w:rPr>
          <w:szCs w:val="28"/>
          <w:lang w:val="uk-UA"/>
        </w:rPr>
      </w:pPr>
      <w:r w:rsidRPr="008C551C">
        <w:rPr>
          <w:szCs w:val="28"/>
          <w:lang w:val="uk-UA"/>
        </w:rPr>
        <w:t>Актуальність теми. Частка пацієнтів з щелепно-лицевими тра</w:t>
      </w:r>
      <w:r w:rsidRPr="008C551C">
        <w:rPr>
          <w:szCs w:val="28"/>
          <w:lang w:val="uk-UA"/>
        </w:rPr>
        <w:t>в</w:t>
      </w:r>
      <w:r w:rsidRPr="008C551C">
        <w:rPr>
          <w:szCs w:val="28"/>
          <w:lang w:val="uk-UA"/>
        </w:rPr>
        <w:t xml:space="preserve">мами в стоматологічних стаціонарах складає 30-40 % </w:t>
      </w:r>
      <w:r w:rsidRPr="007E54DC">
        <w:rPr>
          <w:szCs w:val="28"/>
        </w:rPr>
        <w:t>[29]</w:t>
      </w:r>
      <w:r w:rsidRPr="008C551C">
        <w:rPr>
          <w:szCs w:val="28"/>
          <w:lang w:val="uk-UA"/>
        </w:rPr>
        <w:t>. При цьому ПНЩ пр</w:t>
      </w:r>
      <w:r w:rsidRPr="008C551C">
        <w:rPr>
          <w:szCs w:val="28"/>
          <w:lang w:val="uk-UA"/>
        </w:rPr>
        <w:t>о</w:t>
      </w:r>
      <w:r w:rsidRPr="008C551C">
        <w:rPr>
          <w:szCs w:val="28"/>
          <w:lang w:val="uk-UA"/>
        </w:rPr>
        <w:t>довжують посідати одне з перших місць серед травматичних ушкоджень кісток лицевого кістяку та складають від 45 % до 90 %. Найчастіше ПНЩ (86-91 % випадків) зустрічаються в чоловіків пр</w:t>
      </w:r>
      <w:r w:rsidRPr="008C551C">
        <w:rPr>
          <w:szCs w:val="28"/>
          <w:lang w:val="uk-UA"/>
        </w:rPr>
        <w:t>а</w:t>
      </w:r>
      <w:r w:rsidRPr="008C551C">
        <w:rPr>
          <w:szCs w:val="28"/>
          <w:lang w:val="uk-UA"/>
        </w:rPr>
        <w:t>цездатного віку</w:t>
      </w:r>
      <w:r w:rsidRPr="007E54DC">
        <w:rPr>
          <w:szCs w:val="28"/>
          <w:lang w:val="uk-UA"/>
        </w:rPr>
        <w:t xml:space="preserve"> [3</w:t>
      </w:r>
      <w:r w:rsidRPr="008C551C">
        <w:rPr>
          <w:szCs w:val="28"/>
          <w:lang w:val="uk-UA"/>
        </w:rPr>
        <w:t>, 9, 69</w:t>
      </w:r>
      <w:r w:rsidRPr="007E54DC">
        <w:rPr>
          <w:szCs w:val="28"/>
          <w:lang w:val="uk-UA"/>
        </w:rPr>
        <w:t>]</w:t>
      </w:r>
      <w:r w:rsidRPr="008C551C">
        <w:rPr>
          <w:szCs w:val="28"/>
          <w:lang w:val="uk-UA"/>
        </w:rPr>
        <w:t xml:space="preserve">. </w:t>
      </w:r>
    </w:p>
    <w:p w:rsidR="00CA47FB" w:rsidRPr="008C551C" w:rsidRDefault="00CA47FB" w:rsidP="00CA47FB">
      <w:pPr>
        <w:pStyle w:val="afffffff9"/>
        <w:rPr>
          <w:szCs w:val="28"/>
          <w:lang w:val="uk-UA"/>
        </w:rPr>
      </w:pPr>
      <w:r w:rsidRPr="008C551C">
        <w:rPr>
          <w:szCs w:val="28"/>
          <w:lang w:val="uk-UA"/>
        </w:rPr>
        <w:t>Використання сучасних методів лікування ПНЩ в 20-40 % в</w:t>
      </w:r>
      <w:r w:rsidRPr="008C551C">
        <w:rPr>
          <w:szCs w:val="28"/>
          <w:lang w:val="uk-UA"/>
        </w:rPr>
        <w:t>и</w:t>
      </w:r>
      <w:r w:rsidRPr="008C551C">
        <w:rPr>
          <w:szCs w:val="28"/>
          <w:lang w:val="uk-UA"/>
        </w:rPr>
        <w:t>падків супроводжується розвитком гнійно-запальних ускладнень, що призводить до більш тривалого терміну лікування, вторинного зміщення кісткових в</w:t>
      </w:r>
      <w:r w:rsidRPr="008C551C">
        <w:rPr>
          <w:szCs w:val="28"/>
          <w:lang w:val="uk-UA"/>
        </w:rPr>
        <w:t>і</w:t>
      </w:r>
      <w:r w:rsidRPr="008C551C">
        <w:rPr>
          <w:szCs w:val="28"/>
          <w:lang w:val="uk-UA"/>
        </w:rPr>
        <w:t>дламків, до виникнення дефектів кісток та псевдосуглобів, що обумо</w:t>
      </w:r>
      <w:r w:rsidRPr="008C551C">
        <w:rPr>
          <w:szCs w:val="28"/>
          <w:lang w:val="uk-UA"/>
        </w:rPr>
        <w:t>в</w:t>
      </w:r>
      <w:r w:rsidRPr="008C551C">
        <w:rPr>
          <w:szCs w:val="28"/>
          <w:lang w:val="uk-UA"/>
        </w:rPr>
        <w:t>лює необхідність хірургічного втручання</w:t>
      </w:r>
      <w:r w:rsidRPr="007E54DC">
        <w:rPr>
          <w:szCs w:val="28"/>
          <w:lang w:val="uk-UA"/>
        </w:rPr>
        <w:t xml:space="preserve"> [42]</w:t>
      </w:r>
      <w:r w:rsidRPr="008C551C">
        <w:rPr>
          <w:szCs w:val="28"/>
          <w:lang w:val="uk-UA"/>
        </w:rPr>
        <w:t>. Безсумнівно, що виникнення гнійно-запальних ускладнень при ПНЩ можливе тільки при наявності імунодефіциту та при високій інфікуючій дозі мікроорганізмів, які прон</w:t>
      </w:r>
      <w:r w:rsidRPr="008C551C">
        <w:rPr>
          <w:szCs w:val="28"/>
          <w:lang w:val="uk-UA"/>
        </w:rPr>
        <w:t>и</w:t>
      </w:r>
      <w:r w:rsidRPr="008C551C">
        <w:rPr>
          <w:szCs w:val="28"/>
          <w:lang w:val="uk-UA"/>
        </w:rPr>
        <w:t>кають до рани з ротової порожнини</w:t>
      </w:r>
      <w:r w:rsidRPr="007E54DC">
        <w:rPr>
          <w:szCs w:val="28"/>
          <w:lang w:val="uk-UA"/>
        </w:rPr>
        <w:t xml:space="preserve"> [39]</w:t>
      </w:r>
      <w:r w:rsidRPr="008C551C">
        <w:rPr>
          <w:szCs w:val="28"/>
          <w:lang w:val="uk-UA"/>
        </w:rPr>
        <w:t>. Субпопуляції Т-лімфоцитів рег</w:t>
      </w:r>
      <w:r w:rsidRPr="008C551C">
        <w:rPr>
          <w:szCs w:val="28"/>
          <w:lang w:val="uk-UA"/>
        </w:rPr>
        <w:t>у</w:t>
      </w:r>
      <w:r w:rsidRPr="008C551C">
        <w:rPr>
          <w:szCs w:val="28"/>
          <w:lang w:val="uk-UA"/>
        </w:rPr>
        <w:t>люють процес диференціювання не тільки клітин імунної системи, але і всіх здатних до поділу клітин, що є базисом репаративного процесу</w:t>
      </w:r>
      <w:r w:rsidRPr="007E54DC">
        <w:rPr>
          <w:szCs w:val="28"/>
          <w:lang w:val="uk-UA"/>
        </w:rPr>
        <w:t xml:space="preserve"> [18, 31]</w:t>
      </w:r>
      <w:r w:rsidRPr="008C551C">
        <w:rPr>
          <w:szCs w:val="28"/>
          <w:lang w:val="uk-UA"/>
        </w:rPr>
        <w:t xml:space="preserve">. Суттєву роль в репарації грають медіатори імунокомпетентних клітин - інтерлейкіни (ІЛ), </w:t>
      </w:r>
      <w:r w:rsidRPr="008C551C">
        <w:rPr>
          <w:szCs w:val="28"/>
          <w:lang w:val="uk-UA"/>
        </w:rPr>
        <w:lastRenderedPageBreak/>
        <w:t>кахектин (ФНП-α), інтерферони</w:t>
      </w:r>
      <w:r w:rsidRPr="007E54DC">
        <w:rPr>
          <w:szCs w:val="28"/>
          <w:lang w:val="uk-UA"/>
        </w:rPr>
        <w:t xml:space="preserve"> [114]</w:t>
      </w:r>
      <w:r w:rsidRPr="008C551C">
        <w:rPr>
          <w:szCs w:val="28"/>
          <w:lang w:val="uk-UA"/>
        </w:rPr>
        <w:t>. Тому визначення стану імунної системи в пацієнтів з ПНЩ, а також вивчення функціональної акти</w:t>
      </w:r>
      <w:r w:rsidRPr="008C551C">
        <w:rPr>
          <w:szCs w:val="28"/>
          <w:lang w:val="uk-UA"/>
        </w:rPr>
        <w:t>в</w:t>
      </w:r>
      <w:r w:rsidRPr="008C551C">
        <w:rPr>
          <w:szCs w:val="28"/>
          <w:lang w:val="uk-UA"/>
        </w:rPr>
        <w:t xml:space="preserve">ності імунокомпетентних клітин є актуальним. </w:t>
      </w:r>
    </w:p>
    <w:p w:rsidR="00CA47FB" w:rsidRPr="008C551C" w:rsidRDefault="00CA47FB" w:rsidP="00CA47FB">
      <w:pPr>
        <w:pStyle w:val="afffffff9"/>
        <w:rPr>
          <w:szCs w:val="28"/>
          <w:lang w:val="uk-UA"/>
        </w:rPr>
      </w:pPr>
      <w:r w:rsidRPr="008C551C">
        <w:rPr>
          <w:szCs w:val="28"/>
          <w:lang w:val="uk-UA"/>
        </w:rPr>
        <w:t>В патогенезі переломів та розвитку гнійно-запальних ускладнень в</w:t>
      </w:r>
      <w:r w:rsidRPr="008C551C">
        <w:rPr>
          <w:szCs w:val="28"/>
          <w:lang w:val="uk-UA"/>
        </w:rPr>
        <w:t>а</w:t>
      </w:r>
      <w:r w:rsidRPr="008C551C">
        <w:rPr>
          <w:szCs w:val="28"/>
          <w:lang w:val="uk-UA"/>
        </w:rPr>
        <w:t>жливу роль грають процеси перекисного окиснення ліпідів (ПОЛ), вільно-радикальне окиснення та стан системи антиокислювального захисту (АОЗ)</w:t>
      </w:r>
      <w:r w:rsidRPr="007E54DC">
        <w:rPr>
          <w:szCs w:val="28"/>
        </w:rPr>
        <w:t xml:space="preserve"> [20]</w:t>
      </w:r>
      <w:r w:rsidRPr="008C551C">
        <w:rPr>
          <w:szCs w:val="28"/>
          <w:lang w:val="uk-UA"/>
        </w:rPr>
        <w:t>. Надлишкова активація ПОЛ та вільно-радикального окиснення здатні блокувати синтетичні процеси в зоні травмування, пригнічувати гліколіз та окисне фосфорилювання, що уповільнює репаративні процеси в ушкоджених тканинах та сприяє формуванню імунодефіциту. Роль проокислювал</w:t>
      </w:r>
      <w:r w:rsidRPr="008C551C">
        <w:rPr>
          <w:szCs w:val="28"/>
          <w:lang w:val="uk-UA"/>
        </w:rPr>
        <w:t>ь</w:t>
      </w:r>
      <w:r w:rsidRPr="008C551C">
        <w:rPr>
          <w:szCs w:val="28"/>
          <w:lang w:val="uk-UA"/>
        </w:rPr>
        <w:t>ної та антиокислювальної систем в патогенезі ПНЩ до нинішнього часу вивчена нед</w:t>
      </w:r>
      <w:r w:rsidRPr="008C551C">
        <w:rPr>
          <w:szCs w:val="28"/>
          <w:lang w:val="uk-UA"/>
        </w:rPr>
        <w:t>о</w:t>
      </w:r>
      <w:r w:rsidRPr="008C551C">
        <w:rPr>
          <w:szCs w:val="28"/>
          <w:lang w:val="uk-UA"/>
        </w:rPr>
        <w:t xml:space="preserve">статньо. </w:t>
      </w:r>
    </w:p>
    <w:p w:rsidR="00CA47FB" w:rsidRPr="008C551C" w:rsidRDefault="00CA47FB" w:rsidP="00CA47FB">
      <w:pPr>
        <w:pStyle w:val="afffffff9"/>
        <w:rPr>
          <w:szCs w:val="28"/>
          <w:lang w:val="uk-UA"/>
        </w:rPr>
      </w:pPr>
      <w:r w:rsidRPr="008C551C">
        <w:rPr>
          <w:szCs w:val="28"/>
          <w:lang w:val="uk-UA"/>
        </w:rPr>
        <w:t>При ПНЩ судинні порушення в кістках та пародонті складають н</w:t>
      </w:r>
      <w:r w:rsidRPr="008C551C">
        <w:rPr>
          <w:szCs w:val="28"/>
          <w:lang w:val="uk-UA"/>
        </w:rPr>
        <w:t>е</w:t>
      </w:r>
      <w:r w:rsidRPr="008C551C">
        <w:rPr>
          <w:szCs w:val="28"/>
          <w:lang w:val="uk-UA"/>
        </w:rPr>
        <w:t>від’ємну частину патогенезу порушень консолідації</w:t>
      </w:r>
      <w:r w:rsidRPr="007E54DC">
        <w:rPr>
          <w:szCs w:val="28"/>
        </w:rPr>
        <w:t xml:space="preserve"> [</w:t>
      </w:r>
      <w:r w:rsidRPr="008C551C">
        <w:rPr>
          <w:szCs w:val="28"/>
        </w:rPr>
        <w:t>43</w:t>
      </w:r>
      <w:r w:rsidRPr="007E54DC">
        <w:rPr>
          <w:szCs w:val="28"/>
        </w:rPr>
        <w:t>]</w:t>
      </w:r>
      <w:r w:rsidRPr="008C551C">
        <w:rPr>
          <w:szCs w:val="28"/>
          <w:lang w:val="uk-UA"/>
        </w:rPr>
        <w:t>. В судинних п</w:t>
      </w:r>
      <w:r w:rsidRPr="008C551C">
        <w:rPr>
          <w:szCs w:val="28"/>
          <w:lang w:val="uk-UA"/>
        </w:rPr>
        <w:t>о</w:t>
      </w:r>
      <w:r w:rsidRPr="008C551C">
        <w:rPr>
          <w:szCs w:val="28"/>
          <w:lang w:val="uk-UA"/>
        </w:rPr>
        <w:t>рушеннях суттєву роль відводять метаболітам арахідонової кислоти – пр</w:t>
      </w:r>
      <w:r w:rsidRPr="008C551C">
        <w:rPr>
          <w:szCs w:val="28"/>
          <w:lang w:val="uk-UA"/>
        </w:rPr>
        <w:t>о</w:t>
      </w:r>
      <w:r w:rsidRPr="008C551C">
        <w:rPr>
          <w:szCs w:val="28"/>
          <w:lang w:val="uk-UA"/>
        </w:rPr>
        <w:t>стагландинам (ПГ), тромбоксану (ТхВ2) та простацикліну (ПЦН), метаб</w:t>
      </w:r>
      <w:r w:rsidRPr="008C551C">
        <w:rPr>
          <w:szCs w:val="28"/>
          <w:lang w:val="uk-UA"/>
        </w:rPr>
        <w:t>о</w:t>
      </w:r>
      <w:r w:rsidRPr="008C551C">
        <w:rPr>
          <w:szCs w:val="28"/>
          <w:lang w:val="uk-UA"/>
        </w:rPr>
        <w:t xml:space="preserve">лізм яких при ПНЩ не вивчений. </w:t>
      </w:r>
    </w:p>
    <w:p w:rsidR="00CA47FB" w:rsidRPr="008C551C" w:rsidRDefault="00CA47FB" w:rsidP="00CA47FB">
      <w:pPr>
        <w:pStyle w:val="afffffff9"/>
        <w:rPr>
          <w:szCs w:val="28"/>
          <w:lang w:val="uk-UA"/>
        </w:rPr>
      </w:pPr>
      <w:r w:rsidRPr="008C551C">
        <w:rPr>
          <w:szCs w:val="28"/>
          <w:lang w:val="uk-UA"/>
        </w:rPr>
        <w:t>Актуальною проблемою консервативного лікування ПНЩ є пошук нових удосконалених способів іммобілізації відламків травмованої кістки</w:t>
      </w:r>
      <w:r w:rsidRPr="007E54DC">
        <w:rPr>
          <w:szCs w:val="28"/>
          <w:lang w:val="uk-UA"/>
        </w:rPr>
        <w:t xml:space="preserve"> [8, 13, 30]</w:t>
      </w:r>
      <w:r w:rsidRPr="008C551C">
        <w:rPr>
          <w:szCs w:val="28"/>
          <w:lang w:val="uk-UA"/>
        </w:rPr>
        <w:t>. Найбільш повно клінічним та гігієнічним вимогам до пристос</w:t>
      </w:r>
      <w:r w:rsidRPr="008C551C">
        <w:rPr>
          <w:szCs w:val="28"/>
          <w:lang w:val="uk-UA"/>
        </w:rPr>
        <w:t>у</w:t>
      </w:r>
      <w:r w:rsidRPr="008C551C">
        <w:rPr>
          <w:szCs w:val="28"/>
          <w:lang w:val="uk-UA"/>
        </w:rPr>
        <w:t>вань для іммобілізації відповідають адгезивні техніки шинування</w:t>
      </w:r>
      <w:r w:rsidRPr="007E54DC">
        <w:rPr>
          <w:szCs w:val="28"/>
          <w:lang w:val="uk-UA"/>
        </w:rPr>
        <w:t xml:space="preserve"> [79, 82-85]</w:t>
      </w:r>
      <w:r w:rsidRPr="008C551C">
        <w:rPr>
          <w:szCs w:val="28"/>
          <w:lang w:val="uk-UA"/>
        </w:rPr>
        <w:t>. Однак використання останніх в поєднанні з вітчизняним фармаколог</w:t>
      </w:r>
      <w:r w:rsidRPr="008C551C">
        <w:rPr>
          <w:szCs w:val="28"/>
          <w:lang w:val="uk-UA"/>
        </w:rPr>
        <w:t>і</w:t>
      </w:r>
      <w:r w:rsidRPr="008C551C">
        <w:rPr>
          <w:szCs w:val="28"/>
          <w:lang w:val="uk-UA"/>
        </w:rPr>
        <w:t>чним препаратом – водно-спиртовим екстрактом шабельника болотного – до нинішнього часу не було апробовано. Не вивчений також вплив застосування екстракту шабельника болотного на імунні та метаболічні показники пац</w:t>
      </w:r>
      <w:r w:rsidRPr="008C551C">
        <w:rPr>
          <w:szCs w:val="28"/>
          <w:lang w:val="uk-UA"/>
        </w:rPr>
        <w:t>і</w:t>
      </w:r>
      <w:r w:rsidRPr="008C551C">
        <w:rPr>
          <w:szCs w:val="28"/>
          <w:lang w:val="uk-UA"/>
        </w:rPr>
        <w:t xml:space="preserve">єнтів з ПНЩ. </w:t>
      </w:r>
    </w:p>
    <w:p w:rsidR="00CA47FB" w:rsidRPr="008C551C" w:rsidRDefault="00CA47FB" w:rsidP="00CA47FB">
      <w:pPr>
        <w:spacing w:line="360" w:lineRule="auto"/>
        <w:ind w:firstLine="720"/>
        <w:jc w:val="both"/>
        <w:rPr>
          <w:sz w:val="28"/>
          <w:szCs w:val="28"/>
          <w:lang w:val="uk-UA"/>
        </w:rPr>
      </w:pPr>
      <w:r w:rsidRPr="008C551C">
        <w:rPr>
          <w:sz w:val="28"/>
          <w:szCs w:val="28"/>
          <w:lang w:val="uk-UA"/>
        </w:rPr>
        <w:t>Зв'язок роботи з науковими програмами, планами, темами. Тема дисертаційної роботи є фрагментом планової наукової теми кафедри патофізіології Луганського державного медичного університету«Запалення як р</w:t>
      </w:r>
      <w:r w:rsidRPr="008C551C">
        <w:rPr>
          <w:sz w:val="28"/>
          <w:szCs w:val="28"/>
          <w:lang w:val="uk-UA"/>
        </w:rPr>
        <w:t>е</w:t>
      </w:r>
      <w:r w:rsidRPr="008C551C">
        <w:rPr>
          <w:sz w:val="28"/>
          <w:szCs w:val="28"/>
          <w:lang w:val="uk-UA"/>
        </w:rPr>
        <w:t>зультат дії бактерій» (номер державної реєстрації 0198U005713). Автор є співвиконавцем компл</w:t>
      </w:r>
      <w:r w:rsidRPr="008C551C">
        <w:rPr>
          <w:sz w:val="28"/>
          <w:szCs w:val="28"/>
          <w:lang w:val="uk-UA"/>
        </w:rPr>
        <w:t>е</w:t>
      </w:r>
      <w:r w:rsidRPr="008C551C">
        <w:rPr>
          <w:sz w:val="28"/>
          <w:szCs w:val="28"/>
          <w:lang w:val="uk-UA"/>
        </w:rPr>
        <w:t>ксної теми.</w:t>
      </w:r>
    </w:p>
    <w:p w:rsidR="00CA47FB" w:rsidRPr="008C551C" w:rsidRDefault="00CA47FB" w:rsidP="00CA47FB">
      <w:pPr>
        <w:spacing w:line="360" w:lineRule="auto"/>
        <w:ind w:firstLine="720"/>
        <w:jc w:val="both"/>
        <w:rPr>
          <w:sz w:val="28"/>
          <w:szCs w:val="28"/>
          <w:lang w:val="uk-UA"/>
        </w:rPr>
      </w:pPr>
      <w:r w:rsidRPr="008C551C">
        <w:rPr>
          <w:sz w:val="28"/>
          <w:szCs w:val="28"/>
          <w:lang w:val="uk-UA"/>
        </w:rPr>
        <w:t>Мета дослідження: Обґрунтувати доцільність застосування адгези</w:t>
      </w:r>
      <w:r w:rsidRPr="008C551C">
        <w:rPr>
          <w:sz w:val="28"/>
          <w:szCs w:val="28"/>
          <w:lang w:val="uk-UA"/>
        </w:rPr>
        <w:t>в</w:t>
      </w:r>
      <w:r w:rsidRPr="008C551C">
        <w:rPr>
          <w:sz w:val="28"/>
          <w:szCs w:val="28"/>
          <w:lang w:val="uk-UA"/>
        </w:rPr>
        <w:t>ної техніки шинування в комплексному лікуванні пацієнтів з ПНЩ на пі</w:t>
      </w:r>
      <w:r w:rsidRPr="008C551C">
        <w:rPr>
          <w:sz w:val="28"/>
          <w:szCs w:val="28"/>
          <w:lang w:val="uk-UA"/>
        </w:rPr>
        <w:t>д</w:t>
      </w:r>
      <w:r w:rsidRPr="008C551C">
        <w:rPr>
          <w:sz w:val="28"/>
          <w:szCs w:val="28"/>
          <w:lang w:val="uk-UA"/>
        </w:rPr>
        <w:t>ставі вивчення імунного, метаболічного статусу та клінічних показн</w:t>
      </w:r>
      <w:r w:rsidRPr="008C551C">
        <w:rPr>
          <w:sz w:val="28"/>
          <w:szCs w:val="28"/>
          <w:lang w:val="uk-UA"/>
        </w:rPr>
        <w:t>и</w:t>
      </w:r>
      <w:r w:rsidRPr="008C551C">
        <w:rPr>
          <w:sz w:val="28"/>
          <w:szCs w:val="28"/>
          <w:lang w:val="uk-UA"/>
        </w:rPr>
        <w:t>ків.</w:t>
      </w:r>
    </w:p>
    <w:p w:rsidR="00CA47FB" w:rsidRPr="008C551C" w:rsidRDefault="00CA47FB" w:rsidP="00CA47FB">
      <w:pPr>
        <w:spacing w:line="360" w:lineRule="auto"/>
        <w:ind w:firstLine="720"/>
        <w:jc w:val="both"/>
        <w:rPr>
          <w:sz w:val="28"/>
          <w:szCs w:val="28"/>
          <w:lang w:val="uk-UA"/>
        </w:rPr>
      </w:pPr>
      <w:r w:rsidRPr="008C551C">
        <w:rPr>
          <w:sz w:val="28"/>
          <w:szCs w:val="28"/>
          <w:lang w:val="uk-UA"/>
        </w:rPr>
        <w:t xml:space="preserve">Для досягнення мети поставлені наступні задачі: </w:t>
      </w:r>
    </w:p>
    <w:p w:rsidR="00CA47FB" w:rsidRPr="008C551C" w:rsidRDefault="00CA47FB" w:rsidP="00CA47FB">
      <w:pPr>
        <w:spacing w:line="360" w:lineRule="auto"/>
        <w:ind w:firstLine="720"/>
        <w:jc w:val="both"/>
        <w:rPr>
          <w:sz w:val="28"/>
          <w:szCs w:val="28"/>
          <w:lang w:val="uk-UA"/>
        </w:rPr>
      </w:pPr>
      <w:r w:rsidRPr="008C551C">
        <w:rPr>
          <w:sz w:val="28"/>
          <w:szCs w:val="28"/>
          <w:lang w:val="uk-UA"/>
        </w:rPr>
        <w:t>У пацієнтів з ПНЩ, яких лікували з використанням назубних шин</w:t>
      </w:r>
      <w:r w:rsidRPr="008C551C">
        <w:rPr>
          <w:sz w:val="28"/>
          <w:szCs w:val="28"/>
          <w:lang w:val="uk-UA"/>
        </w:rPr>
        <w:t>у</w:t>
      </w:r>
      <w:r w:rsidRPr="008C551C">
        <w:rPr>
          <w:sz w:val="28"/>
          <w:szCs w:val="28"/>
          <w:lang w:val="uk-UA"/>
        </w:rPr>
        <w:t>ючих конструкцій з дроту, адгезивної техніки шинування та екстракту ш</w:t>
      </w:r>
      <w:r w:rsidRPr="008C551C">
        <w:rPr>
          <w:sz w:val="28"/>
          <w:szCs w:val="28"/>
          <w:lang w:val="uk-UA"/>
        </w:rPr>
        <w:t>а</w:t>
      </w:r>
      <w:r w:rsidRPr="008C551C">
        <w:rPr>
          <w:sz w:val="28"/>
          <w:szCs w:val="28"/>
          <w:lang w:val="uk-UA"/>
        </w:rPr>
        <w:t>бельника:</w:t>
      </w:r>
    </w:p>
    <w:p w:rsidR="00CA47FB" w:rsidRPr="008C551C" w:rsidRDefault="00CA47FB" w:rsidP="00CA47FB">
      <w:pPr>
        <w:spacing w:line="360" w:lineRule="auto"/>
        <w:rPr>
          <w:sz w:val="28"/>
          <w:szCs w:val="28"/>
          <w:lang w:val="uk-UA"/>
        </w:rPr>
      </w:pPr>
      <w:r w:rsidRPr="008C551C">
        <w:rPr>
          <w:sz w:val="28"/>
          <w:szCs w:val="28"/>
          <w:lang w:val="uk-UA"/>
        </w:rPr>
        <w:t>1. Дослідити стан клітинної ланки імунітету.</w:t>
      </w:r>
    </w:p>
    <w:p w:rsidR="00CA47FB" w:rsidRPr="008C551C" w:rsidRDefault="00CA47FB" w:rsidP="00CA47FB">
      <w:pPr>
        <w:spacing w:line="360" w:lineRule="auto"/>
        <w:rPr>
          <w:sz w:val="28"/>
          <w:szCs w:val="28"/>
          <w:lang w:val="uk-UA"/>
        </w:rPr>
      </w:pPr>
      <w:r w:rsidRPr="008C551C">
        <w:rPr>
          <w:sz w:val="28"/>
          <w:szCs w:val="28"/>
          <w:lang w:val="uk-UA"/>
        </w:rPr>
        <w:lastRenderedPageBreak/>
        <w:t>2. Вивчити стан гуморальної ланки імунітету.</w:t>
      </w:r>
    </w:p>
    <w:p w:rsidR="00CA47FB" w:rsidRPr="008C551C" w:rsidRDefault="00CA47FB" w:rsidP="00CA47FB">
      <w:pPr>
        <w:spacing w:line="360" w:lineRule="auto"/>
        <w:rPr>
          <w:sz w:val="28"/>
          <w:szCs w:val="28"/>
          <w:lang w:val="uk-UA"/>
        </w:rPr>
      </w:pPr>
      <w:r w:rsidRPr="008C551C">
        <w:rPr>
          <w:sz w:val="28"/>
          <w:szCs w:val="28"/>
          <w:lang w:val="uk-UA"/>
        </w:rPr>
        <w:t>3. Дослідити активність процесів ПОЛ, простаноїдів та стан системи АОЗ.</w:t>
      </w:r>
    </w:p>
    <w:p w:rsidR="00CA47FB" w:rsidRPr="008C551C" w:rsidRDefault="00CA47FB" w:rsidP="00CA47FB">
      <w:pPr>
        <w:spacing w:line="360" w:lineRule="auto"/>
        <w:rPr>
          <w:sz w:val="28"/>
          <w:szCs w:val="28"/>
          <w:lang w:val="uk-UA"/>
        </w:rPr>
      </w:pPr>
      <w:r w:rsidRPr="008C551C">
        <w:rPr>
          <w:sz w:val="28"/>
          <w:szCs w:val="28"/>
          <w:lang w:val="uk-UA"/>
        </w:rPr>
        <w:t xml:space="preserve">4. Провести порівняльну клінічну оцінку способів лікування. </w:t>
      </w:r>
    </w:p>
    <w:p w:rsidR="00CA47FB" w:rsidRPr="008C551C" w:rsidRDefault="00CA47FB" w:rsidP="00CA47FB">
      <w:pPr>
        <w:spacing w:line="360" w:lineRule="auto"/>
        <w:ind w:firstLine="720"/>
        <w:jc w:val="both"/>
        <w:rPr>
          <w:sz w:val="28"/>
          <w:szCs w:val="28"/>
          <w:lang w:val="uk-UA"/>
        </w:rPr>
      </w:pPr>
      <w:r w:rsidRPr="008C551C">
        <w:rPr>
          <w:i/>
          <w:sz w:val="28"/>
          <w:szCs w:val="28"/>
          <w:lang w:val="uk-UA"/>
        </w:rPr>
        <w:t>Об'єкт дослідження:</w:t>
      </w:r>
      <w:r w:rsidRPr="008C551C">
        <w:rPr>
          <w:sz w:val="28"/>
          <w:szCs w:val="28"/>
          <w:lang w:val="uk-UA"/>
        </w:rPr>
        <w:t xml:space="preserve"> пацієнти з односторонніми ПНЩ.</w:t>
      </w:r>
    </w:p>
    <w:p w:rsidR="00CA47FB" w:rsidRPr="008C551C" w:rsidRDefault="00CA47FB" w:rsidP="00CA47FB">
      <w:pPr>
        <w:spacing w:line="360" w:lineRule="auto"/>
        <w:ind w:firstLine="720"/>
        <w:jc w:val="both"/>
        <w:rPr>
          <w:sz w:val="28"/>
          <w:szCs w:val="28"/>
          <w:lang w:val="uk-UA"/>
        </w:rPr>
      </w:pPr>
      <w:r w:rsidRPr="008C551C">
        <w:rPr>
          <w:i/>
          <w:sz w:val="28"/>
          <w:szCs w:val="28"/>
          <w:lang w:val="uk-UA"/>
        </w:rPr>
        <w:t>Предмети дослідження:</w:t>
      </w:r>
      <w:r w:rsidRPr="008C551C">
        <w:rPr>
          <w:sz w:val="28"/>
          <w:szCs w:val="28"/>
          <w:lang w:val="uk-UA"/>
        </w:rPr>
        <w:t xml:space="preserve"> (1) стан клітинної, гуморальної ланок імун</w:t>
      </w:r>
      <w:r w:rsidRPr="008C551C">
        <w:rPr>
          <w:sz w:val="28"/>
          <w:szCs w:val="28"/>
          <w:lang w:val="uk-UA"/>
        </w:rPr>
        <w:t>і</w:t>
      </w:r>
      <w:r w:rsidRPr="008C551C">
        <w:rPr>
          <w:sz w:val="28"/>
          <w:szCs w:val="28"/>
          <w:lang w:val="uk-UA"/>
        </w:rPr>
        <w:t>тету, активність процесів ПОЛ, простаноїдів та стан системи АОЗ; (2) кл</w:t>
      </w:r>
      <w:r w:rsidRPr="008C551C">
        <w:rPr>
          <w:sz w:val="28"/>
          <w:szCs w:val="28"/>
          <w:lang w:val="uk-UA"/>
        </w:rPr>
        <w:t>і</w:t>
      </w:r>
      <w:r w:rsidRPr="008C551C">
        <w:rPr>
          <w:sz w:val="28"/>
          <w:szCs w:val="28"/>
          <w:lang w:val="uk-UA"/>
        </w:rPr>
        <w:t>нічна ефективність використання назубних шинуючих конструкцій, адг</w:t>
      </w:r>
      <w:r w:rsidRPr="008C551C">
        <w:rPr>
          <w:sz w:val="28"/>
          <w:szCs w:val="28"/>
          <w:lang w:val="uk-UA"/>
        </w:rPr>
        <w:t>е</w:t>
      </w:r>
      <w:r w:rsidRPr="008C551C">
        <w:rPr>
          <w:sz w:val="28"/>
          <w:szCs w:val="28"/>
          <w:lang w:val="uk-UA"/>
        </w:rPr>
        <w:t>зивної техніки шинування та екстракту шабельника в лік</w:t>
      </w:r>
      <w:r w:rsidRPr="008C551C">
        <w:rPr>
          <w:sz w:val="28"/>
          <w:szCs w:val="28"/>
          <w:lang w:val="uk-UA"/>
        </w:rPr>
        <w:t>у</w:t>
      </w:r>
      <w:r w:rsidRPr="008C551C">
        <w:rPr>
          <w:sz w:val="28"/>
          <w:szCs w:val="28"/>
          <w:lang w:val="uk-UA"/>
        </w:rPr>
        <w:t>ванні пацієнтів з ПНЩ.</w:t>
      </w:r>
    </w:p>
    <w:p w:rsidR="00CA47FB" w:rsidRPr="008C551C" w:rsidRDefault="00CA47FB" w:rsidP="00CA47FB">
      <w:pPr>
        <w:spacing w:line="360" w:lineRule="auto"/>
        <w:ind w:firstLine="720"/>
        <w:jc w:val="both"/>
        <w:rPr>
          <w:sz w:val="28"/>
          <w:szCs w:val="28"/>
          <w:lang w:val="uk-UA"/>
        </w:rPr>
      </w:pPr>
      <w:r w:rsidRPr="008C551C">
        <w:rPr>
          <w:i/>
          <w:sz w:val="28"/>
          <w:szCs w:val="28"/>
          <w:lang w:val="uk-UA"/>
        </w:rPr>
        <w:t>Методи дослідження</w:t>
      </w:r>
      <w:r w:rsidRPr="008C551C">
        <w:rPr>
          <w:sz w:val="28"/>
          <w:szCs w:val="28"/>
          <w:lang w:val="uk-UA"/>
        </w:rPr>
        <w:t>: клінічні (</w:t>
      </w:r>
      <w:r w:rsidRPr="008C551C">
        <w:rPr>
          <w:iCs/>
          <w:sz w:val="28"/>
          <w:szCs w:val="28"/>
          <w:lang w:val="uk-UA"/>
        </w:rPr>
        <w:t>з’ясування скарг, анамнестичних д</w:t>
      </w:r>
      <w:r w:rsidRPr="008C551C">
        <w:rPr>
          <w:iCs/>
          <w:sz w:val="28"/>
          <w:szCs w:val="28"/>
          <w:lang w:val="uk-UA"/>
        </w:rPr>
        <w:t>а</w:t>
      </w:r>
      <w:r w:rsidRPr="008C551C">
        <w:rPr>
          <w:iCs/>
          <w:sz w:val="28"/>
          <w:szCs w:val="28"/>
          <w:lang w:val="uk-UA"/>
        </w:rPr>
        <w:t>них, об’єктивне дослідження; визначення папілярно-маргінально-альвеолярного індексу (ПМА), індексу гігієни порожнини рота, індексу Р</w:t>
      </w:r>
      <w:r w:rsidRPr="008C551C">
        <w:rPr>
          <w:iCs/>
          <w:sz w:val="28"/>
          <w:szCs w:val="28"/>
          <w:lang w:val="uk-UA"/>
        </w:rPr>
        <w:t>а</w:t>
      </w:r>
      <w:r w:rsidRPr="008C551C">
        <w:rPr>
          <w:iCs/>
          <w:sz w:val="28"/>
          <w:szCs w:val="28"/>
          <w:lang w:val="uk-UA"/>
        </w:rPr>
        <w:t xml:space="preserve">села, індексу зубного нальоту, проведення </w:t>
      </w:r>
      <w:r w:rsidRPr="008C551C">
        <w:rPr>
          <w:sz w:val="28"/>
          <w:szCs w:val="28"/>
          <w:lang w:val="uk-UA"/>
        </w:rPr>
        <w:t xml:space="preserve">проби на глікоген </w:t>
      </w:r>
      <w:r w:rsidRPr="008C551C">
        <w:rPr>
          <w:iCs/>
          <w:sz w:val="28"/>
          <w:szCs w:val="28"/>
          <w:lang w:val="uk-UA"/>
        </w:rPr>
        <w:t>Шіллера-Писарева, планіметричного дослідження</w:t>
      </w:r>
      <w:r w:rsidRPr="008C551C">
        <w:rPr>
          <w:sz w:val="28"/>
          <w:szCs w:val="28"/>
          <w:lang w:val="uk-UA"/>
        </w:rPr>
        <w:t>), імунологічні (визначення кіл</w:t>
      </w:r>
      <w:r w:rsidRPr="008C551C">
        <w:rPr>
          <w:sz w:val="28"/>
          <w:szCs w:val="28"/>
          <w:lang w:val="uk-UA"/>
        </w:rPr>
        <w:t>ь</w:t>
      </w:r>
      <w:r w:rsidRPr="008C551C">
        <w:rPr>
          <w:sz w:val="28"/>
          <w:szCs w:val="28"/>
          <w:lang w:val="uk-UA"/>
        </w:rPr>
        <w:t>кості тотальних Т-клітин, В-лімфоцитів, Т-хелперів/індукторів, Т-супресорів/цитотоксиків та природних кілерів; фагоцитарної активності нейтрофілів; вмісту в сироватці крові імуноглобулінів (</w:t>
      </w:r>
      <w:r w:rsidRPr="008C551C">
        <w:rPr>
          <w:sz w:val="28"/>
          <w:szCs w:val="28"/>
          <w:lang w:val="en-US"/>
        </w:rPr>
        <w:t>Ig</w:t>
      </w:r>
      <w:r w:rsidRPr="008C551C">
        <w:rPr>
          <w:sz w:val="28"/>
          <w:szCs w:val="28"/>
          <w:lang w:val="uk-UA"/>
        </w:rPr>
        <w:t>) кл</w:t>
      </w:r>
      <w:r w:rsidRPr="008C551C">
        <w:rPr>
          <w:sz w:val="28"/>
          <w:szCs w:val="28"/>
          <w:lang w:val="uk-UA"/>
        </w:rPr>
        <w:t>а</w:t>
      </w:r>
      <w:r w:rsidRPr="008C551C">
        <w:rPr>
          <w:sz w:val="28"/>
          <w:szCs w:val="28"/>
          <w:lang w:val="uk-UA"/>
        </w:rPr>
        <w:t>сів А, М, G; циркулюючих імунних комплексів (ЦІК) та їх фракційного складу; ІЛ-1β, ІЛ-6, ІЛ-8 і ФНП-α), біохімічні (визначення дієнової кон'югації (ДК) ненасичених вищих масних кислот, вмісту малонового діальдегіду (МДА), а</w:t>
      </w:r>
      <w:r w:rsidRPr="008C551C">
        <w:rPr>
          <w:sz w:val="28"/>
          <w:szCs w:val="28"/>
          <w:lang w:val="uk-UA"/>
        </w:rPr>
        <w:t>к</w:t>
      </w:r>
      <w:r w:rsidRPr="008C551C">
        <w:rPr>
          <w:sz w:val="28"/>
          <w:szCs w:val="28"/>
          <w:lang w:val="uk-UA"/>
        </w:rPr>
        <w:t>тивності каталази (КТ) та супероксиддисмутази (СОД), вмісту ПГЕ2, ПГF2α, ПЦН та ТхВ2 в сироватці крові), статистичні (варіаційна статистика, параметричний кореляці</w:t>
      </w:r>
      <w:r w:rsidRPr="008C551C">
        <w:rPr>
          <w:sz w:val="28"/>
          <w:szCs w:val="28"/>
          <w:lang w:val="uk-UA"/>
        </w:rPr>
        <w:t>й</w:t>
      </w:r>
      <w:r w:rsidRPr="008C551C">
        <w:rPr>
          <w:sz w:val="28"/>
          <w:szCs w:val="28"/>
          <w:lang w:val="uk-UA"/>
        </w:rPr>
        <w:t>ний аналіз).</w:t>
      </w:r>
    </w:p>
    <w:p w:rsidR="00CA47FB" w:rsidRPr="008C551C" w:rsidRDefault="00CA47FB" w:rsidP="00CA47FB">
      <w:pPr>
        <w:spacing w:line="360" w:lineRule="auto"/>
        <w:ind w:firstLine="720"/>
        <w:jc w:val="both"/>
        <w:rPr>
          <w:sz w:val="28"/>
          <w:szCs w:val="28"/>
          <w:lang w:val="uk-UA"/>
        </w:rPr>
      </w:pPr>
      <w:r w:rsidRPr="008C551C">
        <w:rPr>
          <w:sz w:val="28"/>
          <w:szCs w:val="28"/>
          <w:lang w:val="uk-UA"/>
        </w:rPr>
        <w:t>Наукова новизна одержаних результатів. Вперше показано, що при ПНЩ відбувається системне пригнічення всіх показників клітинної ланки імунітету, а саме Т-, В-ланок, активності природних кілерів та системи нейтрофілів. Показано, що при ПНЩ має місце дефіцит с</w:t>
      </w:r>
      <w:r w:rsidRPr="008C551C">
        <w:rPr>
          <w:sz w:val="28"/>
          <w:szCs w:val="28"/>
          <w:lang w:val="uk-UA"/>
        </w:rPr>
        <w:t>и</w:t>
      </w:r>
      <w:r w:rsidRPr="008C551C">
        <w:rPr>
          <w:sz w:val="28"/>
          <w:szCs w:val="28"/>
          <w:lang w:val="uk-UA"/>
        </w:rPr>
        <w:t xml:space="preserve">роваткових </w:t>
      </w:r>
      <w:r w:rsidRPr="008C551C">
        <w:rPr>
          <w:sz w:val="28"/>
          <w:szCs w:val="28"/>
          <w:lang w:val="en-US"/>
        </w:rPr>
        <w:t>Ig</w:t>
      </w:r>
      <w:r w:rsidRPr="007E54DC">
        <w:rPr>
          <w:sz w:val="28"/>
          <w:szCs w:val="28"/>
          <w:lang w:val="uk-UA"/>
        </w:rPr>
        <w:t xml:space="preserve"> </w:t>
      </w:r>
      <w:r w:rsidRPr="008C551C">
        <w:rPr>
          <w:sz w:val="28"/>
          <w:szCs w:val="28"/>
          <w:lang w:val="en-US"/>
        </w:rPr>
        <w:t>A</w:t>
      </w:r>
      <w:r w:rsidRPr="007E54DC">
        <w:rPr>
          <w:sz w:val="28"/>
          <w:szCs w:val="28"/>
          <w:lang w:val="uk-UA"/>
        </w:rPr>
        <w:t xml:space="preserve"> </w:t>
      </w:r>
      <w:r w:rsidRPr="008C551C">
        <w:rPr>
          <w:sz w:val="28"/>
          <w:szCs w:val="28"/>
          <w:lang w:val="uk-UA"/>
        </w:rPr>
        <w:t xml:space="preserve">та </w:t>
      </w:r>
      <w:r w:rsidRPr="008C551C">
        <w:rPr>
          <w:sz w:val="28"/>
          <w:szCs w:val="28"/>
          <w:lang w:val="en-US"/>
        </w:rPr>
        <w:t>Ig</w:t>
      </w:r>
      <w:r w:rsidRPr="008C551C">
        <w:rPr>
          <w:sz w:val="28"/>
          <w:szCs w:val="28"/>
          <w:lang w:val="uk-UA"/>
        </w:rPr>
        <w:t xml:space="preserve"> М, підвищене комплексоутворення с переважанням найбільш патогенних середніх та дрібних ЦІК, а також збільшення в крові пацієнтів ко</w:t>
      </w:r>
      <w:r w:rsidRPr="008C551C">
        <w:rPr>
          <w:sz w:val="28"/>
          <w:szCs w:val="28"/>
          <w:lang w:val="uk-UA"/>
        </w:rPr>
        <w:t>н</w:t>
      </w:r>
      <w:r w:rsidRPr="008C551C">
        <w:rPr>
          <w:sz w:val="28"/>
          <w:szCs w:val="28"/>
          <w:lang w:val="uk-UA"/>
        </w:rPr>
        <w:t>центрації ІЛ-1β, ІЛ-6, ІЛ-8 та ФНП-α. Встановлено, що в патогенезі змін при ПНЩ провідну роль грають активація процесів ПОЛ, недостатність вну</w:t>
      </w:r>
      <w:r w:rsidRPr="008C551C">
        <w:rPr>
          <w:sz w:val="28"/>
          <w:szCs w:val="28"/>
          <w:lang w:val="uk-UA"/>
        </w:rPr>
        <w:t>т</w:t>
      </w:r>
      <w:r w:rsidRPr="008C551C">
        <w:rPr>
          <w:sz w:val="28"/>
          <w:szCs w:val="28"/>
          <w:lang w:val="uk-UA"/>
        </w:rPr>
        <w:t>рішньоклітинної системи АОЗ внаслідок виходу ферментів КТ та СОД до крові, а також збільшення концентрацій ПГЕ2, ПГF2α, ПЦН та ТхВ2 з порушенням бал</w:t>
      </w:r>
      <w:r w:rsidRPr="008C551C">
        <w:rPr>
          <w:sz w:val="28"/>
          <w:szCs w:val="28"/>
          <w:lang w:val="uk-UA"/>
        </w:rPr>
        <w:t>а</w:t>
      </w:r>
      <w:r w:rsidRPr="008C551C">
        <w:rPr>
          <w:sz w:val="28"/>
          <w:szCs w:val="28"/>
          <w:lang w:val="uk-UA"/>
        </w:rPr>
        <w:t>нсу між ними.</w:t>
      </w:r>
      <w:r w:rsidRPr="007E54DC">
        <w:rPr>
          <w:sz w:val="28"/>
          <w:szCs w:val="28"/>
          <w:lang w:val="uk-UA"/>
        </w:rPr>
        <w:t xml:space="preserve"> </w:t>
      </w:r>
    </w:p>
    <w:p w:rsidR="00CA47FB" w:rsidRPr="008C551C" w:rsidRDefault="00CA47FB" w:rsidP="00CA47FB">
      <w:pPr>
        <w:spacing w:line="360" w:lineRule="auto"/>
        <w:ind w:firstLine="720"/>
        <w:jc w:val="both"/>
        <w:rPr>
          <w:sz w:val="28"/>
          <w:szCs w:val="28"/>
          <w:lang w:val="uk-UA"/>
        </w:rPr>
      </w:pPr>
      <w:r w:rsidRPr="008C551C">
        <w:rPr>
          <w:sz w:val="28"/>
          <w:szCs w:val="28"/>
          <w:lang w:val="uk-UA"/>
        </w:rPr>
        <w:lastRenderedPageBreak/>
        <w:t>Встановлена імунокоригуюча, антиокислювальна та протизапальна дія фітопрепарату шабельника болотного. Показано, що фармакологічні ефекти шабельника болотного посилюються на тлі використання атравмати</w:t>
      </w:r>
      <w:r w:rsidRPr="008C551C">
        <w:rPr>
          <w:sz w:val="28"/>
          <w:szCs w:val="28"/>
          <w:lang w:val="uk-UA"/>
        </w:rPr>
        <w:t>ч</w:t>
      </w:r>
      <w:r w:rsidRPr="008C551C">
        <w:rPr>
          <w:sz w:val="28"/>
          <w:szCs w:val="28"/>
          <w:lang w:val="uk-UA"/>
        </w:rPr>
        <w:t xml:space="preserve">ного адгезивного способу шинування ПНЩ. </w:t>
      </w:r>
    </w:p>
    <w:p w:rsidR="00CA47FB" w:rsidRPr="008C551C" w:rsidRDefault="00CA47FB" w:rsidP="00CA47FB">
      <w:pPr>
        <w:spacing w:line="360" w:lineRule="auto"/>
        <w:ind w:firstLine="720"/>
        <w:jc w:val="both"/>
        <w:rPr>
          <w:sz w:val="28"/>
          <w:szCs w:val="28"/>
          <w:lang w:val="uk-UA"/>
        </w:rPr>
      </w:pPr>
      <w:r w:rsidRPr="008C551C">
        <w:rPr>
          <w:sz w:val="28"/>
          <w:szCs w:val="28"/>
          <w:lang w:val="uk-UA"/>
        </w:rPr>
        <w:t>Проведений порівняльний аналіз клінічної ефективності способів л</w:t>
      </w:r>
      <w:r w:rsidRPr="008C551C">
        <w:rPr>
          <w:sz w:val="28"/>
          <w:szCs w:val="28"/>
          <w:lang w:val="uk-UA"/>
        </w:rPr>
        <w:t>і</w:t>
      </w:r>
      <w:r w:rsidRPr="008C551C">
        <w:rPr>
          <w:sz w:val="28"/>
          <w:szCs w:val="28"/>
          <w:lang w:val="uk-UA"/>
        </w:rPr>
        <w:t>кування пацієнтів з ПНЩ при використанні назубних шин Тігерштедта, адгезивної техніки, комбінації назубних шин з фітопрепаратом шабельн</w:t>
      </w:r>
      <w:r w:rsidRPr="008C551C">
        <w:rPr>
          <w:sz w:val="28"/>
          <w:szCs w:val="28"/>
          <w:lang w:val="uk-UA"/>
        </w:rPr>
        <w:t>и</w:t>
      </w:r>
      <w:r w:rsidRPr="008C551C">
        <w:rPr>
          <w:sz w:val="28"/>
          <w:szCs w:val="28"/>
          <w:lang w:val="uk-UA"/>
        </w:rPr>
        <w:t>ка, а також комбінації адгезивної техніки з екстрактом шабельника. Отримані результати, які свідчать про найбільшу клінічну ефективність застосування адгезивної техніки шинування з додатковим призначенням фіто</w:t>
      </w:r>
      <w:r w:rsidRPr="008C551C">
        <w:rPr>
          <w:sz w:val="28"/>
          <w:szCs w:val="28"/>
          <w:lang w:val="uk-UA"/>
        </w:rPr>
        <w:t>п</w:t>
      </w:r>
      <w:r w:rsidRPr="008C551C">
        <w:rPr>
          <w:sz w:val="28"/>
          <w:szCs w:val="28"/>
          <w:lang w:val="uk-UA"/>
        </w:rPr>
        <w:t xml:space="preserve">репарату шабельника. </w:t>
      </w:r>
    </w:p>
    <w:p w:rsidR="00CA47FB" w:rsidRPr="008C551C" w:rsidRDefault="00CA47FB" w:rsidP="00CA47FB">
      <w:pPr>
        <w:spacing w:line="360" w:lineRule="auto"/>
        <w:ind w:firstLine="720"/>
        <w:jc w:val="both"/>
        <w:rPr>
          <w:sz w:val="28"/>
          <w:szCs w:val="28"/>
          <w:lang w:val="uk-UA"/>
        </w:rPr>
      </w:pPr>
      <w:r w:rsidRPr="008C551C">
        <w:rPr>
          <w:sz w:val="28"/>
          <w:szCs w:val="28"/>
          <w:lang w:val="uk-UA"/>
        </w:rPr>
        <w:t>Практичне значення одержаних результатів. Розроблений спосіб профілактики та лікування запальних ускладнень тканин пародонту, що виникають у хворих при консервативному лікуванні ПНЩ, з використа</w:t>
      </w:r>
      <w:r w:rsidRPr="008C551C">
        <w:rPr>
          <w:sz w:val="28"/>
          <w:szCs w:val="28"/>
          <w:lang w:val="uk-UA"/>
        </w:rPr>
        <w:t>н</w:t>
      </w:r>
      <w:r w:rsidRPr="008C551C">
        <w:rPr>
          <w:sz w:val="28"/>
          <w:szCs w:val="28"/>
          <w:lang w:val="uk-UA"/>
        </w:rPr>
        <w:t>ням екстракту шабельника болотного (Патенти України на корисну модель № 21839 та № 26081). Розроблені та використовуються: адгезивний пр</w:t>
      </w:r>
      <w:r w:rsidRPr="008C551C">
        <w:rPr>
          <w:sz w:val="28"/>
          <w:szCs w:val="28"/>
          <w:lang w:val="uk-UA"/>
        </w:rPr>
        <w:t>и</w:t>
      </w:r>
      <w:r w:rsidRPr="008C551C">
        <w:rPr>
          <w:sz w:val="28"/>
          <w:szCs w:val="28"/>
          <w:lang w:val="uk-UA"/>
        </w:rPr>
        <w:t>стрій для лікування ПНЩ у хворих з високими естетичними вимогами (Патент України на корисну модель № 26143), естетичний адгезивний пр</w:t>
      </w:r>
      <w:r w:rsidRPr="008C551C">
        <w:rPr>
          <w:sz w:val="28"/>
          <w:szCs w:val="28"/>
          <w:lang w:val="uk-UA"/>
        </w:rPr>
        <w:t>и</w:t>
      </w:r>
      <w:r w:rsidRPr="008C551C">
        <w:rPr>
          <w:sz w:val="28"/>
          <w:szCs w:val="28"/>
          <w:lang w:val="uk-UA"/>
        </w:rPr>
        <w:t>стрій для міжщелепної фіксації (Патент України на корисну модель № 21814) та адгезивний пристрій Гаврілова В.А. для міжщелепної фіксації (Деклараційний патент України на винахід № 61601А). Розроблений спосіб реабілітаційної терапії хворих з ПНЩ (Патент України на кор</w:t>
      </w:r>
      <w:r w:rsidRPr="008C551C">
        <w:rPr>
          <w:sz w:val="28"/>
          <w:szCs w:val="28"/>
          <w:lang w:val="uk-UA"/>
        </w:rPr>
        <w:t>и</w:t>
      </w:r>
      <w:r w:rsidRPr="008C551C">
        <w:rPr>
          <w:sz w:val="28"/>
          <w:szCs w:val="28"/>
          <w:lang w:val="uk-UA"/>
        </w:rPr>
        <w:t>сну модель № 21841).</w:t>
      </w:r>
    </w:p>
    <w:p w:rsidR="00CA47FB" w:rsidRPr="008C551C" w:rsidRDefault="00CA47FB" w:rsidP="00CA47FB">
      <w:pPr>
        <w:spacing w:line="360" w:lineRule="auto"/>
        <w:ind w:firstLine="720"/>
        <w:jc w:val="both"/>
        <w:rPr>
          <w:sz w:val="28"/>
          <w:szCs w:val="28"/>
          <w:lang w:val="uk-UA"/>
        </w:rPr>
      </w:pPr>
      <w:r w:rsidRPr="008C551C">
        <w:rPr>
          <w:sz w:val="28"/>
          <w:szCs w:val="28"/>
          <w:lang w:val="uk-UA"/>
        </w:rPr>
        <w:t>Отримані дані використовуються в навчальному процесі кафедр п</w:t>
      </w:r>
      <w:r w:rsidRPr="008C551C">
        <w:rPr>
          <w:sz w:val="28"/>
          <w:szCs w:val="28"/>
          <w:lang w:val="uk-UA"/>
        </w:rPr>
        <w:t>а</w:t>
      </w:r>
      <w:r w:rsidRPr="008C551C">
        <w:rPr>
          <w:sz w:val="28"/>
          <w:szCs w:val="28"/>
          <w:lang w:val="uk-UA"/>
        </w:rPr>
        <w:t>тофізіології, мікробіології, нормальної фізіології та стоматології № 1, № 2, № 3 Луганського державного медичного університету Міністерства охор</w:t>
      </w:r>
      <w:r w:rsidRPr="008C551C">
        <w:rPr>
          <w:sz w:val="28"/>
          <w:szCs w:val="28"/>
          <w:lang w:val="uk-UA"/>
        </w:rPr>
        <w:t>о</w:t>
      </w:r>
      <w:r w:rsidRPr="008C551C">
        <w:rPr>
          <w:sz w:val="28"/>
          <w:szCs w:val="28"/>
          <w:lang w:val="uk-UA"/>
        </w:rPr>
        <w:t>ни здоров'я України, що підтверджено актами впровадження. Результати дисертаційної роботи також використовуються в практичній діяльності лікарів міської стоматологічної поліклініки м. Луганська, відділення щеле</w:t>
      </w:r>
      <w:r w:rsidRPr="008C551C">
        <w:rPr>
          <w:sz w:val="28"/>
          <w:szCs w:val="28"/>
          <w:lang w:val="uk-UA"/>
        </w:rPr>
        <w:t>п</w:t>
      </w:r>
      <w:r w:rsidRPr="008C551C">
        <w:rPr>
          <w:sz w:val="28"/>
          <w:szCs w:val="28"/>
          <w:lang w:val="uk-UA"/>
        </w:rPr>
        <w:t xml:space="preserve">но-лицьової хірургії та хірургічної стоматології Українського державного інституту стоматології (м. Одеса), стоматологічних закладів Луганська, Полтави, Донецька, Сергіїв-Посаду (Московська область, Росія), Чертково та Міллєрово (Ростовська </w:t>
      </w:r>
      <w:r w:rsidRPr="008C551C">
        <w:rPr>
          <w:sz w:val="28"/>
          <w:szCs w:val="28"/>
          <w:lang w:val="uk-UA"/>
        </w:rPr>
        <w:lastRenderedPageBreak/>
        <w:t>область, Росія), Нальчика (Дагестан, Росія), ст</w:t>
      </w:r>
      <w:r w:rsidRPr="008C551C">
        <w:rPr>
          <w:sz w:val="28"/>
          <w:szCs w:val="28"/>
          <w:lang w:val="uk-UA"/>
        </w:rPr>
        <w:t>о</w:t>
      </w:r>
      <w:r w:rsidRPr="008C551C">
        <w:rPr>
          <w:sz w:val="28"/>
          <w:szCs w:val="28"/>
          <w:lang w:val="uk-UA"/>
        </w:rPr>
        <w:t>матологічних закладів Лівану та Сирії, що підтверджено відповідними актами впр</w:t>
      </w:r>
      <w:r w:rsidRPr="008C551C">
        <w:rPr>
          <w:sz w:val="28"/>
          <w:szCs w:val="28"/>
          <w:lang w:val="uk-UA"/>
        </w:rPr>
        <w:t>о</w:t>
      </w:r>
      <w:r w:rsidRPr="008C551C">
        <w:rPr>
          <w:sz w:val="28"/>
          <w:szCs w:val="28"/>
          <w:lang w:val="uk-UA"/>
        </w:rPr>
        <w:t>вадження.</w:t>
      </w:r>
    </w:p>
    <w:p w:rsidR="00CA47FB" w:rsidRPr="008C551C" w:rsidRDefault="00CA47FB" w:rsidP="00CA47FB">
      <w:pPr>
        <w:pStyle w:val="Normal0"/>
        <w:shd w:val="clear" w:color="auto" w:fill="FFFFFF"/>
        <w:spacing w:line="360" w:lineRule="auto"/>
        <w:ind w:firstLine="720"/>
        <w:rPr>
          <w:b/>
          <w:szCs w:val="28"/>
          <w:lang w:val="uk-UA"/>
        </w:rPr>
      </w:pPr>
      <w:r w:rsidRPr="008C551C">
        <w:rPr>
          <w:b/>
          <w:szCs w:val="28"/>
          <w:lang w:val="uk-UA"/>
        </w:rPr>
        <w:t>Особистий внесок здобувача. Вибір теми наукового дослідження, постановка мети, задач і обговорення одержаних результатів, планування роботи були здійснені разом із науковим керівником професором Ю.І. С</w:t>
      </w:r>
      <w:r w:rsidRPr="008C551C">
        <w:rPr>
          <w:b/>
          <w:szCs w:val="28"/>
          <w:lang w:val="uk-UA"/>
        </w:rPr>
        <w:t>и</w:t>
      </w:r>
      <w:r w:rsidRPr="008C551C">
        <w:rPr>
          <w:b/>
          <w:szCs w:val="28"/>
          <w:lang w:val="uk-UA"/>
        </w:rPr>
        <w:t>ленко. Автором самостійно проведений: патентно-інформаційний пошук за допомогою бази даних “Medline”, аналіз літератури за темою дисертації, виконана експериментальна частина роботи, вивчені та узагальнені результати проведених досліджень, о</w:t>
      </w:r>
      <w:r w:rsidRPr="008C551C">
        <w:rPr>
          <w:b/>
          <w:szCs w:val="28"/>
          <w:lang w:val="uk-UA"/>
        </w:rPr>
        <w:t>б</w:t>
      </w:r>
      <w:r w:rsidRPr="008C551C">
        <w:rPr>
          <w:b/>
          <w:szCs w:val="28"/>
          <w:lang w:val="uk-UA"/>
        </w:rPr>
        <w:t>ґрунтовані наукові висновки і рекомендації для практичного використання одержаних результатів, написані всі розділи дисертації та авт</w:t>
      </w:r>
      <w:r w:rsidRPr="008C551C">
        <w:rPr>
          <w:b/>
          <w:szCs w:val="28"/>
          <w:lang w:val="uk-UA"/>
        </w:rPr>
        <w:t>о</w:t>
      </w:r>
      <w:r w:rsidRPr="008C551C">
        <w:rPr>
          <w:b/>
          <w:szCs w:val="28"/>
          <w:lang w:val="uk-UA"/>
        </w:rPr>
        <w:t>реферат.</w:t>
      </w:r>
    </w:p>
    <w:p w:rsidR="00CA47FB" w:rsidRPr="008C551C" w:rsidRDefault="00CA47FB" w:rsidP="00CA47FB">
      <w:pPr>
        <w:spacing w:line="360" w:lineRule="auto"/>
        <w:ind w:firstLine="720"/>
        <w:jc w:val="both"/>
        <w:rPr>
          <w:sz w:val="28"/>
          <w:szCs w:val="28"/>
          <w:lang w:val="uk-UA"/>
        </w:rPr>
      </w:pPr>
      <w:r w:rsidRPr="008C551C">
        <w:rPr>
          <w:bCs/>
          <w:sz w:val="28"/>
          <w:szCs w:val="28"/>
          <w:lang w:val="uk-UA"/>
        </w:rPr>
        <w:t>Апробація результатів дисертації. Основні положення дисертації докладені та обговорені на засіданнях: Другого міжнародного конгресу «Л</w:t>
      </w:r>
      <w:r w:rsidRPr="008C551C">
        <w:rPr>
          <w:bCs/>
          <w:sz w:val="28"/>
          <w:szCs w:val="28"/>
          <w:lang w:val="uk-UA"/>
        </w:rPr>
        <w:t>і</w:t>
      </w:r>
      <w:r w:rsidRPr="008C551C">
        <w:rPr>
          <w:bCs/>
          <w:sz w:val="28"/>
          <w:szCs w:val="28"/>
          <w:lang w:val="uk-UA"/>
        </w:rPr>
        <w:t>цензування та акредитація в стоматології» (Санкт-Петербург, 2003); ІХ з’їзду Асоціації стоматологів України (Київ, 2004); Всеукраїнської наук</w:t>
      </w:r>
      <w:r w:rsidRPr="008C551C">
        <w:rPr>
          <w:bCs/>
          <w:sz w:val="28"/>
          <w:szCs w:val="28"/>
          <w:lang w:val="uk-UA"/>
        </w:rPr>
        <w:t>о</w:t>
      </w:r>
      <w:r w:rsidRPr="008C551C">
        <w:rPr>
          <w:bCs/>
          <w:sz w:val="28"/>
          <w:szCs w:val="28"/>
          <w:lang w:val="uk-UA"/>
        </w:rPr>
        <w:t>во-практичної конференції студентів, інтернів, магістрів та клінічних ординаторів «Актуальні питання клінічної, експериментальної, профілакти</w:t>
      </w:r>
      <w:r w:rsidRPr="008C551C">
        <w:rPr>
          <w:bCs/>
          <w:sz w:val="28"/>
          <w:szCs w:val="28"/>
          <w:lang w:val="uk-UA"/>
        </w:rPr>
        <w:t>ч</w:t>
      </w:r>
      <w:r w:rsidRPr="008C551C">
        <w:rPr>
          <w:bCs/>
          <w:sz w:val="28"/>
          <w:szCs w:val="28"/>
          <w:lang w:val="uk-UA"/>
        </w:rPr>
        <w:t>ної медицини та стоматології» (Донецьк, 2004); 68-ї підсумкової Всеукр</w:t>
      </w:r>
      <w:r w:rsidRPr="008C551C">
        <w:rPr>
          <w:bCs/>
          <w:sz w:val="28"/>
          <w:szCs w:val="28"/>
          <w:lang w:val="uk-UA"/>
        </w:rPr>
        <w:t>а</w:t>
      </w:r>
      <w:r w:rsidRPr="008C551C">
        <w:rPr>
          <w:bCs/>
          <w:sz w:val="28"/>
          <w:szCs w:val="28"/>
          <w:lang w:val="uk-UA"/>
        </w:rPr>
        <w:t>їнської науково-практичної конференції студентів та молодих вчених «А</w:t>
      </w:r>
      <w:r w:rsidRPr="008C551C">
        <w:rPr>
          <w:bCs/>
          <w:sz w:val="28"/>
          <w:szCs w:val="28"/>
          <w:lang w:val="uk-UA"/>
        </w:rPr>
        <w:t>к</w:t>
      </w:r>
      <w:r w:rsidRPr="008C551C">
        <w:rPr>
          <w:bCs/>
          <w:sz w:val="28"/>
          <w:szCs w:val="28"/>
          <w:lang w:val="uk-UA"/>
        </w:rPr>
        <w:t>туальні проблеми клінічної, експериментальної, профілактичної мед</w:t>
      </w:r>
      <w:r w:rsidRPr="008C551C">
        <w:rPr>
          <w:bCs/>
          <w:sz w:val="28"/>
          <w:szCs w:val="28"/>
          <w:lang w:val="uk-UA"/>
        </w:rPr>
        <w:t>и</w:t>
      </w:r>
      <w:r w:rsidRPr="008C551C">
        <w:rPr>
          <w:bCs/>
          <w:sz w:val="28"/>
          <w:szCs w:val="28"/>
          <w:lang w:val="uk-UA"/>
        </w:rPr>
        <w:t>цини та стоматології» (Донецьк, 2006); Всеукраїнської хірургічної науково-практичної конференції «Патофізіологічні аспекти хірургії ран (сателі</w:t>
      </w:r>
      <w:r w:rsidRPr="008C551C">
        <w:rPr>
          <w:bCs/>
          <w:sz w:val="28"/>
          <w:szCs w:val="28"/>
          <w:lang w:val="uk-UA"/>
        </w:rPr>
        <w:t>т</w:t>
      </w:r>
      <w:r w:rsidRPr="008C551C">
        <w:rPr>
          <w:bCs/>
          <w:sz w:val="28"/>
          <w:szCs w:val="28"/>
          <w:lang w:val="uk-UA"/>
        </w:rPr>
        <w:t>ний симпозіум)» (Полтава, 2006); Всеукраїнської науково-практичної конфер</w:t>
      </w:r>
      <w:r w:rsidRPr="008C551C">
        <w:rPr>
          <w:bCs/>
          <w:sz w:val="28"/>
          <w:szCs w:val="28"/>
          <w:lang w:val="uk-UA"/>
        </w:rPr>
        <w:t>е</w:t>
      </w:r>
      <w:r w:rsidRPr="008C551C">
        <w:rPr>
          <w:bCs/>
          <w:sz w:val="28"/>
          <w:szCs w:val="28"/>
          <w:lang w:val="uk-UA"/>
        </w:rPr>
        <w:t>нції з міжнародною участю «Актуальні питання діагностики, лікування і профілактики захворювань внутрішніх органів і кістково-м’язової системи у працівників промислових підприємств» (Одеса, 2006); Міжнародної на</w:t>
      </w:r>
      <w:r w:rsidRPr="008C551C">
        <w:rPr>
          <w:bCs/>
          <w:sz w:val="28"/>
          <w:szCs w:val="28"/>
          <w:lang w:val="uk-UA"/>
        </w:rPr>
        <w:t>у</w:t>
      </w:r>
      <w:r w:rsidRPr="008C551C">
        <w:rPr>
          <w:bCs/>
          <w:sz w:val="28"/>
          <w:szCs w:val="28"/>
          <w:lang w:val="uk-UA"/>
        </w:rPr>
        <w:t>ково-практичної конференції «Проблеми остеології. Остеопороз: епідемі</w:t>
      </w:r>
      <w:r w:rsidRPr="008C551C">
        <w:rPr>
          <w:bCs/>
          <w:sz w:val="28"/>
          <w:szCs w:val="28"/>
          <w:lang w:val="uk-UA"/>
        </w:rPr>
        <w:t>о</w:t>
      </w:r>
      <w:r w:rsidRPr="008C551C">
        <w:rPr>
          <w:bCs/>
          <w:sz w:val="28"/>
          <w:szCs w:val="28"/>
          <w:lang w:val="uk-UA"/>
        </w:rPr>
        <w:t xml:space="preserve">логія, клініка, діагностика, профілактика та лікування» (Євпаторія, 2006); Всеукраїнської науково-практичної конференції молодих вчених, інтернів та студентів «Досягнення </w:t>
      </w:r>
      <w:r w:rsidRPr="008C551C">
        <w:rPr>
          <w:bCs/>
          <w:sz w:val="28"/>
          <w:szCs w:val="28"/>
          <w:lang w:val="uk-UA"/>
        </w:rPr>
        <w:lastRenderedPageBreak/>
        <w:t>фундаментальної та прикладної медицини» (англійською мовою) (Луганськ, 2006); Міжнародної науково-практичної ко</w:t>
      </w:r>
      <w:r w:rsidRPr="008C551C">
        <w:rPr>
          <w:bCs/>
          <w:sz w:val="28"/>
          <w:szCs w:val="28"/>
          <w:lang w:val="uk-UA"/>
        </w:rPr>
        <w:t>н</w:t>
      </w:r>
      <w:r w:rsidRPr="008C551C">
        <w:rPr>
          <w:bCs/>
          <w:sz w:val="28"/>
          <w:szCs w:val="28"/>
          <w:lang w:val="uk-UA"/>
        </w:rPr>
        <w:t>ференції молодих вчених «Актуальні проблеми клінічної, експериментал</w:t>
      </w:r>
      <w:r w:rsidRPr="008C551C">
        <w:rPr>
          <w:bCs/>
          <w:sz w:val="28"/>
          <w:szCs w:val="28"/>
          <w:lang w:val="uk-UA"/>
        </w:rPr>
        <w:t>ь</w:t>
      </w:r>
      <w:r w:rsidRPr="008C551C">
        <w:rPr>
          <w:bCs/>
          <w:sz w:val="28"/>
          <w:szCs w:val="28"/>
          <w:lang w:val="uk-UA"/>
        </w:rPr>
        <w:t>ної та профілактичної медицини» (Д</w:t>
      </w:r>
      <w:r w:rsidRPr="008C551C">
        <w:rPr>
          <w:bCs/>
          <w:sz w:val="28"/>
          <w:szCs w:val="28"/>
          <w:lang w:val="uk-UA"/>
        </w:rPr>
        <w:t>о</w:t>
      </w:r>
      <w:r w:rsidRPr="008C551C">
        <w:rPr>
          <w:bCs/>
          <w:sz w:val="28"/>
          <w:szCs w:val="28"/>
          <w:lang w:val="uk-UA"/>
        </w:rPr>
        <w:t>нецьк, 2007); обласної науково-практичної конференції «Методи поліпшення ортопедичної стоматологі</w:t>
      </w:r>
      <w:r w:rsidRPr="008C551C">
        <w:rPr>
          <w:bCs/>
          <w:sz w:val="28"/>
          <w:szCs w:val="28"/>
          <w:lang w:val="uk-UA"/>
        </w:rPr>
        <w:t>ч</w:t>
      </w:r>
      <w:r w:rsidRPr="008C551C">
        <w:rPr>
          <w:bCs/>
          <w:sz w:val="28"/>
          <w:szCs w:val="28"/>
          <w:lang w:val="uk-UA"/>
        </w:rPr>
        <w:t>ної допомоги на Полтавщині» (Полтава-Лубни, 2007); VІ-ї Української науково-практичної конф</w:t>
      </w:r>
      <w:r w:rsidRPr="008C551C">
        <w:rPr>
          <w:bCs/>
          <w:sz w:val="28"/>
          <w:szCs w:val="28"/>
          <w:lang w:val="uk-UA"/>
        </w:rPr>
        <w:t>е</w:t>
      </w:r>
      <w:r w:rsidRPr="008C551C">
        <w:rPr>
          <w:bCs/>
          <w:sz w:val="28"/>
          <w:szCs w:val="28"/>
          <w:lang w:val="uk-UA"/>
        </w:rPr>
        <w:t>ренції «Морфогенез і патологія кісткової системи в умовах промислового регіону» (Луганськ, 2007); науково-практичної конференції з міжнародною участю «Сучасні досягнення пародонтології, імплантології та остеології» (Одеса, 2007); ХХІ конгресу патологів (Ста</w:t>
      </w:r>
      <w:r w:rsidRPr="008C551C">
        <w:rPr>
          <w:bCs/>
          <w:sz w:val="28"/>
          <w:szCs w:val="28"/>
          <w:lang w:val="uk-UA"/>
        </w:rPr>
        <w:t>м</w:t>
      </w:r>
      <w:r w:rsidRPr="008C551C">
        <w:rPr>
          <w:bCs/>
          <w:sz w:val="28"/>
          <w:szCs w:val="28"/>
          <w:lang w:val="uk-UA"/>
        </w:rPr>
        <w:t>бул, 2007); 4-ї регіональної науково-практичної конференції «Нові техн</w:t>
      </w:r>
      <w:r w:rsidRPr="008C551C">
        <w:rPr>
          <w:bCs/>
          <w:sz w:val="28"/>
          <w:szCs w:val="28"/>
          <w:lang w:val="uk-UA"/>
        </w:rPr>
        <w:t>о</w:t>
      </w:r>
      <w:r w:rsidRPr="008C551C">
        <w:rPr>
          <w:bCs/>
          <w:sz w:val="28"/>
          <w:szCs w:val="28"/>
          <w:lang w:val="uk-UA"/>
        </w:rPr>
        <w:t>логії рекреації здоров’я населення» (Владикавказ, 2007); науково-практичної конференції з міжнародною участю «Діагностичні центри – медико-біологічні аспекти діагностичного процесу», приуроченої до 50-річчя від дня народження засновника – першого головного лікаря Рівне</w:t>
      </w:r>
      <w:r w:rsidRPr="008C551C">
        <w:rPr>
          <w:bCs/>
          <w:sz w:val="28"/>
          <w:szCs w:val="28"/>
          <w:lang w:val="uk-UA"/>
        </w:rPr>
        <w:t>н</w:t>
      </w:r>
      <w:r w:rsidRPr="008C551C">
        <w:rPr>
          <w:bCs/>
          <w:sz w:val="28"/>
          <w:szCs w:val="28"/>
          <w:lang w:val="uk-UA"/>
        </w:rPr>
        <w:t>ського обласного клінічного лікувально-діагностичного центру Поліщука В.М. (Рівне, 2007); 2-ї Всеукраїнської науково-практичної конференції м</w:t>
      </w:r>
      <w:r w:rsidRPr="008C551C">
        <w:rPr>
          <w:bCs/>
          <w:sz w:val="28"/>
          <w:szCs w:val="28"/>
          <w:lang w:val="uk-UA"/>
        </w:rPr>
        <w:t>о</w:t>
      </w:r>
      <w:r w:rsidRPr="008C551C">
        <w:rPr>
          <w:bCs/>
          <w:sz w:val="28"/>
          <w:szCs w:val="28"/>
          <w:lang w:val="uk-UA"/>
        </w:rPr>
        <w:t>лодих вчених, інтернів та студентів «Досягнення фундаментальної та пр</w:t>
      </w:r>
      <w:r w:rsidRPr="008C551C">
        <w:rPr>
          <w:bCs/>
          <w:sz w:val="28"/>
          <w:szCs w:val="28"/>
          <w:lang w:val="uk-UA"/>
        </w:rPr>
        <w:t>и</w:t>
      </w:r>
      <w:r w:rsidRPr="008C551C">
        <w:rPr>
          <w:bCs/>
          <w:sz w:val="28"/>
          <w:szCs w:val="28"/>
          <w:lang w:val="uk-UA"/>
        </w:rPr>
        <w:t xml:space="preserve">кладної медицини» (англійською мовою) (Луганськ, 2007), </w:t>
      </w:r>
      <w:r w:rsidRPr="008C551C">
        <w:rPr>
          <w:sz w:val="28"/>
          <w:szCs w:val="28"/>
          <w:lang w:val="uk-UA"/>
        </w:rPr>
        <w:t>а також на засіданнях Луганського обласного товариства патофізі</w:t>
      </w:r>
      <w:r w:rsidRPr="008C551C">
        <w:rPr>
          <w:sz w:val="28"/>
          <w:szCs w:val="28"/>
          <w:lang w:val="uk-UA"/>
        </w:rPr>
        <w:t>о</w:t>
      </w:r>
      <w:r w:rsidRPr="008C551C">
        <w:rPr>
          <w:sz w:val="28"/>
          <w:szCs w:val="28"/>
          <w:lang w:val="uk-UA"/>
        </w:rPr>
        <w:t>логів в 2001-2007 рр.</w:t>
      </w:r>
    </w:p>
    <w:p w:rsidR="00CA47FB" w:rsidRDefault="00CA47FB" w:rsidP="00CA47FB">
      <w:pPr>
        <w:spacing w:line="360" w:lineRule="auto"/>
        <w:ind w:firstLine="720"/>
        <w:jc w:val="both"/>
        <w:rPr>
          <w:sz w:val="28"/>
          <w:szCs w:val="28"/>
          <w:lang w:val="uk-UA"/>
        </w:rPr>
      </w:pPr>
      <w:r w:rsidRPr="008C551C">
        <w:rPr>
          <w:sz w:val="28"/>
          <w:szCs w:val="28"/>
          <w:lang w:val="uk-UA"/>
        </w:rPr>
        <w:t>Публікації.</w:t>
      </w:r>
      <w:r w:rsidRPr="008C551C">
        <w:rPr>
          <w:i/>
          <w:sz w:val="28"/>
          <w:szCs w:val="28"/>
          <w:lang w:val="uk-UA"/>
        </w:rPr>
        <w:t xml:space="preserve"> </w:t>
      </w:r>
      <w:r w:rsidRPr="008C551C">
        <w:rPr>
          <w:sz w:val="28"/>
          <w:szCs w:val="28"/>
          <w:lang w:val="uk-UA"/>
        </w:rPr>
        <w:t>За матеріалами дисертації опублікована 1 моногр</w:t>
      </w:r>
      <w:r w:rsidRPr="008C551C">
        <w:rPr>
          <w:sz w:val="28"/>
          <w:szCs w:val="28"/>
          <w:lang w:val="uk-UA"/>
        </w:rPr>
        <w:t>а</w:t>
      </w:r>
      <w:r w:rsidRPr="008C551C">
        <w:rPr>
          <w:sz w:val="28"/>
          <w:szCs w:val="28"/>
          <w:lang w:val="uk-UA"/>
        </w:rPr>
        <w:t>фія, 23 наукових статті в часописах та збірках, які відповідають вимогам ВАК України та надруковані згідно вимог, викладених в пункті 3 Постанови ВАК України від 15 січня 2003 р. за № 7-05/1, та 10 тез, отримано 8 деклараційних п</w:t>
      </w:r>
      <w:r w:rsidRPr="008C551C">
        <w:rPr>
          <w:sz w:val="28"/>
          <w:szCs w:val="28"/>
          <w:lang w:val="uk-UA"/>
        </w:rPr>
        <w:t>а</w:t>
      </w:r>
      <w:r w:rsidRPr="008C551C">
        <w:rPr>
          <w:sz w:val="28"/>
          <w:szCs w:val="28"/>
          <w:lang w:val="uk-UA"/>
        </w:rPr>
        <w:t>тентів на винахід та на корисну модель.</w:t>
      </w:r>
    </w:p>
    <w:p w:rsidR="00CA47FB" w:rsidRDefault="00CA47FB" w:rsidP="00CA47FB">
      <w:pPr>
        <w:spacing w:line="360" w:lineRule="auto"/>
        <w:ind w:firstLine="720"/>
        <w:jc w:val="both"/>
        <w:rPr>
          <w:sz w:val="28"/>
          <w:szCs w:val="28"/>
          <w:lang w:val="uk-UA"/>
        </w:rPr>
      </w:pPr>
    </w:p>
    <w:p w:rsidR="00CA47FB" w:rsidRDefault="00CA47FB" w:rsidP="00CA47FB">
      <w:pPr>
        <w:spacing w:line="360" w:lineRule="auto"/>
        <w:ind w:firstLine="720"/>
        <w:jc w:val="both"/>
        <w:rPr>
          <w:sz w:val="28"/>
          <w:szCs w:val="28"/>
          <w:lang w:val="uk-UA"/>
        </w:rPr>
      </w:pPr>
    </w:p>
    <w:p w:rsidR="00CA47FB" w:rsidRPr="008C551C" w:rsidRDefault="00CA47FB" w:rsidP="00CA47FB">
      <w:pPr>
        <w:pStyle w:val="afffffff6"/>
        <w:rPr>
          <w:sz w:val="28"/>
          <w:szCs w:val="28"/>
          <w:lang w:val="uk-UA"/>
        </w:rPr>
      </w:pPr>
      <w:r w:rsidRPr="008C551C">
        <w:rPr>
          <w:sz w:val="28"/>
          <w:szCs w:val="28"/>
          <w:lang w:val="uk-UA"/>
        </w:rPr>
        <w:t>ВИСНОВКИ</w:t>
      </w:r>
    </w:p>
    <w:p w:rsidR="00CA47FB" w:rsidRPr="008C551C" w:rsidRDefault="00CA47FB" w:rsidP="00CA47FB">
      <w:pPr>
        <w:ind w:firstLine="720"/>
        <w:jc w:val="both"/>
        <w:rPr>
          <w:sz w:val="28"/>
          <w:szCs w:val="28"/>
          <w:lang w:val="uk-UA"/>
        </w:rPr>
      </w:pPr>
    </w:p>
    <w:p w:rsidR="00CA47FB" w:rsidRPr="008C551C" w:rsidRDefault="00CA47FB" w:rsidP="00CA47FB">
      <w:pPr>
        <w:ind w:firstLine="720"/>
        <w:jc w:val="both"/>
        <w:rPr>
          <w:sz w:val="28"/>
          <w:szCs w:val="28"/>
          <w:lang w:val="uk-UA"/>
        </w:rPr>
      </w:pPr>
    </w:p>
    <w:p w:rsidR="00CA47FB" w:rsidRPr="008C551C" w:rsidRDefault="00CA47FB" w:rsidP="00CA47FB">
      <w:pPr>
        <w:ind w:firstLine="720"/>
        <w:jc w:val="both"/>
        <w:rPr>
          <w:sz w:val="28"/>
          <w:szCs w:val="28"/>
          <w:lang w:val="uk-UA"/>
        </w:rPr>
      </w:pPr>
    </w:p>
    <w:p w:rsidR="00CA47FB" w:rsidRPr="008C551C" w:rsidRDefault="00CA47FB" w:rsidP="00CA47FB">
      <w:pPr>
        <w:pStyle w:val="afffffff2"/>
        <w:ind w:firstLine="720"/>
        <w:rPr>
          <w:szCs w:val="28"/>
          <w:lang w:val="uk-UA"/>
        </w:rPr>
      </w:pPr>
      <w:r w:rsidRPr="008C551C">
        <w:rPr>
          <w:szCs w:val="28"/>
          <w:lang w:val="uk-UA"/>
        </w:rPr>
        <w:t xml:space="preserve">У дисертації викладено теоретичне обґрунтування ролі порушень імунних, метаболічних та клінічних показників пацієнтів в патогенезі ПНЩ, та </w:t>
      </w:r>
      <w:r w:rsidRPr="008C551C">
        <w:rPr>
          <w:szCs w:val="28"/>
          <w:lang w:val="uk-UA"/>
        </w:rPr>
        <w:lastRenderedPageBreak/>
        <w:t>запропонований спосіб лікування, який ґрунтується на викори</w:t>
      </w:r>
      <w:r w:rsidRPr="008C551C">
        <w:rPr>
          <w:szCs w:val="28"/>
          <w:lang w:val="uk-UA"/>
        </w:rPr>
        <w:t>с</w:t>
      </w:r>
      <w:r w:rsidRPr="008C551C">
        <w:rPr>
          <w:szCs w:val="28"/>
          <w:lang w:val="uk-UA"/>
        </w:rPr>
        <w:t>танні комбінації адгезивної техніки шинування та фітопрепарату шабел</w:t>
      </w:r>
      <w:r w:rsidRPr="008C551C">
        <w:rPr>
          <w:szCs w:val="28"/>
          <w:lang w:val="uk-UA"/>
        </w:rPr>
        <w:t>ь</w:t>
      </w:r>
      <w:r w:rsidRPr="008C551C">
        <w:rPr>
          <w:szCs w:val="28"/>
          <w:lang w:val="uk-UA"/>
        </w:rPr>
        <w:t>ника.</w:t>
      </w:r>
    </w:p>
    <w:p w:rsidR="00CA47FB" w:rsidRPr="008C551C" w:rsidRDefault="00CA47FB" w:rsidP="00504140">
      <w:pPr>
        <w:pStyle w:val="Normal0"/>
        <w:numPr>
          <w:ilvl w:val="0"/>
          <w:numId w:val="44"/>
        </w:numPr>
        <w:shd w:val="clear" w:color="auto" w:fill="FFFFFF"/>
        <w:snapToGrid/>
        <w:spacing w:line="360" w:lineRule="auto"/>
        <w:rPr>
          <w:b/>
          <w:szCs w:val="28"/>
          <w:lang w:val="uk-UA"/>
        </w:rPr>
      </w:pPr>
      <w:r w:rsidRPr="008C551C">
        <w:rPr>
          <w:b/>
          <w:szCs w:val="28"/>
          <w:lang w:val="uk-UA"/>
        </w:rPr>
        <w:t>Розвиток ПНЩ супроводжується пригніченням клітинної ланки імун</w:t>
      </w:r>
      <w:r w:rsidRPr="008C551C">
        <w:rPr>
          <w:b/>
          <w:szCs w:val="28"/>
          <w:lang w:val="uk-UA"/>
        </w:rPr>
        <w:t>і</w:t>
      </w:r>
      <w:r w:rsidRPr="008C551C">
        <w:rPr>
          <w:b/>
          <w:szCs w:val="28"/>
          <w:lang w:val="uk-UA"/>
        </w:rPr>
        <w:t>тету, що має прояв у розвитку Т-, В-лімфопенії, зниженні вмісту прир</w:t>
      </w:r>
      <w:r w:rsidRPr="008C551C">
        <w:rPr>
          <w:b/>
          <w:szCs w:val="28"/>
          <w:lang w:val="uk-UA"/>
        </w:rPr>
        <w:t>о</w:t>
      </w:r>
      <w:r w:rsidRPr="008C551C">
        <w:rPr>
          <w:b/>
          <w:szCs w:val="28"/>
          <w:lang w:val="uk-UA"/>
        </w:rPr>
        <w:t>дних кілерів, формуванні відносного гіперпригнічувального варіанту імунодефіцитного стану та в зниженні фагоцитарної активності нейтрофілів. Найбільш швидке та повне усунення пор</w:t>
      </w:r>
      <w:r w:rsidRPr="008C551C">
        <w:rPr>
          <w:b/>
          <w:szCs w:val="28"/>
          <w:lang w:val="uk-UA"/>
        </w:rPr>
        <w:t>у</w:t>
      </w:r>
      <w:r w:rsidRPr="008C551C">
        <w:rPr>
          <w:b/>
          <w:szCs w:val="28"/>
          <w:lang w:val="uk-UA"/>
        </w:rPr>
        <w:t>шень клітинної ланки імунітету в пацієнтів з ПНЩ відбувається при комбінованому викори</w:t>
      </w:r>
      <w:r w:rsidRPr="008C551C">
        <w:rPr>
          <w:b/>
          <w:szCs w:val="28"/>
          <w:lang w:val="uk-UA"/>
        </w:rPr>
        <w:t>с</w:t>
      </w:r>
      <w:r w:rsidRPr="008C551C">
        <w:rPr>
          <w:b/>
          <w:szCs w:val="28"/>
          <w:lang w:val="uk-UA"/>
        </w:rPr>
        <w:t>танні адгезивної техніки шинування та фітопрепарату шабельника, п</w:t>
      </w:r>
      <w:r w:rsidRPr="008C551C">
        <w:rPr>
          <w:b/>
          <w:szCs w:val="28"/>
          <w:lang w:val="uk-UA"/>
        </w:rPr>
        <w:t>о</w:t>
      </w:r>
      <w:r w:rsidRPr="008C551C">
        <w:rPr>
          <w:b/>
          <w:szCs w:val="28"/>
          <w:lang w:val="uk-UA"/>
        </w:rPr>
        <w:t>рівняно з використанням тільки адгезивної техніки шинування або використанням комбінації назу</w:t>
      </w:r>
      <w:r w:rsidRPr="008C551C">
        <w:rPr>
          <w:b/>
          <w:szCs w:val="28"/>
          <w:lang w:val="uk-UA"/>
        </w:rPr>
        <w:t>б</w:t>
      </w:r>
      <w:r w:rsidRPr="008C551C">
        <w:rPr>
          <w:b/>
          <w:szCs w:val="28"/>
          <w:lang w:val="uk-UA"/>
        </w:rPr>
        <w:t xml:space="preserve">них шинуючих конструкцій з препаратом шабельника. Найтриваліші порушення у пацієнтів з ПНЩ реєструють при використанні винятково назубних конструкцій. </w:t>
      </w:r>
    </w:p>
    <w:p w:rsidR="00CA47FB" w:rsidRPr="008C551C" w:rsidRDefault="00CA47FB" w:rsidP="00504140">
      <w:pPr>
        <w:pStyle w:val="Normal0"/>
        <w:numPr>
          <w:ilvl w:val="0"/>
          <w:numId w:val="44"/>
        </w:numPr>
        <w:shd w:val="clear" w:color="auto" w:fill="FFFFFF"/>
        <w:snapToGrid/>
        <w:spacing w:line="360" w:lineRule="auto"/>
        <w:rPr>
          <w:b/>
          <w:szCs w:val="28"/>
          <w:lang w:val="uk-UA"/>
        </w:rPr>
      </w:pPr>
      <w:r w:rsidRPr="008C551C">
        <w:rPr>
          <w:b/>
          <w:szCs w:val="28"/>
          <w:lang w:val="uk-UA"/>
        </w:rPr>
        <w:t>Розвиток ПНЩ в пацієнтів супроводжується порушеннями в гуморал</w:t>
      </w:r>
      <w:r w:rsidRPr="008C551C">
        <w:rPr>
          <w:b/>
          <w:szCs w:val="28"/>
          <w:lang w:val="uk-UA"/>
        </w:rPr>
        <w:t>ь</w:t>
      </w:r>
      <w:r w:rsidRPr="008C551C">
        <w:rPr>
          <w:b/>
          <w:szCs w:val="28"/>
          <w:lang w:val="uk-UA"/>
        </w:rPr>
        <w:t>ній ланці системного імунітету, що має прояв у суттєвому зниженні р</w:t>
      </w:r>
      <w:r w:rsidRPr="008C551C">
        <w:rPr>
          <w:b/>
          <w:szCs w:val="28"/>
          <w:lang w:val="uk-UA"/>
        </w:rPr>
        <w:t>і</w:t>
      </w:r>
      <w:r w:rsidRPr="008C551C">
        <w:rPr>
          <w:b/>
          <w:szCs w:val="28"/>
          <w:lang w:val="uk-UA"/>
        </w:rPr>
        <w:t xml:space="preserve">вня сироваткових </w:t>
      </w:r>
      <w:r w:rsidRPr="008C551C">
        <w:rPr>
          <w:b/>
          <w:szCs w:val="28"/>
        </w:rPr>
        <w:t>Ig</w:t>
      </w:r>
      <w:r w:rsidRPr="007E54DC">
        <w:rPr>
          <w:b/>
          <w:szCs w:val="28"/>
          <w:lang w:val="uk-UA"/>
        </w:rPr>
        <w:t xml:space="preserve"> </w:t>
      </w:r>
      <w:r w:rsidRPr="008C551C">
        <w:rPr>
          <w:b/>
          <w:szCs w:val="28"/>
        </w:rPr>
        <w:t>A</w:t>
      </w:r>
      <w:r w:rsidRPr="007E54DC">
        <w:rPr>
          <w:b/>
          <w:szCs w:val="28"/>
          <w:lang w:val="uk-UA"/>
        </w:rPr>
        <w:t xml:space="preserve"> </w:t>
      </w:r>
      <w:r w:rsidRPr="008C551C">
        <w:rPr>
          <w:b/>
          <w:szCs w:val="28"/>
          <w:lang w:val="uk-UA"/>
        </w:rPr>
        <w:t xml:space="preserve">та </w:t>
      </w:r>
      <w:r w:rsidRPr="008C551C">
        <w:rPr>
          <w:b/>
          <w:szCs w:val="28"/>
        </w:rPr>
        <w:t>Ig</w:t>
      </w:r>
      <w:r w:rsidRPr="007E54DC">
        <w:rPr>
          <w:b/>
          <w:szCs w:val="28"/>
          <w:lang w:val="uk-UA"/>
        </w:rPr>
        <w:t xml:space="preserve"> </w:t>
      </w:r>
      <w:r w:rsidRPr="008C551C">
        <w:rPr>
          <w:b/>
          <w:szCs w:val="28"/>
          <w:lang w:val="uk-UA"/>
        </w:rPr>
        <w:t>М, в збільшенні в крові вмісту ЦІК перев</w:t>
      </w:r>
      <w:r w:rsidRPr="008C551C">
        <w:rPr>
          <w:b/>
          <w:szCs w:val="28"/>
          <w:lang w:val="uk-UA"/>
        </w:rPr>
        <w:t>а</w:t>
      </w:r>
      <w:r w:rsidRPr="008C551C">
        <w:rPr>
          <w:b/>
          <w:szCs w:val="28"/>
          <w:lang w:val="uk-UA"/>
        </w:rPr>
        <w:t>жно за рахунок їх найбільш патогенних середніх та дрібних фракцій, а також в збільшенні в крові вмісту ІЛ-1β, ІЛ-6, ІЛ-8 та ФНП-α. Пор</w:t>
      </w:r>
      <w:r w:rsidRPr="008C551C">
        <w:rPr>
          <w:b/>
          <w:szCs w:val="28"/>
          <w:lang w:val="uk-UA"/>
        </w:rPr>
        <w:t>у</w:t>
      </w:r>
      <w:r w:rsidRPr="008C551C">
        <w:rPr>
          <w:b/>
          <w:szCs w:val="28"/>
          <w:lang w:val="uk-UA"/>
        </w:rPr>
        <w:t>шення в гуморальній ланці імунітету найбільш повно та швидко лікв</w:t>
      </w:r>
      <w:r w:rsidRPr="008C551C">
        <w:rPr>
          <w:b/>
          <w:szCs w:val="28"/>
          <w:lang w:val="uk-UA"/>
        </w:rPr>
        <w:t>і</w:t>
      </w:r>
      <w:r w:rsidRPr="008C551C">
        <w:rPr>
          <w:b/>
          <w:szCs w:val="28"/>
          <w:lang w:val="uk-UA"/>
        </w:rPr>
        <w:t>дувались при лікуванні пацієнтів з ПНЩ комбінацією адгезивної техн</w:t>
      </w:r>
      <w:r w:rsidRPr="008C551C">
        <w:rPr>
          <w:b/>
          <w:szCs w:val="28"/>
          <w:lang w:val="uk-UA"/>
        </w:rPr>
        <w:t>і</w:t>
      </w:r>
      <w:r w:rsidRPr="008C551C">
        <w:rPr>
          <w:b/>
          <w:szCs w:val="28"/>
          <w:lang w:val="uk-UA"/>
        </w:rPr>
        <w:t>ки шинування та препарату шабельника болотного, та найбільш тривало зберігались при використанні винятково назубних шинуючих констру</w:t>
      </w:r>
      <w:r w:rsidRPr="008C551C">
        <w:rPr>
          <w:b/>
          <w:szCs w:val="28"/>
          <w:lang w:val="uk-UA"/>
        </w:rPr>
        <w:t>к</w:t>
      </w:r>
      <w:r w:rsidRPr="008C551C">
        <w:rPr>
          <w:b/>
          <w:szCs w:val="28"/>
          <w:lang w:val="uk-UA"/>
        </w:rPr>
        <w:t>цій.</w:t>
      </w:r>
    </w:p>
    <w:p w:rsidR="00CA47FB" w:rsidRPr="008C551C" w:rsidRDefault="00CA47FB" w:rsidP="00504140">
      <w:pPr>
        <w:pStyle w:val="Normal0"/>
        <w:numPr>
          <w:ilvl w:val="0"/>
          <w:numId w:val="44"/>
        </w:numPr>
        <w:shd w:val="clear" w:color="auto" w:fill="FFFFFF"/>
        <w:snapToGrid/>
        <w:spacing w:line="360" w:lineRule="auto"/>
        <w:rPr>
          <w:b/>
          <w:szCs w:val="28"/>
          <w:lang w:val="uk-UA"/>
        </w:rPr>
      </w:pPr>
      <w:r w:rsidRPr="008C551C">
        <w:rPr>
          <w:b/>
          <w:szCs w:val="28"/>
          <w:lang w:val="uk-UA"/>
        </w:rPr>
        <w:t>В сироватці крові пацієнтів з ПНЩ відбувається збільшення вмісту продуктів ПОЛ – ДК та МДА, підвищення активності ферментів сист</w:t>
      </w:r>
      <w:r w:rsidRPr="008C551C">
        <w:rPr>
          <w:b/>
          <w:szCs w:val="28"/>
          <w:lang w:val="uk-UA"/>
        </w:rPr>
        <w:t>е</w:t>
      </w:r>
      <w:r w:rsidRPr="008C551C">
        <w:rPr>
          <w:b/>
          <w:szCs w:val="28"/>
          <w:lang w:val="uk-UA"/>
        </w:rPr>
        <w:t>ми АОЗ – КТ та СОД, а також збільшення концентрацій ПГЕ2, ПГ</w:t>
      </w:r>
      <w:r w:rsidRPr="008C551C">
        <w:rPr>
          <w:b/>
          <w:szCs w:val="28"/>
        </w:rPr>
        <w:t>F</w:t>
      </w:r>
      <w:r w:rsidRPr="007E54DC">
        <w:rPr>
          <w:b/>
          <w:szCs w:val="28"/>
          <w:lang w:val="uk-UA"/>
        </w:rPr>
        <w:t>2</w:t>
      </w:r>
      <w:r w:rsidRPr="008C551C">
        <w:rPr>
          <w:b/>
          <w:szCs w:val="28"/>
        </w:rPr>
        <w:t>α</w:t>
      </w:r>
      <w:r w:rsidRPr="008C551C">
        <w:rPr>
          <w:b/>
          <w:szCs w:val="28"/>
          <w:lang w:val="uk-UA"/>
        </w:rPr>
        <w:t>, ПЦН та ТхВ2 при порушенні балансу між ними. Використання в лік</w:t>
      </w:r>
      <w:r w:rsidRPr="008C551C">
        <w:rPr>
          <w:b/>
          <w:szCs w:val="28"/>
          <w:lang w:val="uk-UA"/>
        </w:rPr>
        <w:t>у</w:t>
      </w:r>
      <w:r w:rsidRPr="008C551C">
        <w:rPr>
          <w:b/>
          <w:szCs w:val="28"/>
          <w:lang w:val="uk-UA"/>
        </w:rPr>
        <w:t>ванні хворих з ПНЩ комбінації адгезивної техніки шинування та екс</w:t>
      </w:r>
      <w:r w:rsidRPr="008C551C">
        <w:rPr>
          <w:b/>
          <w:szCs w:val="28"/>
          <w:lang w:val="uk-UA"/>
        </w:rPr>
        <w:t>т</w:t>
      </w:r>
      <w:r w:rsidRPr="008C551C">
        <w:rPr>
          <w:b/>
          <w:szCs w:val="28"/>
          <w:lang w:val="uk-UA"/>
        </w:rPr>
        <w:t xml:space="preserve">ракту шабельника болотного призводить </w:t>
      </w:r>
      <w:r w:rsidRPr="008C551C">
        <w:rPr>
          <w:b/>
          <w:szCs w:val="28"/>
          <w:lang w:val="uk-UA"/>
        </w:rPr>
        <w:lastRenderedPageBreak/>
        <w:t>до найбільш швидкого та по</w:t>
      </w:r>
      <w:r w:rsidRPr="008C551C">
        <w:rPr>
          <w:b/>
          <w:szCs w:val="28"/>
          <w:lang w:val="uk-UA"/>
        </w:rPr>
        <w:t>в</w:t>
      </w:r>
      <w:r w:rsidRPr="008C551C">
        <w:rPr>
          <w:b/>
          <w:szCs w:val="28"/>
          <w:lang w:val="uk-UA"/>
        </w:rPr>
        <w:t>ного усунення метаболічних порушень, ніж при використанні тільки а</w:t>
      </w:r>
      <w:r w:rsidRPr="008C551C">
        <w:rPr>
          <w:b/>
          <w:szCs w:val="28"/>
          <w:lang w:val="uk-UA"/>
        </w:rPr>
        <w:t>д</w:t>
      </w:r>
      <w:r w:rsidRPr="008C551C">
        <w:rPr>
          <w:b/>
          <w:szCs w:val="28"/>
          <w:lang w:val="uk-UA"/>
        </w:rPr>
        <w:t>гезивної техніки або комбінації назубних шинуючих конструкцій та е</w:t>
      </w:r>
      <w:r w:rsidRPr="008C551C">
        <w:rPr>
          <w:b/>
          <w:szCs w:val="28"/>
          <w:lang w:val="uk-UA"/>
        </w:rPr>
        <w:t>к</w:t>
      </w:r>
      <w:r w:rsidRPr="008C551C">
        <w:rPr>
          <w:b/>
          <w:szCs w:val="28"/>
          <w:lang w:val="uk-UA"/>
        </w:rPr>
        <w:t>стракту шабельника. Найменш виразний зворотний розвиток метабол</w:t>
      </w:r>
      <w:r w:rsidRPr="008C551C">
        <w:rPr>
          <w:b/>
          <w:szCs w:val="28"/>
          <w:lang w:val="uk-UA"/>
        </w:rPr>
        <w:t>і</w:t>
      </w:r>
      <w:r w:rsidRPr="008C551C">
        <w:rPr>
          <w:b/>
          <w:szCs w:val="28"/>
          <w:lang w:val="uk-UA"/>
        </w:rPr>
        <w:t>чних порушень в пацієнтів з ПНЩ мав місце при використанні назу</w:t>
      </w:r>
      <w:r w:rsidRPr="008C551C">
        <w:rPr>
          <w:b/>
          <w:szCs w:val="28"/>
          <w:lang w:val="uk-UA"/>
        </w:rPr>
        <w:t>б</w:t>
      </w:r>
      <w:r w:rsidRPr="008C551C">
        <w:rPr>
          <w:b/>
          <w:szCs w:val="28"/>
          <w:lang w:val="uk-UA"/>
        </w:rPr>
        <w:t>них шинуючих конструкцій в ізольованому в</w:t>
      </w:r>
      <w:r w:rsidRPr="008C551C">
        <w:rPr>
          <w:b/>
          <w:szCs w:val="28"/>
          <w:lang w:val="uk-UA"/>
        </w:rPr>
        <w:t>и</w:t>
      </w:r>
      <w:r w:rsidRPr="008C551C">
        <w:rPr>
          <w:b/>
          <w:szCs w:val="28"/>
          <w:lang w:val="uk-UA"/>
        </w:rPr>
        <w:t>гляді.</w:t>
      </w:r>
    </w:p>
    <w:p w:rsidR="00CA47FB" w:rsidRPr="008C551C" w:rsidRDefault="00CA47FB" w:rsidP="00504140">
      <w:pPr>
        <w:pStyle w:val="Normal0"/>
        <w:numPr>
          <w:ilvl w:val="0"/>
          <w:numId w:val="44"/>
        </w:numPr>
        <w:shd w:val="clear" w:color="auto" w:fill="FFFFFF"/>
        <w:snapToGrid/>
        <w:spacing w:line="360" w:lineRule="auto"/>
        <w:rPr>
          <w:b/>
          <w:szCs w:val="28"/>
          <w:lang w:val="uk-UA"/>
        </w:rPr>
      </w:pPr>
      <w:r w:rsidRPr="008C551C">
        <w:rPr>
          <w:b/>
          <w:szCs w:val="28"/>
          <w:lang w:val="uk-UA"/>
        </w:rPr>
        <w:t>Використання комбінації адгезивної техніки шинування та фітопреп</w:t>
      </w:r>
      <w:r w:rsidRPr="008C551C">
        <w:rPr>
          <w:b/>
          <w:szCs w:val="28"/>
          <w:lang w:val="uk-UA"/>
        </w:rPr>
        <w:t>а</w:t>
      </w:r>
      <w:r w:rsidRPr="008C551C">
        <w:rPr>
          <w:b/>
          <w:szCs w:val="28"/>
          <w:lang w:val="uk-UA"/>
        </w:rPr>
        <w:t>рату шабельника болотного в лікуванні пацієнтів з ПНЩ сприяє скор</w:t>
      </w:r>
      <w:r w:rsidRPr="008C551C">
        <w:rPr>
          <w:b/>
          <w:szCs w:val="28"/>
          <w:lang w:val="uk-UA"/>
        </w:rPr>
        <w:t>о</w:t>
      </w:r>
      <w:r w:rsidRPr="008C551C">
        <w:rPr>
          <w:b/>
          <w:szCs w:val="28"/>
          <w:lang w:val="uk-UA"/>
        </w:rPr>
        <w:t>ченню тривалості больового синдрому в 1,33-1,92 рази, покращує індекс ПМА в 1,65-3,63 рази, пробу Шіллера-Писарєва – в 1,26-1,81 рази, і</w:t>
      </w:r>
      <w:r w:rsidRPr="008C551C">
        <w:rPr>
          <w:b/>
          <w:szCs w:val="28"/>
          <w:lang w:val="uk-UA"/>
        </w:rPr>
        <w:t>н</w:t>
      </w:r>
      <w:r w:rsidRPr="008C551C">
        <w:rPr>
          <w:b/>
          <w:szCs w:val="28"/>
          <w:lang w:val="uk-UA"/>
        </w:rPr>
        <w:t>декс кровоточивості ясен – в 1,22-6,1 рази, пародонтальний індекс Рас</w:t>
      </w:r>
      <w:r w:rsidRPr="008C551C">
        <w:rPr>
          <w:b/>
          <w:szCs w:val="28"/>
          <w:lang w:val="uk-UA"/>
        </w:rPr>
        <w:t>е</w:t>
      </w:r>
      <w:r w:rsidRPr="008C551C">
        <w:rPr>
          <w:b/>
          <w:szCs w:val="28"/>
          <w:lang w:val="uk-UA"/>
        </w:rPr>
        <w:t>ла – в 2,0-2,9 рази, індекс зубного нальоту – в 1,24-2,52 рази, індекс гіг</w:t>
      </w:r>
      <w:r w:rsidRPr="008C551C">
        <w:rPr>
          <w:b/>
          <w:szCs w:val="28"/>
          <w:lang w:val="uk-UA"/>
        </w:rPr>
        <w:t>і</w:t>
      </w:r>
      <w:r w:rsidRPr="008C551C">
        <w:rPr>
          <w:b/>
          <w:szCs w:val="28"/>
          <w:lang w:val="uk-UA"/>
        </w:rPr>
        <w:t>єни порожнини рота – в 1,62-6,0 рази, зменшує глибину пародо</w:t>
      </w:r>
      <w:r w:rsidRPr="008C551C">
        <w:rPr>
          <w:b/>
          <w:szCs w:val="28"/>
          <w:lang w:val="uk-UA"/>
        </w:rPr>
        <w:t>н</w:t>
      </w:r>
      <w:r w:rsidRPr="008C551C">
        <w:rPr>
          <w:b/>
          <w:szCs w:val="28"/>
          <w:lang w:val="uk-UA"/>
        </w:rPr>
        <w:t>тальних кишень в 1,48-1,87 рази порівняно з використанням тільки назубних шин, або адгезивної техніки, або комбінації назубних конструкцій з ф</w:t>
      </w:r>
      <w:r w:rsidRPr="008C551C">
        <w:rPr>
          <w:b/>
          <w:szCs w:val="28"/>
          <w:lang w:val="uk-UA"/>
        </w:rPr>
        <w:t>і</w:t>
      </w:r>
      <w:r w:rsidRPr="008C551C">
        <w:rPr>
          <w:b/>
          <w:szCs w:val="28"/>
          <w:lang w:val="uk-UA"/>
        </w:rPr>
        <w:t>топрепаратом шабельником болотним.</w:t>
      </w:r>
    </w:p>
    <w:p w:rsidR="00CA47FB" w:rsidRPr="008C551C" w:rsidRDefault="00CA47FB" w:rsidP="00CA47FB">
      <w:pPr>
        <w:pStyle w:val="1"/>
        <w:jc w:val="center"/>
        <w:rPr>
          <w:b w:val="0"/>
          <w:szCs w:val="28"/>
          <w:lang w:val="uk-UA"/>
        </w:rPr>
      </w:pPr>
      <w:r w:rsidRPr="008C551C">
        <w:rPr>
          <w:b w:val="0"/>
          <w:szCs w:val="28"/>
          <w:lang w:val="uk-UA"/>
        </w:rPr>
        <w:t>ПРАКТИЧНІ РЕКОМЕНДАЦІЇ</w:t>
      </w:r>
    </w:p>
    <w:p w:rsidR="00CA47FB" w:rsidRPr="008C551C" w:rsidRDefault="00CA47FB" w:rsidP="00CA47FB">
      <w:pPr>
        <w:rPr>
          <w:sz w:val="28"/>
          <w:szCs w:val="28"/>
          <w:lang w:val="uk-UA"/>
        </w:rPr>
      </w:pPr>
    </w:p>
    <w:p w:rsidR="00CA47FB" w:rsidRPr="008C551C" w:rsidRDefault="00CA47FB" w:rsidP="00CA47FB">
      <w:pPr>
        <w:rPr>
          <w:sz w:val="28"/>
          <w:szCs w:val="28"/>
          <w:lang w:val="uk-UA"/>
        </w:rPr>
      </w:pPr>
    </w:p>
    <w:p w:rsidR="00CA47FB" w:rsidRPr="008C551C" w:rsidRDefault="00CA47FB" w:rsidP="00CA47FB">
      <w:pPr>
        <w:rPr>
          <w:sz w:val="28"/>
          <w:szCs w:val="28"/>
          <w:lang w:val="uk-UA"/>
        </w:rPr>
      </w:pPr>
    </w:p>
    <w:p w:rsidR="00CA47FB" w:rsidRPr="008C551C" w:rsidRDefault="00CA47FB" w:rsidP="00504140">
      <w:pPr>
        <w:pStyle w:val="afffffff9"/>
        <w:numPr>
          <w:ilvl w:val="0"/>
          <w:numId w:val="45"/>
        </w:numPr>
        <w:suppressAutoHyphens w:val="0"/>
        <w:spacing w:after="0" w:line="360" w:lineRule="auto"/>
        <w:jc w:val="both"/>
        <w:rPr>
          <w:snapToGrid w:val="0"/>
          <w:szCs w:val="28"/>
          <w:lang w:val="uk-UA"/>
        </w:rPr>
      </w:pPr>
      <w:r w:rsidRPr="008C551C">
        <w:rPr>
          <w:snapToGrid w:val="0"/>
          <w:szCs w:val="28"/>
          <w:lang w:val="uk-UA"/>
        </w:rPr>
        <w:t>Пацієнтам з ПНЩ, з метою корекції порушень імунних та метаб</w:t>
      </w:r>
      <w:r w:rsidRPr="008C551C">
        <w:rPr>
          <w:snapToGrid w:val="0"/>
          <w:szCs w:val="28"/>
          <w:lang w:val="uk-UA"/>
        </w:rPr>
        <w:t>о</w:t>
      </w:r>
      <w:r w:rsidRPr="008C551C">
        <w:rPr>
          <w:snapToGrid w:val="0"/>
          <w:szCs w:val="28"/>
          <w:lang w:val="uk-UA"/>
        </w:rPr>
        <w:t xml:space="preserve">лічних показників, слід призначати </w:t>
      </w:r>
      <w:r w:rsidRPr="008C551C">
        <w:rPr>
          <w:szCs w:val="28"/>
          <w:lang w:val="uk-UA"/>
        </w:rPr>
        <w:t xml:space="preserve">водно-спиртовий екстракт шабельника болотного </w:t>
      </w:r>
      <w:r w:rsidRPr="007E54DC">
        <w:rPr>
          <w:szCs w:val="28"/>
          <w:lang w:val="uk-UA"/>
        </w:rPr>
        <w:t>(</w:t>
      </w:r>
      <w:r w:rsidRPr="008C551C">
        <w:rPr>
          <w:i/>
          <w:szCs w:val="28"/>
          <w:lang w:val="en-US"/>
        </w:rPr>
        <w:t>Comarum</w:t>
      </w:r>
      <w:r w:rsidRPr="007E54DC">
        <w:rPr>
          <w:i/>
          <w:szCs w:val="28"/>
          <w:lang w:val="uk-UA"/>
        </w:rPr>
        <w:t xml:space="preserve"> </w:t>
      </w:r>
      <w:r w:rsidRPr="008C551C">
        <w:rPr>
          <w:i/>
          <w:szCs w:val="28"/>
          <w:lang w:val="en-US"/>
        </w:rPr>
        <w:t>palustre</w:t>
      </w:r>
      <w:r w:rsidRPr="007E54DC">
        <w:rPr>
          <w:szCs w:val="28"/>
          <w:lang w:val="uk-UA"/>
        </w:rPr>
        <w:t>)</w:t>
      </w:r>
      <w:r w:rsidRPr="008C551C">
        <w:rPr>
          <w:szCs w:val="28"/>
          <w:lang w:val="uk-UA"/>
        </w:rPr>
        <w:t xml:space="preserve"> по 30 крапель на 1/3 скля</w:t>
      </w:r>
      <w:r w:rsidRPr="008C551C">
        <w:rPr>
          <w:szCs w:val="28"/>
          <w:lang w:val="uk-UA"/>
        </w:rPr>
        <w:t>н</w:t>
      </w:r>
      <w:r w:rsidRPr="008C551C">
        <w:rPr>
          <w:szCs w:val="28"/>
          <w:lang w:val="uk-UA"/>
        </w:rPr>
        <w:t>ки води тричі на добу до прийому їжі протягом 30 діб</w:t>
      </w:r>
      <w:r w:rsidRPr="008C551C">
        <w:rPr>
          <w:snapToGrid w:val="0"/>
          <w:szCs w:val="28"/>
          <w:lang w:val="uk-UA"/>
        </w:rPr>
        <w:t xml:space="preserve">. </w:t>
      </w:r>
    </w:p>
    <w:p w:rsidR="00CA47FB" w:rsidRPr="008C551C" w:rsidRDefault="00CA47FB" w:rsidP="00504140">
      <w:pPr>
        <w:pStyle w:val="afffffff9"/>
        <w:numPr>
          <w:ilvl w:val="0"/>
          <w:numId w:val="45"/>
        </w:numPr>
        <w:suppressAutoHyphens w:val="0"/>
        <w:spacing w:after="0" w:line="360" w:lineRule="auto"/>
        <w:jc w:val="both"/>
        <w:rPr>
          <w:snapToGrid w:val="0"/>
          <w:szCs w:val="28"/>
          <w:lang w:val="uk-UA"/>
        </w:rPr>
      </w:pPr>
      <w:r w:rsidRPr="008C551C">
        <w:rPr>
          <w:snapToGrid w:val="0"/>
          <w:szCs w:val="28"/>
          <w:lang w:val="uk-UA"/>
        </w:rPr>
        <w:t>В пацієнтів з ПНЩ, з метою зменшення об’єму травматизації м’яких тканин ротової порожнини та покращання гігієнічного д</w:t>
      </w:r>
      <w:r w:rsidRPr="008C551C">
        <w:rPr>
          <w:snapToGrid w:val="0"/>
          <w:szCs w:val="28"/>
          <w:lang w:val="uk-UA"/>
        </w:rPr>
        <w:t>о</w:t>
      </w:r>
      <w:r w:rsidRPr="008C551C">
        <w:rPr>
          <w:snapToGrid w:val="0"/>
          <w:szCs w:val="28"/>
          <w:lang w:val="uk-UA"/>
        </w:rPr>
        <w:t>гляду за нею, є доцільним використання адгезивної техніки шинування ділянки пер</w:t>
      </w:r>
      <w:r w:rsidRPr="008C551C">
        <w:rPr>
          <w:snapToGrid w:val="0"/>
          <w:szCs w:val="28"/>
          <w:lang w:val="uk-UA"/>
        </w:rPr>
        <w:t>е</w:t>
      </w:r>
      <w:r w:rsidRPr="008C551C">
        <w:rPr>
          <w:snapToGrid w:val="0"/>
          <w:szCs w:val="28"/>
          <w:lang w:val="uk-UA"/>
        </w:rPr>
        <w:t>лому.</w:t>
      </w:r>
    </w:p>
    <w:p w:rsidR="00CA47FB" w:rsidRPr="008C551C" w:rsidRDefault="00CA47FB" w:rsidP="00CA47FB">
      <w:pPr>
        <w:pStyle w:val="Normal0"/>
        <w:shd w:val="clear" w:color="auto" w:fill="FFFFFF"/>
        <w:jc w:val="center"/>
        <w:rPr>
          <w:b/>
          <w:color w:val="000000"/>
          <w:szCs w:val="28"/>
          <w:lang w:val="uk-UA"/>
        </w:rPr>
      </w:pPr>
      <w:r w:rsidRPr="008C551C">
        <w:rPr>
          <w:b/>
          <w:spacing w:val="-5"/>
          <w:szCs w:val="28"/>
          <w:lang w:val="uk-UA"/>
        </w:rPr>
        <w:t>СПИСОК ВИКОРИСТАНИХ ДЖ</w:t>
      </w:r>
      <w:r w:rsidRPr="008C551C">
        <w:rPr>
          <w:b/>
          <w:spacing w:val="-5"/>
          <w:szCs w:val="28"/>
          <w:lang w:val="uk-UA"/>
        </w:rPr>
        <w:t>Е</w:t>
      </w:r>
      <w:r w:rsidRPr="008C551C">
        <w:rPr>
          <w:b/>
          <w:spacing w:val="-5"/>
          <w:szCs w:val="28"/>
          <w:lang w:val="uk-UA"/>
        </w:rPr>
        <w:t>РЕЛ</w:t>
      </w:r>
    </w:p>
    <w:p w:rsidR="00CA47FB" w:rsidRPr="008C551C" w:rsidRDefault="00CA47FB" w:rsidP="00CA47FB">
      <w:pPr>
        <w:pStyle w:val="Normal0"/>
        <w:shd w:val="clear" w:color="auto" w:fill="FFFFFF"/>
        <w:jc w:val="center"/>
        <w:rPr>
          <w:b/>
          <w:color w:val="000000"/>
          <w:szCs w:val="28"/>
          <w:lang w:val="uk-UA"/>
        </w:rPr>
      </w:pPr>
    </w:p>
    <w:p w:rsidR="00CA47FB" w:rsidRPr="008C551C" w:rsidRDefault="00CA47FB" w:rsidP="00CA47FB">
      <w:pPr>
        <w:pStyle w:val="Normal0"/>
        <w:shd w:val="clear" w:color="auto" w:fill="FFFFFF"/>
        <w:jc w:val="center"/>
        <w:rPr>
          <w:b/>
          <w:color w:val="000000"/>
          <w:szCs w:val="28"/>
          <w:lang w:val="uk-UA"/>
        </w:rPr>
      </w:pPr>
    </w:p>
    <w:p w:rsidR="00CA47FB" w:rsidRPr="008C551C" w:rsidRDefault="00CA47FB" w:rsidP="00CA47FB">
      <w:pPr>
        <w:pStyle w:val="2ffff9"/>
        <w:tabs>
          <w:tab w:val="left" w:pos="3810"/>
        </w:tabs>
        <w:spacing w:line="240" w:lineRule="auto"/>
        <w:jc w:val="center"/>
        <w:rPr>
          <w:sz w:val="28"/>
          <w:szCs w:val="28"/>
        </w:rPr>
      </w:pPr>
    </w:p>
    <w:p w:rsidR="00CA47FB" w:rsidRPr="008C551C" w:rsidRDefault="00CA47FB" w:rsidP="00504140">
      <w:pPr>
        <w:pStyle w:val="2ffff9"/>
        <w:numPr>
          <w:ilvl w:val="0"/>
          <w:numId w:val="43"/>
        </w:numPr>
        <w:tabs>
          <w:tab w:val="clear" w:pos="750"/>
          <w:tab w:val="num" w:pos="567"/>
          <w:tab w:val="left" w:pos="3810"/>
        </w:tabs>
        <w:suppressAutoHyphens w:val="0"/>
        <w:spacing w:after="0" w:line="360" w:lineRule="auto"/>
        <w:ind w:left="567" w:hanging="567"/>
        <w:jc w:val="both"/>
        <w:rPr>
          <w:sz w:val="28"/>
          <w:szCs w:val="28"/>
        </w:rPr>
      </w:pPr>
      <w:r w:rsidRPr="008C551C">
        <w:rPr>
          <w:sz w:val="28"/>
          <w:szCs w:val="28"/>
        </w:rPr>
        <w:t>Александров Н.М., Аржанцев П.З. Травма челюстно-лицевой о</w:t>
      </w:r>
      <w:r w:rsidRPr="008C551C">
        <w:rPr>
          <w:sz w:val="28"/>
          <w:szCs w:val="28"/>
        </w:rPr>
        <w:t>б</w:t>
      </w:r>
      <w:r w:rsidRPr="008C551C">
        <w:rPr>
          <w:sz w:val="28"/>
          <w:szCs w:val="28"/>
        </w:rPr>
        <w:t>ласти. – М.: М</w:t>
      </w:r>
      <w:r w:rsidRPr="008C551C">
        <w:rPr>
          <w:sz w:val="28"/>
          <w:szCs w:val="28"/>
        </w:rPr>
        <w:t>е</w:t>
      </w:r>
      <w:r w:rsidRPr="008C551C">
        <w:rPr>
          <w:sz w:val="28"/>
          <w:szCs w:val="28"/>
        </w:rPr>
        <w:t>дицина, 1999. – С. 92-94.</w:t>
      </w:r>
    </w:p>
    <w:p w:rsidR="00CA47FB" w:rsidRPr="008C551C" w:rsidRDefault="00CA47FB" w:rsidP="00504140">
      <w:pPr>
        <w:pStyle w:val="2ffff9"/>
        <w:numPr>
          <w:ilvl w:val="0"/>
          <w:numId w:val="43"/>
        </w:numPr>
        <w:tabs>
          <w:tab w:val="clear" w:pos="750"/>
          <w:tab w:val="num" w:pos="567"/>
          <w:tab w:val="left" w:pos="3810"/>
        </w:tabs>
        <w:suppressAutoHyphens w:val="0"/>
        <w:spacing w:after="0" w:line="360" w:lineRule="auto"/>
        <w:ind w:left="567" w:hanging="567"/>
        <w:jc w:val="both"/>
        <w:rPr>
          <w:sz w:val="28"/>
          <w:szCs w:val="28"/>
        </w:rPr>
      </w:pPr>
      <w:r w:rsidRPr="008C551C">
        <w:rPr>
          <w:sz w:val="28"/>
          <w:szCs w:val="28"/>
        </w:rPr>
        <w:t>Алексеев С.Б. Влияние магнито-пелоидотерапии на восстановление биоэлектрической активности мышц лица у пострадавших с перел</w:t>
      </w:r>
      <w:r w:rsidRPr="008C551C">
        <w:rPr>
          <w:sz w:val="28"/>
          <w:szCs w:val="28"/>
        </w:rPr>
        <w:t>о</w:t>
      </w:r>
      <w:r w:rsidRPr="008C551C">
        <w:rPr>
          <w:sz w:val="28"/>
          <w:szCs w:val="28"/>
        </w:rPr>
        <w:t>мами нижней челюсти // Материалы VII Международной конфере</w:t>
      </w:r>
      <w:r w:rsidRPr="008C551C">
        <w:rPr>
          <w:sz w:val="28"/>
          <w:szCs w:val="28"/>
        </w:rPr>
        <w:t>н</w:t>
      </w:r>
      <w:r w:rsidRPr="008C551C">
        <w:rPr>
          <w:sz w:val="28"/>
          <w:szCs w:val="28"/>
        </w:rPr>
        <w:t>ции по квантовой медицине «Теоретические и клинические аспекты квантовой медицины. Двадцать лет физики живого». – Мариуполь. – 2002. – С. 151-154.</w:t>
      </w:r>
    </w:p>
    <w:p w:rsidR="00CA47FB" w:rsidRPr="008C551C" w:rsidRDefault="00CA47FB" w:rsidP="00504140">
      <w:pPr>
        <w:widowControl w:val="0"/>
        <w:numPr>
          <w:ilvl w:val="0"/>
          <w:numId w:val="43"/>
        </w:numPr>
        <w:shd w:val="clear" w:color="auto" w:fill="FFFFFF"/>
        <w:tabs>
          <w:tab w:val="clear" w:pos="750"/>
          <w:tab w:val="num" w:pos="567"/>
        </w:tabs>
        <w:suppressAutoHyphens w:val="0"/>
        <w:autoSpaceDE w:val="0"/>
        <w:autoSpaceDN w:val="0"/>
        <w:adjustRightInd w:val="0"/>
        <w:spacing w:line="360" w:lineRule="auto"/>
        <w:ind w:left="567" w:hanging="567"/>
        <w:jc w:val="both"/>
        <w:rPr>
          <w:sz w:val="28"/>
          <w:szCs w:val="28"/>
          <w:lang w:val="uk-UA"/>
        </w:rPr>
      </w:pPr>
      <w:proofErr w:type="gramStart"/>
      <w:r w:rsidRPr="008C551C">
        <w:rPr>
          <w:sz w:val="28"/>
          <w:szCs w:val="28"/>
        </w:rPr>
        <w:t>Аммар Б</w:t>
      </w:r>
      <w:r w:rsidRPr="008C551C">
        <w:rPr>
          <w:sz w:val="28"/>
          <w:szCs w:val="28"/>
          <w:lang w:val="uk-UA"/>
        </w:rPr>
        <w:t>.</w:t>
      </w:r>
      <w:r w:rsidRPr="008C551C">
        <w:rPr>
          <w:sz w:val="28"/>
          <w:szCs w:val="28"/>
        </w:rPr>
        <w:t>, Лесовая И.Г. Частота переломов нижней челюсти среди травмированных в состоянии алкогольного опьянения //</w:t>
      </w:r>
      <w:r w:rsidRPr="008C551C">
        <w:rPr>
          <w:sz w:val="28"/>
          <w:szCs w:val="28"/>
          <w:lang w:val="uk-UA"/>
        </w:rPr>
        <w:t xml:space="preserve"> Украї</w:t>
      </w:r>
      <w:r w:rsidRPr="008C551C">
        <w:rPr>
          <w:sz w:val="28"/>
          <w:szCs w:val="28"/>
          <w:lang w:val="uk-UA"/>
        </w:rPr>
        <w:t>н</w:t>
      </w:r>
      <w:r w:rsidRPr="008C551C">
        <w:rPr>
          <w:sz w:val="28"/>
          <w:szCs w:val="28"/>
          <w:lang w:val="uk-UA"/>
        </w:rPr>
        <w:t>ський стоматологічний альм</w:t>
      </w:r>
      <w:r w:rsidRPr="008C551C">
        <w:rPr>
          <w:sz w:val="28"/>
          <w:szCs w:val="28"/>
          <w:lang w:val="uk-UA"/>
        </w:rPr>
        <w:t>а</w:t>
      </w:r>
      <w:r w:rsidRPr="008C551C">
        <w:rPr>
          <w:sz w:val="28"/>
          <w:szCs w:val="28"/>
          <w:lang w:val="uk-UA"/>
        </w:rPr>
        <w:t xml:space="preserve">нах. </w:t>
      </w:r>
      <w:r w:rsidRPr="008C551C">
        <w:rPr>
          <w:sz w:val="28"/>
          <w:szCs w:val="28"/>
        </w:rPr>
        <w:t>–</w:t>
      </w:r>
      <w:r w:rsidRPr="008C551C">
        <w:rPr>
          <w:sz w:val="28"/>
          <w:szCs w:val="28"/>
          <w:lang w:val="uk-UA"/>
        </w:rPr>
        <w:t xml:space="preserve"> 2006. </w:t>
      </w:r>
      <w:r w:rsidRPr="008C551C">
        <w:rPr>
          <w:sz w:val="28"/>
          <w:szCs w:val="28"/>
        </w:rPr>
        <w:t>–</w:t>
      </w:r>
      <w:r w:rsidRPr="008C551C">
        <w:rPr>
          <w:sz w:val="28"/>
          <w:szCs w:val="28"/>
          <w:lang w:val="uk-UA"/>
        </w:rPr>
        <w:t xml:space="preserve"> № 1.</w:t>
      </w:r>
      <w:proofErr w:type="gramEnd"/>
      <w:r w:rsidRPr="008C551C">
        <w:rPr>
          <w:sz w:val="28"/>
          <w:szCs w:val="28"/>
          <w:lang w:val="uk-UA"/>
        </w:rPr>
        <w:t xml:space="preserve"> </w:t>
      </w:r>
      <w:r w:rsidRPr="008C551C">
        <w:rPr>
          <w:sz w:val="28"/>
          <w:szCs w:val="28"/>
        </w:rPr>
        <w:t>–</w:t>
      </w:r>
      <w:r w:rsidRPr="008C551C">
        <w:rPr>
          <w:sz w:val="28"/>
          <w:szCs w:val="28"/>
          <w:lang w:val="uk-UA"/>
        </w:rPr>
        <w:t xml:space="preserve"> С. 48-51.</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rPr>
      </w:pPr>
      <w:r w:rsidRPr="008C551C">
        <w:rPr>
          <w:sz w:val="28"/>
          <w:szCs w:val="28"/>
        </w:rPr>
        <w:t>Андреева Л.И., Кожемякин Л.А., Кишкин А.А. Модификация метода определения перекисей липидов в тесте с тиобарбитуровой кислотой // Л</w:t>
      </w:r>
      <w:r w:rsidRPr="008C551C">
        <w:rPr>
          <w:sz w:val="28"/>
          <w:szCs w:val="28"/>
        </w:rPr>
        <w:t>а</w:t>
      </w:r>
      <w:r w:rsidRPr="008C551C">
        <w:rPr>
          <w:sz w:val="28"/>
          <w:szCs w:val="28"/>
        </w:rPr>
        <w:t>бораторное дело. – 1988. – № 11. – С. 41-43.</w:t>
      </w:r>
    </w:p>
    <w:p w:rsidR="00CA47FB" w:rsidRPr="008C551C" w:rsidRDefault="00CA47FB" w:rsidP="00504140">
      <w:pPr>
        <w:pStyle w:val="2ffff9"/>
        <w:numPr>
          <w:ilvl w:val="0"/>
          <w:numId w:val="43"/>
        </w:numPr>
        <w:tabs>
          <w:tab w:val="clear" w:pos="750"/>
          <w:tab w:val="num" w:pos="567"/>
          <w:tab w:val="left" w:pos="3810"/>
        </w:tabs>
        <w:suppressAutoHyphens w:val="0"/>
        <w:spacing w:after="0" w:line="360" w:lineRule="auto"/>
        <w:ind w:left="567" w:hanging="567"/>
        <w:jc w:val="both"/>
        <w:rPr>
          <w:sz w:val="28"/>
          <w:szCs w:val="28"/>
          <w:lang w:val="uk-UA"/>
        </w:rPr>
      </w:pPr>
      <w:r w:rsidRPr="008C551C">
        <w:rPr>
          <w:sz w:val="28"/>
          <w:szCs w:val="28"/>
        </w:rPr>
        <w:t>Антиоксидантная активность слюны при генерализованном пародо</w:t>
      </w:r>
      <w:r w:rsidRPr="008C551C">
        <w:rPr>
          <w:sz w:val="28"/>
          <w:szCs w:val="28"/>
        </w:rPr>
        <w:t>н</w:t>
      </w:r>
      <w:r w:rsidRPr="008C551C">
        <w:rPr>
          <w:sz w:val="28"/>
          <w:szCs w:val="28"/>
        </w:rPr>
        <w:t xml:space="preserve">тите / Борисенко А.В., Осинская Л.Ф., Несин А.Ф., Видерская А.В., Захарова СМ., Чеснокова А.Л. // </w:t>
      </w:r>
      <w:proofErr w:type="gramStart"/>
      <w:r w:rsidRPr="008C551C">
        <w:rPr>
          <w:sz w:val="28"/>
          <w:szCs w:val="28"/>
          <w:lang w:val="uk-UA"/>
        </w:rPr>
        <w:t>В</w:t>
      </w:r>
      <w:proofErr w:type="gramEnd"/>
      <w:r w:rsidRPr="008C551C">
        <w:rPr>
          <w:sz w:val="28"/>
          <w:szCs w:val="28"/>
          <w:lang w:val="uk-UA"/>
        </w:rPr>
        <w:t xml:space="preserve">існик стоматології. </w:t>
      </w:r>
      <w:r w:rsidRPr="008C551C">
        <w:rPr>
          <w:sz w:val="28"/>
          <w:szCs w:val="28"/>
        </w:rPr>
        <w:t>–</w:t>
      </w:r>
      <w:r w:rsidRPr="008C551C">
        <w:rPr>
          <w:sz w:val="28"/>
          <w:szCs w:val="28"/>
          <w:lang w:val="uk-UA"/>
        </w:rPr>
        <w:t xml:space="preserve"> 1995. </w:t>
      </w:r>
      <w:r w:rsidRPr="008C551C">
        <w:rPr>
          <w:sz w:val="28"/>
          <w:szCs w:val="28"/>
        </w:rPr>
        <w:t>–</w:t>
      </w:r>
      <w:r w:rsidRPr="008C551C">
        <w:rPr>
          <w:sz w:val="28"/>
          <w:szCs w:val="28"/>
          <w:lang w:val="uk-UA"/>
        </w:rPr>
        <w:t xml:space="preserve"> № 4. </w:t>
      </w:r>
      <w:r w:rsidRPr="008C551C">
        <w:rPr>
          <w:sz w:val="28"/>
          <w:szCs w:val="28"/>
        </w:rPr>
        <w:t>–</w:t>
      </w:r>
      <w:r w:rsidRPr="008C551C">
        <w:rPr>
          <w:sz w:val="28"/>
          <w:szCs w:val="28"/>
          <w:lang w:val="uk-UA"/>
        </w:rPr>
        <w:t xml:space="preserve"> С. 253-254.</w:t>
      </w:r>
    </w:p>
    <w:p w:rsidR="00CA47FB" w:rsidRPr="007E54DC" w:rsidRDefault="00CA47FB" w:rsidP="00504140">
      <w:pPr>
        <w:pStyle w:val="2ffff9"/>
        <w:numPr>
          <w:ilvl w:val="0"/>
          <w:numId w:val="43"/>
        </w:numPr>
        <w:tabs>
          <w:tab w:val="clear" w:pos="750"/>
          <w:tab w:val="num" w:pos="567"/>
          <w:tab w:val="left" w:pos="1080"/>
          <w:tab w:val="left" w:pos="3810"/>
        </w:tabs>
        <w:suppressAutoHyphens w:val="0"/>
        <w:spacing w:after="0" w:line="360" w:lineRule="auto"/>
        <w:ind w:left="567" w:hanging="567"/>
        <w:jc w:val="both"/>
        <w:rPr>
          <w:bCs/>
          <w:sz w:val="28"/>
          <w:szCs w:val="28"/>
          <w:lang w:val="uk-UA"/>
        </w:rPr>
      </w:pPr>
      <w:r w:rsidRPr="008C551C">
        <w:rPr>
          <w:sz w:val="28"/>
          <w:szCs w:val="28"/>
          <w:lang w:val="uk-UA"/>
        </w:rPr>
        <w:t>Бабенко А.Д. Патогенетичне значення змін концентрації імуноглоб</w:t>
      </w:r>
      <w:r w:rsidRPr="008C551C">
        <w:rPr>
          <w:sz w:val="28"/>
          <w:szCs w:val="28"/>
          <w:lang w:val="uk-UA"/>
        </w:rPr>
        <w:t>у</w:t>
      </w:r>
      <w:r w:rsidRPr="008C551C">
        <w:rPr>
          <w:sz w:val="28"/>
          <w:szCs w:val="28"/>
          <w:lang w:val="uk-UA"/>
        </w:rPr>
        <w:t xml:space="preserve">лінів у ротоглоточному секреті хворих на хронічний гіпертрофічний гінгівіт // Український медичний альманах. – 2005. </w:t>
      </w:r>
      <w:r w:rsidRPr="007E54DC">
        <w:rPr>
          <w:sz w:val="28"/>
          <w:szCs w:val="28"/>
          <w:lang w:val="uk-UA"/>
        </w:rPr>
        <w:t>–</w:t>
      </w:r>
      <w:r w:rsidRPr="008C551C">
        <w:rPr>
          <w:sz w:val="28"/>
          <w:szCs w:val="28"/>
          <w:lang w:val="uk-UA"/>
        </w:rPr>
        <w:t xml:space="preserve"> № 4. </w:t>
      </w:r>
      <w:r w:rsidRPr="007E54DC">
        <w:rPr>
          <w:sz w:val="28"/>
          <w:szCs w:val="28"/>
          <w:lang w:val="uk-UA"/>
        </w:rPr>
        <w:t>–</w:t>
      </w:r>
      <w:r w:rsidRPr="008C551C">
        <w:rPr>
          <w:sz w:val="28"/>
          <w:szCs w:val="28"/>
          <w:lang w:val="uk-UA"/>
        </w:rPr>
        <w:t xml:space="preserve"> С. 13-16.</w:t>
      </w:r>
    </w:p>
    <w:p w:rsidR="00CA47FB" w:rsidRPr="008C551C" w:rsidRDefault="00CA47FB" w:rsidP="00504140">
      <w:pPr>
        <w:widowControl w:val="0"/>
        <w:numPr>
          <w:ilvl w:val="0"/>
          <w:numId w:val="43"/>
        </w:numPr>
        <w:shd w:val="clear" w:color="auto" w:fill="FFFFFF"/>
        <w:tabs>
          <w:tab w:val="clear" w:pos="750"/>
          <w:tab w:val="num" w:pos="567"/>
        </w:tabs>
        <w:suppressAutoHyphens w:val="0"/>
        <w:autoSpaceDE w:val="0"/>
        <w:autoSpaceDN w:val="0"/>
        <w:adjustRightInd w:val="0"/>
        <w:spacing w:line="360" w:lineRule="auto"/>
        <w:ind w:left="567" w:hanging="567"/>
        <w:jc w:val="both"/>
        <w:rPr>
          <w:sz w:val="28"/>
          <w:szCs w:val="28"/>
        </w:rPr>
      </w:pPr>
      <w:r w:rsidRPr="008C551C">
        <w:rPr>
          <w:sz w:val="28"/>
          <w:szCs w:val="28"/>
        </w:rPr>
        <w:t>Бажанов Н.Н., Пашков Е.П., Култаев М.С. Бактериальная ми</w:t>
      </w:r>
      <w:r w:rsidRPr="008C551C">
        <w:rPr>
          <w:sz w:val="28"/>
          <w:szCs w:val="28"/>
        </w:rPr>
        <w:t>к</w:t>
      </w:r>
      <w:r w:rsidRPr="008C551C">
        <w:rPr>
          <w:sz w:val="28"/>
          <w:szCs w:val="28"/>
        </w:rPr>
        <w:t>рофлора при одонтогенных гнойных заболеваниях челюстно-лицевой области // Стом</w:t>
      </w:r>
      <w:r w:rsidRPr="008C551C">
        <w:rPr>
          <w:sz w:val="28"/>
          <w:szCs w:val="28"/>
        </w:rPr>
        <w:t>а</w:t>
      </w:r>
      <w:r w:rsidRPr="008C551C">
        <w:rPr>
          <w:sz w:val="28"/>
          <w:szCs w:val="28"/>
        </w:rPr>
        <w:t>тология. –</w:t>
      </w:r>
      <w:r w:rsidRPr="008C551C">
        <w:rPr>
          <w:sz w:val="28"/>
          <w:szCs w:val="28"/>
          <w:lang w:val="uk-UA"/>
        </w:rPr>
        <w:t xml:space="preserve"> </w:t>
      </w:r>
      <w:r w:rsidRPr="008C551C">
        <w:rPr>
          <w:sz w:val="28"/>
          <w:szCs w:val="28"/>
        </w:rPr>
        <w:t>1985. – № 1. – С.</w:t>
      </w:r>
      <w:r w:rsidRPr="008C551C">
        <w:rPr>
          <w:sz w:val="28"/>
          <w:szCs w:val="28"/>
          <w:lang w:val="uk-UA"/>
        </w:rPr>
        <w:t xml:space="preserve"> </w:t>
      </w:r>
      <w:r w:rsidRPr="008C551C">
        <w:rPr>
          <w:sz w:val="28"/>
          <w:szCs w:val="28"/>
        </w:rPr>
        <w:t>31-32</w:t>
      </w:r>
      <w:r w:rsidRPr="008C551C">
        <w:rPr>
          <w:sz w:val="28"/>
          <w:szCs w:val="28"/>
          <w:lang w:val="uk-UA"/>
        </w:rPr>
        <w:t>.</w:t>
      </w:r>
    </w:p>
    <w:p w:rsidR="00CA47FB" w:rsidRPr="008C551C" w:rsidRDefault="00CA47FB" w:rsidP="00504140">
      <w:pPr>
        <w:pStyle w:val="2ffff9"/>
        <w:numPr>
          <w:ilvl w:val="0"/>
          <w:numId w:val="43"/>
        </w:numPr>
        <w:tabs>
          <w:tab w:val="clear" w:pos="750"/>
          <w:tab w:val="num" w:pos="567"/>
          <w:tab w:val="left" w:pos="3810"/>
        </w:tabs>
        <w:suppressAutoHyphens w:val="0"/>
        <w:spacing w:after="0" w:line="360" w:lineRule="auto"/>
        <w:ind w:left="567" w:hanging="567"/>
        <w:jc w:val="both"/>
        <w:rPr>
          <w:sz w:val="28"/>
          <w:szCs w:val="28"/>
        </w:rPr>
      </w:pPr>
      <w:r w:rsidRPr="008C551C">
        <w:rPr>
          <w:sz w:val="28"/>
          <w:szCs w:val="28"/>
        </w:rPr>
        <w:t>Барчуков Е.Н. Лечение переломов нижней челюсти каповыми шинами из самотвердеющих пластмасс // Хирургическая и ортопедическая стоматология. – К. – 1982. – Выпуск 12. – С. 12-15.</w:t>
      </w:r>
    </w:p>
    <w:p w:rsidR="00CA47FB" w:rsidRPr="008C551C" w:rsidRDefault="00CA47FB" w:rsidP="00504140">
      <w:pPr>
        <w:pStyle w:val="2ffff9"/>
        <w:numPr>
          <w:ilvl w:val="0"/>
          <w:numId w:val="43"/>
        </w:numPr>
        <w:tabs>
          <w:tab w:val="clear" w:pos="750"/>
          <w:tab w:val="num" w:pos="567"/>
          <w:tab w:val="left" w:pos="3810"/>
        </w:tabs>
        <w:suppressAutoHyphens w:val="0"/>
        <w:spacing w:after="0" w:line="360" w:lineRule="auto"/>
        <w:ind w:left="567" w:hanging="567"/>
        <w:jc w:val="both"/>
        <w:rPr>
          <w:sz w:val="28"/>
          <w:szCs w:val="28"/>
          <w:lang w:val="uk-UA"/>
        </w:rPr>
      </w:pPr>
      <w:r w:rsidRPr="008C551C">
        <w:rPr>
          <w:sz w:val="28"/>
          <w:szCs w:val="28"/>
        </w:rPr>
        <w:t>Батыров Т.У., Носач Г.Ф., Жаканов Т.В. Сочетанные переломы ни</w:t>
      </w:r>
      <w:r w:rsidRPr="008C551C">
        <w:rPr>
          <w:sz w:val="28"/>
          <w:szCs w:val="28"/>
        </w:rPr>
        <w:t>ж</w:t>
      </w:r>
      <w:r w:rsidRPr="008C551C">
        <w:rPr>
          <w:sz w:val="28"/>
          <w:szCs w:val="28"/>
        </w:rPr>
        <w:t>ней челюсти // Материалы казахско-германского симпозиума «Поли</w:t>
      </w:r>
      <w:r w:rsidRPr="008C551C">
        <w:rPr>
          <w:sz w:val="28"/>
          <w:szCs w:val="28"/>
        </w:rPr>
        <w:t>т</w:t>
      </w:r>
      <w:r w:rsidRPr="008C551C">
        <w:rPr>
          <w:sz w:val="28"/>
          <w:szCs w:val="28"/>
        </w:rPr>
        <w:t xml:space="preserve">равма. </w:t>
      </w:r>
      <w:r w:rsidRPr="008C551C">
        <w:rPr>
          <w:sz w:val="28"/>
          <w:szCs w:val="28"/>
        </w:rPr>
        <w:lastRenderedPageBreak/>
        <w:t>Организация и тактика оказания медицинской помощи». – Астана. – 2000. – С. 63.</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rPr>
      </w:pPr>
      <w:r w:rsidRPr="008C551C">
        <w:rPr>
          <w:bCs/>
          <w:sz w:val="28"/>
          <w:szCs w:val="28"/>
        </w:rPr>
        <w:t>Бернадский Ю.И. Травматология и восстановительная хирургия ч</w:t>
      </w:r>
      <w:r w:rsidRPr="008C551C">
        <w:rPr>
          <w:bCs/>
          <w:sz w:val="28"/>
          <w:szCs w:val="28"/>
        </w:rPr>
        <w:t>е</w:t>
      </w:r>
      <w:r w:rsidRPr="008C551C">
        <w:rPr>
          <w:bCs/>
          <w:sz w:val="28"/>
          <w:szCs w:val="28"/>
        </w:rPr>
        <w:t>люстно-лицевой области. – М.: Медицинская литература, 1999</w:t>
      </w:r>
      <w:r w:rsidRPr="008C551C">
        <w:rPr>
          <w:sz w:val="28"/>
          <w:szCs w:val="28"/>
        </w:rPr>
        <w:t xml:space="preserve">. – 444 с. </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rPr>
      </w:pPr>
      <w:r w:rsidRPr="008C551C">
        <w:rPr>
          <w:sz w:val="28"/>
          <w:szCs w:val="28"/>
        </w:rPr>
        <w:t>Биберман Я.М., Стародубцев В.С., Литовкина Т.М. Изменения с</w:t>
      </w:r>
      <w:r w:rsidRPr="008C551C">
        <w:rPr>
          <w:sz w:val="28"/>
          <w:szCs w:val="28"/>
        </w:rPr>
        <w:t>о</w:t>
      </w:r>
      <w:r w:rsidRPr="008C551C">
        <w:rPr>
          <w:sz w:val="28"/>
          <w:szCs w:val="28"/>
        </w:rPr>
        <w:t>става и свойств микрофлоры при флегмонах челюстно-лицевой области // Ст</w:t>
      </w:r>
      <w:r w:rsidRPr="008C551C">
        <w:rPr>
          <w:sz w:val="28"/>
          <w:szCs w:val="28"/>
        </w:rPr>
        <w:t>о</w:t>
      </w:r>
      <w:r w:rsidRPr="008C551C">
        <w:rPr>
          <w:sz w:val="28"/>
          <w:szCs w:val="28"/>
        </w:rPr>
        <w:t>матология. – 1991. – № 1. – С. 34-40.</w:t>
      </w:r>
    </w:p>
    <w:p w:rsidR="00CA47FB" w:rsidRPr="008C551C" w:rsidRDefault="00CA47FB" w:rsidP="00504140">
      <w:pPr>
        <w:pStyle w:val="2ffff9"/>
        <w:numPr>
          <w:ilvl w:val="0"/>
          <w:numId w:val="43"/>
        </w:numPr>
        <w:tabs>
          <w:tab w:val="clear" w:pos="750"/>
          <w:tab w:val="num" w:pos="567"/>
          <w:tab w:val="left" w:pos="3810"/>
        </w:tabs>
        <w:suppressAutoHyphens w:val="0"/>
        <w:spacing w:after="0" w:line="360" w:lineRule="auto"/>
        <w:ind w:left="567" w:hanging="567"/>
        <w:jc w:val="both"/>
        <w:rPr>
          <w:sz w:val="28"/>
          <w:szCs w:val="28"/>
          <w:lang w:val="uk-UA"/>
        </w:rPr>
      </w:pPr>
      <w:r w:rsidRPr="008C551C">
        <w:rPr>
          <w:sz w:val="28"/>
          <w:szCs w:val="28"/>
        </w:rPr>
        <w:t>Варес Э.Я. Имплантация зубов с биологических позиций недопу</w:t>
      </w:r>
      <w:r w:rsidRPr="008C551C">
        <w:rPr>
          <w:sz w:val="28"/>
          <w:szCs w:val="28"/>
        </w:rPr>
        <w:t>с</w:t>
      </w:r>
      <w:r w:rsidRPr="008C551C">
        <w:rPr>
          <w:sz w:val="28"/>
          <w:szCs w:val="28"/>
        </w:rPr>
        <w:t>тима и, как метод восстановления функции жевания, не должна проводит</w:t>
      </w:r>
      <w:r w:rsidRPr="008C551C">
        <w:rPr>
          <w:sz w:val="28"/>
          <w:szCs w:val="28"/>
        </w:rPr>
        <w:t>ь</w:t>
      </w:r>
      <w:r w:rsidRPr="008C551C">
        <w:rPr>
          <w:sz w:val="28"/>
          <w:szCs w:val="28"/>
        </w:rPr>
        <w:t xml:space="preserve">ся в клинических условиях // </w:t>
      </w:r>
      <w:r w:rsidRPr="008C551C">
        <w:rPr>
          <w:sz w:val="28"/>
          <w:szCs w:val="28"/>
          <w:lang w:val="uk-UA"/>
        </w:rPr>
        <w:t>Збірник тез Першого Міжнародного Конгресу з нагоди 25-річчя сучасної стоматологічної імплантації в Україні «Стоматологічна імплантологія. Остеоінт</w:t>
      </w:r>
      <w:r w:rsidRPr="008C551C">
        <w:rPr>
          <w:sz w:val="28"/>
          <w:szCs w:val="28"/>
          <w:lang w:val="uk-UA"/>
        </w:rPr>
        <w:t>е</w:t>
      </w:r>
      <w:r w:rsidRPr="008C551C">
        <w:rPr>
          <w:sz w:val="28"/>
          <w:szCs w:val="28"/>
          <w:lang w:val="uk-UA"/>
        </w:rPr>
        <w:t xml:space="preserve">грація». – К. </w:t>
      </w:r>
      <w:r w:rsidRPr="008C551C">
        <w:rPr>
          <w:sz w:val="28"/>
          <w:szCs w:val="28"/>
        </w:rPr>
        <w:t>–</w:t>
      </w:r>
      <w:r w:rsidRPr="008C551C">
        <w:rPr>
          <w:sz w:val="28"/>
          <w:szCs w:val="28"/>
          <w:lang w:val="uk-UA"/>
        </w:rPr>
        <w:t xml:space="preserve"> 2004. </w:t>
      </w:r>
      <w:r w:rsidRPr="008C551C">
        <w:rPr>
          <w:sz w:val="28"/>
          <w:szCs w:val="28"/>
        </w:rPr>
        <w:t>–</w:t>
      </w:r>
      <w:r w:rsidRPr="008C551C">
        <w:rPr>
          <w:sz w:val="28"/>
          <w:szCs w:val="28"/>
          <w:lang w:val="uk-UA"/>
        </w:rPr>
        <w:t xml:space="preserve"> С. 120-121. </w:t>
      </w:r>
    </w:p>
    <w:p w:rsidR="00CA47FB" w:rsidRPr="008C551C" w:rsidRDefault="00CA47FB" w:rsidP="00504140">
      <w:pPr>
        <w:pStyle w:val="2ffff9"/>
        <w:numPr>
          <w:ilvl w:val="0"/>
          <w:numId w:val="43"/>
        </w:numPr>
        <w:tabs>
          <w:tab w:val="clear" w:pos="750"/>
          <w:tab w:val="num" w:pos="567"/>
          <w:tab w:val="left" w:pos="3810"/>
        </w:tabs>
        <w:suppressAutoHyphens w:val="0"/>
        <w:spacing w:after="0" w:line="360" w:lineRule="auto"/>
        <w:ind w:left="567" w:hanging="567"/>
        <w:jc w:val="both"/>
        <w:rPr>
          <w:sz w:val="28"/>
          <w:szCs w:val="28"/>
          <w:lang w:val="uk-UA"/>
        </w:rPr>
      </w:pPr>
      <w:r w:rsidRPr="008C551C">
        <w:rPr>
          <w:sz w:val="28"/>
          <w:szCs w:val="28"/>
          <w:lang w:val="uk-UA"/>
        </w:rPr>
        <w:t>Варес Я.Е., Готь І.М. Перспективи застосування полімерних матері</w:t>
      </w:r>
      <w:r w:rsidRPr="008C551C">
        <w:rPr>
          <w:sz w:val="28"/>
          <w:szCs w:val="28"/>
          <w:lang w:val="uk-UA"/>
        </w:rPr>
        <w:t>а</w:t>
      </w:r>
      <w:r w:rsidRPr="008C551C">
        <w:rPr>
          <w:sz w:val="28"/>
          <w:szCs w:val="28"/>
          <w:lang w:val="uk-UA"/>
        </w:rPr>
        <w:t>лів у травматології щелепно-лицевої ділянки // Український стомат</w:t>
      </w:r>
      <w:r w:rsidRPr="008C551C">
        <w:rPr>
          <w:sz w:val="28"/>
          <w:szCs w:val="28"/>
          <w:lang w:val="uk-UA"/>
        </w:rPr>
        <w:t>о</w:t>
      </w:r>
      <w:r w:rsidRPr="008C551C">
        <w:rPr>
          <w:sz w:val="28"/>
          <w:szCs w:val="28"/>
          <w:lang w:val="uk-UA"/>
        </w:rPr>
        <w:t xml:space="preserve">логічний альманах. </w:t>
      </w:r>
      <w:r w:rsidRPr="007E54DC">
        <w:rPr>
          <w:sz w:val="28"/>
          <w:szCs w:val="28"/>
          <w:lang w:val="uk-UA"/>
        </w:rPr>
        <w:t>–</w:t>
      </w:r>
      <w:r w:rsidRPr="008C551C">
        <w:rPr>
          <w:sz w:val="28"/>
          <w:szCs w:val="28"/>
          <w:lang w:val="uk-UA"/>
        </w:rPr>
        <w:t xml:space="preserve"> 2006. </w:t>
      </w:r>
      <w:r w:rsidRPr="007E54DC">
        <w:rPr>
          <w:sz w:val="28"/>
          <w:szCs w:val="28"/>
          <w:lang w:val="uk-UA"/>
        </w:rPr>
        <w:t>–</w:t>
      </w:r>
      <w:r w:rsidRPr="008C551C">
        <w:rPr>
          <w:sz w:val="28"/>
          <w:szCs w:val="28"/>
          <w:lang w:val="uk-UA"/>
        </w:rPr>
        <w:t xml:space="preserve"> № 3. – С. 42-46.</w:t>
      </w:r>
    </w:p>
    <w:p w:rsidR="00CA47FB" w:rsidRPr="008C551C" w:rsidRDefault="00CA47FB" w:rsidP="00504140">
      <w:pPr>
        <w:pStyle w:val="2ffff9"/>
        <w:numPr>
          <w:ilvl w:val="0"/>
          <w:numId w:val="43"/>
        </w:numPr>
        <w:tabs>
          <w:tab w:val="clear" w:pos="750"/>
          <w:tab w:val="num" w:pos="567"/>
          <w:tab w:val="left" w:pos="3810"/>
        </w:tabs>
        <w:suppressAutoHyphens w:val="0"/>
        <w:spacing w:after="0" w:line="360" w:lineRule="auto"/>
        <w:ind w:left="567" w:hanging="567"/>
        <w:jc w:val="both"/>
        <w:rPr>
          <w:sz w:val="28"/>
          <w:szCs w:val="28"/>
        </w:rPr>
      </w:pPr>
      <w:r w:rsidRPr="008C551C">
        <w:rPr>
          <w:sz w:val="28"/>
          <w:szCs w:val="28"/>
        </w:rPr>
        <w:t>Васильев А.В. Некоторые закономерности нарушения кровообращ</w:t>
      </w:r>
      <w:r w:rsidRPr="008C551C">
        <w:rPr>
          <w:sz w:val="28"/>
          <w:szCs w:val="28"/>
        </w:rPr>
        <w:t>е</w:t>
      </w:r>
      <w:r w:rsidRPr="008C551C">
        <w:rPr>
          <w:sz w:val="28"/>
          <w:szCs w:val="28"/>
        </w:rPr>
        <w:t>ния в бассейне внутренней сонной артерии при переломах мыщелк</w:t>
      </w:r>
      <w:r w:rsidRPr="008C551C">
        <w:rPr>
          <w:sz w:val="28"/>
          <w:szCs w:val="28"/>
        </w:rPr>
        <w:t>о</w:t>
      </w:r>
      <w:r w:rsidRPr="008C551C">
        <w:rPr>
          <w:sz w:val="28"/>
          <w:szCs w:val="28"/>
        </w:rPr>
        <w:t>вого отростка нижней челюсти // Материалы 5-й международной конференции челюстно-лицевых хирургов и стоматол</w:t>
      </w:r>
      <w:r w:rsidRPr="008C551C">
        <w:rPr>
          <w:sz w:val="28"/>
          <w:szCs w:val="28"/>
        </w:rPr>
        <w:t>о</w:t>
      </w:r>
      <w:r w:rsidRPr="008C551C">
        <w:rPr>
          <w:sz w:val="28"/>
          <w:szCs w:val="28"/>
        </w:rPr>
        <w:t>гов. – С.-Петербург. – 2000. – С.</w:t>
      </w:r>
      <w:r w:rsidRPr="008C551C">
        <w:rPr>
          <w:sz w:val="28"/>
          <w:szCs w:val="28"/>
          <w:lang w:val="uk-UA"/>
        </w:rPr>
        <w:t xml:space="preserve"> </w:t>
      </w:r>
      <w:r w:rsidRPr="008C551C">
        <w:rPr>
          <w:sz w:val="28"/>
          <w:szCs w:val="28"/>
        </w:rPr>
        <w:t xml:space="preserve">39. </w:t>
      </w:r>
    </w:p>
    <w:p w:rsidR="00CA47FB" w:rsidRPr="008C551C" w:rsidRDefault="00CA47FB" w:rsidP="00504140">
      <w:pPr>
        <w:pStyle w:val="2ffff9"/>
        <w:numPr>
          <w:ilvl w:val="0"/>
          <w:numId w:val="43"/>
        </w:numPr>
        <w:tabs>
          <w:tab w:val="clear" w:pos="750"/>
          <w:tab w:val="num" w:pos="567"/>
          <w:tab w:val="left" w:pos="3810"/>
        </w:tabs>
        <w:suppressAutoHyphens w:val="0"/>
        <w:spacing w:after="0" w:line="360" w:lineRule="auto"/>
        <w:ind w:left="567" w:hanging="567"/>
        <w:jc w:val="both"/>
        <w:rPr>
          <w:sz w:val="28"/>
          <w:szCs w:val="28"/>
        </w:rPr>
      </w:pPr>
      <w:r w:rsidRPr="008C551C">
        <w:rPr>
          <w:sz w:val="28"/>
          <w:szCs w:val="28"/>
        </w:rPr>
        <w:t>Васильев А.В. Разрезная пластмассовая шина Зауэра для репо</w:t>
      </w:r>
      <w:r w:rsidRPr="008C551C">
        <w:rPr>
          <w:sz w:val="28"/>
          <w:szCs w:val="28"/>
          <w:lang w:val="uk-UA"/>
        </w:rPr>
        <w:t>з</w:t>
      </w:r>
      <w:r w:rsidRPr="008C551C">
        <w:rPr>
          <w:sz w:val="28"/>
          <w:szCs w:val="28"/>
          <w:lang w:val="uk-UA"/>
        </w:rPr>
        <w:t>и</w:t>
      </w:r>
      <w:r w:rsidRPr="008C551C">
        <w:rPr>
          <w:sz w:val="28"/>
          <w:szCs w:val="28"/>
        </w:rPr>
        <w:t>ции и фиксации отломков нижней челюсти при двойных односторонних п</w:t>
      </w:r>
      <w:r w:rsidRPr="008C551C">
        <w:rPr>
          <w:sz w:val="28"/>
          <w:szCs w:val="28"/>
        </w:rPr>
        <w:t>е</w:t>
      </w:r>
      <w:r w:rsidRPr="008C551C">
        <w:rPr>
          <w:sz w:val="28"/>
          <w:szCs w:val="28"/>
        </w:rPr>
        <w:t>реломах в области ветви и тела</w:t>
      </w:r>
      <w:r w:rsidRPr="008C551C">
        <w:rPr>
          <w:sz w:val="28"/>
          <w:szCs w:val="28"/>
          <w:lang w:val="uk-UA"/>
        </w:rPr>
        <w:t xml:space="preserve"> </w:t>
      </w:r>
      <w:r w:rsidRPr="008C551C">
        <w:rPr>
          <w:sz w:val="28"/>
          <w:szCs w:val="28"/>
        </w:rPr>
        <w:t>// Материалы 5-й международной конференции челюстно-лицевых хирургов и стомат</w:t>
      </w:r>
      <w:r w:rsidRPr="008C551C">
        <w:rPr>
          <w:sz w:val="28"/>
          <w:szCs w:val="28"/>
        </w:rPr>
        <w:t>о</w:t>
      </w:r>
      <w:r w:rsidRPr="008C551C">
        <w:rPr>
          <w:sz w:val="28"/>
          <w:szCs w:val="28"/>
        </w:rPr>
        <w:t>логов. – С.-Петербург</w:t>
      </w:r>
      <w:r w:rsidRPr="008C551C">
        <w:rPr>
          <w:sz w:val="28"/>
          <w:szCs w:val="28"/>
          <w:lang w:val="uk-UA"/>
        </w:rPr>
        <w:t xml:space="preserve">. </w:t>
      </w:r>
      <w:r w:rsidRPr="008C551C">
        <w:rPr>
          <w:sz w:val="28"/>
          <w:szCs w:val="28"/>
        </w:rPr>
        <w:t>– 2000. – С.</w:t>
      </w:r>
      <w:r w:rsidRPr="008C551C">
        <w:rPr>
          <w:sz w:val="28"/>
          <w:szCs w:val="28"/>
          <w:lang w:val="uk-UA"/>
        </w:rPr>
        <w:t xml:space="preserve"> </w:t>
      </w:r>
      <w:r w:rsidRPr="008C551C">
        <w:rPr>
          <w:sz w:val="28"/>
          <w:szCs w:val="28"/>
        </w:rPr>
        <w:t xml:space="preserve">39. </w:t>
      </w:r>
    </w:p>
    <w:p w:rsidR="00CA47FB" w:rsidRPr="008C551C" w:rsidRDefault="00CA47FB" w:rsidP="00504140">
      <w:pPr>
        <w:pStyle w:val="2ffff9"/>
        <w:numPr>
          <w:ilvl w:val="0"/>
          <w:numId w:val="43"/>
        </w:numPr>
        <w:tabs>
          <w:tab w:val="clear" w:pos="750"/>
          <w:tab w:val="num" w:pos="567"/>
          <w:tab w:val="left" w:pos="3810"/>
        </w:tabs>
        <w:suppressAutoHyphens w:val="0"/>
        <w:spacing w:after="0" w:line="360" w:lineRule="auto"/>
        <w:ind w:left="567" w:hanging="567"/>
        <w:jc w:val="both"/>
        <w:rPr>
          <w:sz w:val="28"/>
          <w:szCs w:val="28"/>
        </w:rPr>
      </w:pPr>
      <w:r w:rsidRPr="008C551C">
        <w:rPr>
          <w:sz w:val="28"/>
          <w:szCs w:val="28"/>
        </w:rPr>
        <w:t>Воложин А.И., Агапов В.С., Сашкина Т.И. Осложнённое течение острого воспалительного процесса: ранняя диагностика и принципы лечения // Стоматология. – 1995. – № 1. – С. 34-37.</w:t>
      </w:r>
    </w:p>
    <w:p w:rsidR="00CA47FB" w:rsidRPr="008C551C" w:rsidRDefault="00CA47FB" w:rsidP="00504140">
      <w:pPr>
        <w:pStyle w:val="2ffff9"/>
        <w:numPr>
          <w:ilvl w:val="0"/>
          <w:numId w:val="43"/>
        </w:numPr>
        <w:tabs>
          <w:tab w:val="clear" w:pos="750"/>
          <w:tab w:val="num" w:pos="567"/>
          <w:tab w:val="left" w:pos="3810"/>
        </w:tabs>
        <w:suppressAutoHyphens w:val="0"/>
        <w:spacing w:after="0" w:line="360" w:lineRule="auto"/>
        <w:ind w:left="567" w:hanging="567"/>
        <w:jc w:val="both"/>
        <w:rPr>
          <w:sz w:val="28"/>
          <w:szCs w:val="28"/>
        </w:rPr>
      </w:pPr>
      <w:r w:rsidRPr="008C551C">
        <w:rPr>
          <w:sz w:val="28"/>
          <w:szCs w:val="28"/>
        </w:rPr>
        <w:t>Волошин В.А. Микрофлора при флегмонах челюстно-лицевой обл</w:t>
      </w:r>
      <w:r w:rsidRPr="008C551C">
        <w:rPr>
          <w:sz w:val="28"/>
          <w:szCs w:val="28"/>
        </w:rPr>
        <w:t>а</w:t>
      </w:r>
      <w:r w:rsidRPr="008C551C">
        <w:rPr>
          <w:sz w:val="28"/>
          <w:szCs w:val="28"/>
        </w:rPr>
        <w:t>сти и её чувствительность к антибиотикам // Материалы нау</w:t>
      </w:r>
      <w:r w:rsidRPr="008C551C">
        <w:rPr>
          <w:sz w:val="28"/>
          <w:szCs w:val="28"/>
        </w:rPr>
        <w:t>ч</w:t>
      </w:r>
      <w:r w:rsidRPr="008C551C">
        <w:rPr>
          <w:sz w:val="28"/>
          <w:szCs w:val="28"/>
        </w:rPr>
        <w:t xml:space="preserve">но-практической </w:t>
      </w:r>
      <w:r w:rsidRPr="008C551C">
        <w:rPr>
          <w:sz w:val="28"/>
          <w:szCs w:val="28"/>
        </w:rPr>
        <w:lastRenderedPageBreak/>
        <w:t>конференции «Актуальные проблемы клинической, экспериментальной и профилактической медицины». – Донецк. – 1990. – С. 17-197.</w:t>
      </w:r>
    </w:p>
    <w:p w:rsidR="00CA47FB" w:rsidRPr="008C551C" w:rsidRDefault="00CA47FB" w:rsidP="00504140">
      <w:pPr>
        <w:widowControl w:val="0"/>
        <w:numPr>
          <w:ilvl w:val="0"/>
          <w:numId w:val="43"/>
        </w:numPr>
        <w:shd w:val="clear" w:color="auto" w:fill="FFFFFF"/>
        <w:tabs>
          <w:tab w:val="clear" w:pos="750"/>
          <w:tab w:val="num" w:pos="567"/>
        </w:tabs>
        <w:suppressAutoHyphens w:val="0"/>
        <w:autoSpaceDE w:val="0"/>
        <w:autoSpaceDN w:val="0"/>
        <w:adjustRightInd w:val="0"/>
        <w:spacing w:line="360" w:lineRule="auto"/>
        <w:ind w:left="567" w:hanging="567"/>
        <w:jc w:val="both"/>
        <w:rPr>
          <w:sz w:val="28"/>
          <w:szCs w:val="28"/>
          <w:lang w:val="uk-UA"/>
        </w:rPr>
      </w:pPr>
      <w:r w:rsidRPr="008C551C">
        <w:rPr>
          <w:sz w:val="28"/>
          <w:szCs w:val="28"/>
          <w:lang w:val="uk-UA"/>
        </w:rPr>
        <w:t xml:space="preserve">Волошина Л.І. Визначення наявності стресової ситуації у пацієнтів з переломами нижньої щелепи за показниками периферійної крові // Український стоматологічний альманах. </w:t>
      </w:r>
      <w:r w:rsidRPr="008C551C">
        <w:rPr>
          <w:sz w:val="28"/>
          <w:szCs w:val="28"/>
        </w:rPr>
        <w:t>–</w:t>
      </w:r>
      <w:r w:rsidRPr="008C551C">
        <w:rPr>
          <w:sz w:val="28"/>
          <w:szCs w:val="28"/>
          <w:lang w:val="uk-UA"/>
        </w:rPr>
        <w:t xml:space="preserve"> 2006. </w:t>
      </w:r>
      <w:r w:rsidRPr="008C551C">
        <w:rPr>
          <w:sz w:val="28"/>
          <w:szCs w:val="28"/>
        </w:rPr>
        <w:t>–</w:t>
      </w:r>
      <w:r w:rsidRPr="008C551C">
        <w:rPr>
          <w:sz w:val="28"/>
          <w:szCs w:val="28"/>
          <w:lang w:val="uk-UA"/>
        </w:rPr>
        <w:t xml:space="preserve"> № 3. </w:t>
      </w:r>
      <w:r w:rsidRPr="008C551C">
        <w:rPr>
          <w:sz w:val="28"/>
          <w:szCs w:val="28"/>
        </w:rPr>
        <w:t>–</w:t>
      </w:r>
      <w:r w:rsidRPr="008C551C">
        <w:rPr>
          <w:sz w:val="28"/>
          <w:szCs w:val="28"/>
          <w:lang w:val="uk-UA"/>
        </w:rPr>
        <w:t xml:space="preserve"> С. 5-7.</w:t>
      </w:r>
    </w:p>
    <w:p w:rsidR="00CA47FB" w:rsidRPr="008C551C" w:rsidRDefault="00CA47FB" w:rsidP="00504140">
      <w:pPr>
        <w:pStyle w:val="2ffff9"/>
        <w:numPr>
          <w:ilvl w:val="0"/>
          <w:numId w:val="43"/>
        </w:numPr>
        <w:tabs>
          <w:tab w:val="clear" w:pos="750"/>
          <w:tab w:val="num" w:pos="567"/>
          <w:tab w:val="left" w:pos="3810"/>
        </w:tabs>
        <w:suppressAutoHyphens w:val="0"/>
        <w:spacing w:after="0" w:line="360" w:lineRule="auto"/>
        <w:ind w:left="567" w:hanging="567"/>
        <w:jc w:val="both"/>
        <w:rPr>
          <w:sz w:val="28"/>
          <w:szCs w:val="28"/>
        </w:rPr>
      </w:pPr>
      <w:r w:rsidRPr="008C551C">
        <w:rPr>
          <w:sz w:val="28"/>
          <w:szCs w:val="28"/>
        </w:rPr>
        <w:t>Воробьев А.А., Борисова Е.В., Борисов В.А. Липополисахариды грамотрицательных вирулентных бактерий и их роль в инфекции и иммунитете</w:t>
      </w:r>
      <w:r w:rsidRPr="008C551C">
        <w:rPr>
          <w:sz w:val="28"/>
          <w:szCs w:val="28"/>
          <w:lang w:val="uk-UA"/>
        </w:rPr>
        <w:t xml:space="preserve"> </w:t>
      </w:r>
      <w:r w:rsidRPr="008C551C">
        <w:rPr>
          <w:sz w:val="28"/>
          <w:szCs w:val="28"/>
        </w:rPr>
        <w:t>// Вестник Российской Академии медицинских н</w:t>
      </w:r>
      <w:r w:rsidRPr="008C551C">
        <w:rPr>
          <w:sz w:val="28"/>
          <w:szCs w:val="28"/>
        </w:rPr>
        <w:t>а</w:t>
      </w:r>
      <w:r w:rsidRPr="008C551C">
        <w:rPr>
          <w:sz w:val="28"/>
          <w:szCs w:val="28"/>
        </w:rPr>
        <w:t>ук. – 1993. – № 3. – С. 9-12.</w:t>
      </w:r>
    </w:p>
    <w:p w:rsidR="00CA47FB" w:rsidRPr="008C551C" w:rsidRDefault="00CA47FB" w:rsidP="00504140">
      <w:pPr>
        <w:pStyle w:val="2ffff9"/>
        <w:numPr>
          <w:ilvl w:val="0"/>
          <w:numId w:val="43"/>
        </w:numPr>
        <w:tabs>
          <w:tab w:val="clear" w:pos="750"/>
          <w:tab w:val="num" w:pos="567"/>
          <w:tab w:val="left" w:pos="3810"/>
        </w:tabs>
        <w:suppressAutoHyphens w:val="0"/>
        <w:spacing w:after="0" w:line="360" w:lineRule="auto"/>
        <w:ind w:left="567" w:hanging="567"/>
        <w:jc w:val="both"/>
        <w:rPr>
          <w:sz w:val="28"/>
          <w:szCs w:val="28"/>
        </w:rPr>
      </w:pPr>
      <w:r w:rsidRPr="008C551C">
        <w:rPr>
          <w:sz w:val="28"/>
          <w:szCs w:val="28"/>
        </w:rPr>
        <w:t>Воскресенский О.Н., Ткаченко Е.К. Роль перекисного окисления л</w:t>
      </w:r>
      <w:r w:rsidRPr="008C551C">
        <w:rPr>
          <w:sz w:val="28"/>
          <w:szCs w:val="28"/>
        </w:rPr>
        <w:t>и</w:t>
      </w:r>
      <w:r w:rsidRPr="008C551C">
        <w:rPr>
          <w:sz w:val="28"/>
          <w:szCs w:val="28"/>
        </w:rPr>
        <w:t>пидов в патогенезе пародонтита // Стоматол</w:t>
      </w:r>
      <w:r w:rsidRPr="008C551C">
        <w:rPr>
          <w:sz w:val="28"/>
          <w:szCs w:val="28"/>
        </w:rPr>
        <w:t>о</w:t>
      </w:r>
      <w:r w:rsidRPr="008C551C">
        <w:rPr>
          <w:sz w:val="28"/>
          <w:szCs w:val="28"/>
        </w:rPr>
        <w:t>гия. – 1999. – № 4. – С. 5-10.</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rPr>
      </w:pPr>
      <w:r w:rsidRPr="008C551C">
        <w:rPr>
          <w:bCs/>
          <w:color w:val="000000"/>
          <w:sz w:val="28"/>
          <w:szCs w:val="28"/>
        </w:rPr>
        <w:t>Гаврилов В.А</w:t>
      </w:r>
      <w:r w:rsidRPr="008C551C">
        <w:rPr>
          <w:bCs/>
          <w:sz w:val="28"/>
          <w:szCs w:val="28"/>
        </w:rPr>
        <w:t xml:space="preserve">. </w:t>
      </w:r>
      <w:r w:rsidRPr="008C551C">
        <w:rPr>
          <w:sz w:val="28"/>
          <w:szCs w:val="28"/>
        </w:rPr>
        <w:t>Бактериальный спектр при неосложнённых пер</w:t>
      </w:r>
      <w:r w:rsidRPr="008C551C">
        <w:rPr>
          <w:sz w:val="28"/>
          <w:szCs w:val="28"/>
        </w:rPr>
        <w:t>е</w:t>
      </w:r>
      <w:r w:rsidRPr="008C551C">
        <w:rPr>
          <w:sz w:val="28"/>
          <w:szCs w:val="28"/>
        </w:rPr>
        <w:t>ломах нижней челюсти в раннем посттравматическом периоде</w:t>
      </w:r>
      <w:r w:rsidRPr="008C551C">
        <w:rPr>
          <w:sz w:val="28"/>
          <w:szCs w:val="28"/>
          <w:lang w:val="uk-UA"/>
        </w:rPr>
        <w:t xml:space="preserve"> // Загальна патологія та патологічна фізіологія. </w:t>
      </w:r>
      <w:r w:rsidRPr="008C551C">
        <w:rPr>
          <w:sz w:val="28"/>
          <w:szCs w:val="28"/>
        </w:rPr>
        <w:t>–</w:t>
      </w:r>
      <w:r w:rsidRPr="008C551C">
        <w:rPr>
          <w:sz w:val="28"/>
          <w:szCs w:val="28"/>
          <w:lang w:val="uk-UA"/>
        </w:rPr>
        <w:t xml:space="preserve"> 2006. </w:t>
      </w:r>
      <w:r w:rsidRPr="008C551C">
        <w:rPr>
          <w:sz w:val="28"/>
          <w:szCs w:val="28"/>
        </w:rPr>
        <w:t>–</w:t>
      </w:r>
      <w:r w:rsidRPr="008C551C">
        <w:rPr>
          <w:sz w:val="28"/>
          <w:szCs w:val="28"/>
          <w:lang w:val="uk-UA"/>
        </w:rPr>
        <w:t xml:space="preserve"> № 1. </w:t>
      </w:r>
      <w:r w:rsidRPr="008C551C">
        <w:rPr>
          <w:sz w:val="28"/>
          <w:szCs w:val="28"/>
        </w:rPr>
        <w:t>–</w:t>
      </w:r>
      <w:r w:rsidRPr="008C551C">
        <w:rPr>
          <w:sz w:val="28"/>
          <w:szCs w:val="28"/>
          <w:lang w:val="uk-UA"/>
        </w:rPr>
        <w:t xml:space="preserve"> С.16-18. </w:t>
      </w:r>
    </w:p>
    <w:p w:rsidR="00CA47FB" w:rsidRPr="008C551C" w:rsidRDefault="00CA47FB" w:rsidP="00504140">
      <w:pPr>
        <w:pStyle w:val="2ffff9"/>
        <w:numPr>
          <w:ilvl w:val="0"/>
          <w:numId w:val="43"/>
        </w:numPr>
        <w:tabs>
          <w:tab w:val="clear" w:pos="750"/>
          <w:tab w:val="num" w:pos="567"/>
          <w:tab w:val="left" w:pos="3810"/>
        </w:tabs>
        <w:suppressAutoHyphens w:val="0"/>
        <w:spacing w:after="0" w:line="360" w:lineRule="auto"/>
        <w:ind w:left="567" w:hanging="567"/>
        <w:jc w:val="both"/>
        <w:rPr>
          <w:bCs/>
          <w:sz w:val="28"/>
          <w:szCs w:val="28"/>
          <w:lang w:val="uk-UA"/>
        </w:rPr>
      </w:pPr>
      <w:r w:rsidRPr="008C551C">
        <w:rPr>
          <w:sz w:val="28"/>
          <w:szCs w:val="28"/>
        </w:rPr>
        <w:t>Гаврилов В.А. Влияние экстракта сабельника на структурно-функциональные особенности нижней челюсти в эксперименте</w:t>
      </w:r>
      <w:r w:rsidRPr="008C551C">
        <w:rPr>
          <w:sz w:val="28"/>
          <w:szCs w:val="28"/>
          <w:lang w:val="uk-UA"/>
        </w:rPr>
        <w:t xml:space="preserve"> // Укра</w:t>
      </w:r>
      <w:r w:rsidRPr="008C551C">
        <w:rPr>
          <w:sz w:val="28"/>
          <w:szCs w:val="28"/>
          <w:lang w:val="uk-UA"/>
        </w:rPr>
        <w:t>ї</w:t>
      </w:r>
      <w:r w:rsidRPr="008C551C">
        <w:rPr>
          <w:sz w:val="28"/>
          <w:szCs w:val="28"/>
          <w:lang w:val="uk-UA"/>
        </w:rPr>
        <w:t xml:space="preserve">нський медичний альманах. </w:t>
      </w:r>
      <w:r w:rsidRPr="008C551C">
        <w:rPr>
          <w:sz w:val="28"/>
          <w:szCs w:val="28"/>
        </w:rPr>
        <w:t>–</w:t>
      </w:r>
      <w:r w:rsidRPr="008C551C">
        <w:rPr>
          <w:sz w:val="28"/>
          <w:szCs w:val="28"/>
          <w:lang w:val="uk-UA"/>
        </w:rPr>
        <w:t xml:space="preserve"> 2006. </w:t>
      </w:r>
      <w:r w:rsidRPr="008C551C">
        <w:rPr>
          <w:sz w:val="28"/>
          <w:szCs w:val="28"/>
        </w:rPr>
        <w:t>–</w:t>
      </w:r>
      <w:r w:rsidRPr="008C551C">
        <w:rPr>
          <w:sz w:val="28"/>
          <w:szCs w:val="28"/>
          <w:lang w:val="uk-UA"/>
        </w:rPr>
        <w:t xml:space="preserve"> № 3. – С. 29-32.</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lang w:val="uk-UA"/>
        </w:rPr>
      </w:pPr>
      <w:r w:rsidRPr="008C551C">
        <w:rPr>
          <w:sz w:val="28"/>
          <w:szCs w:val="28"/>
        </w:rPr>
        <w:t xml:space="preserve">Гаврилов В.Б., Гаврилова А.Р., Мажуль Л.М. Анализ </w:t>
      </w:r>
      <w:proofErr w:type="gramStart"/>
      <w:r w:rsidRPr="008C551C">
        <w:rPr>
          <w:sz w:val="28"/>
          <w:szCs w:val="28"/>
        </w:rPr>
        <w:t>методов опред</w:t>
      </w:r>
      <w:r w:rsidRPr="008C551C">
        <w:rPr>
          <w:sz w:val="28"/>
          <w:szCs w:val="28"/>
        </w:rPr>
        <w:t>е</w:t>
      </w:r>
      <w:r w:rsidRPr="008C551C">
        <w:rPr>
          <w:sz w:val="28"/>
          <w:szCs w:val="28"/>
        </w:rPr>
        <w:t>ления продуктов перекисного окисления липидов</w:t>
      </w:r>
      <w:proofErr w:type="gramEnd"/>
      <w:r w:rsidRPr="008C551C">
        <w:rPr>
          <w:sz w:val="28"/>
          <w:szCs w:val="28"/>
        </w:rPr>
        <w:t xml:space="preserve"> в сыворотке крови по тесту с тиобарбитуровой кислотой // Вопросы мед</w:t>
      </w:r>
      <w:r w:rsidRPr="008C551C">
        <w:rPr>
          <w:sz w:val="28"/>
          <w:szCs w:val="28"/>
        </w:rPr>
        <w:t>и</w:t>
      </w:r>
      <w:r w:rsidRPr="008C551C">
        <w:rPr>
          <w:sz w:val="28"/>
          <w:szCs w:val="28"/>
        </w:rPr>
        <w:t>цинской химии. – 1987. – № 1. – С. 118-122.</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lang w:val="uk-UA"/>
        </w:rPr>
      </w:pPr>
      <w:r w:rsidRPr="008C551C">
        <w:rPr>
          <w:sz w:val="28"/>
          <w:szCs w:val="28"/>
        </w:rPr>
        <w:t>Гаврилов В.Б., Мишкорудная М.И. Спектрофотометрическое опред</w:t>
      </w:r>
      <w:r w:rsidRPr="008C551C">
        <w:rPr>
          <w:sz w:val="28"/>
          <w:szCs w:val="28"/>
        </w:rPr>
        <w:t>е</w:t>
      </w:r>
      <w:r w:rsidRPr="008C551C">
        <w:rPr>
          <w:sz w:val="28"/>
          <w:szCs w:val="28"/>
        </w:rPr>
        <w:t>ление содержания гидроперекисей липидов в плазме крови // Лабораторное д</w:t>
      </w:r>
      <w:r w:rsidRPr="008C551C">
        <w:rPr>
          <w:sz w:val="28"/>
          <w:szCs w:val="28"/>
        </w:rPr>
        <w:t>е</w:t>
      </w:r>
      <w:r w:rsidRPr="008C551C">
        <w:rPr>
          <w:sz w:val="28"/>
          <w:szCs w:val="28"/>
        </w:rPr>
        <w:t xml:space="preserve">ло. – 1983. – № 3. – С. 33-36. </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lang w:val="uk-UA"/>
        </w:rPr>
      </w:pPr>
      <w:r w:rsidRPr="008C551C">
        <w:rPr>
          <w:sz w:val="28"/>
          <w:szCs w:val="28"/>
        </w:rPr>
        <w:t>Гирин С.В. Модификация метода определения активности кат</w:t>
      </w:r>
      <w:r w:rsidRPr="008C551C">
        <w:rPr>
          <w:sz w:val="28"/>
          <w:szCs w:val="28"/>
        </w:rPr>
        <w:t>а</w:t>
      </w:r>
      <w:r w:rsidRPr="008C551C">
        <w:rPr>
          <w:sz w:val="28"/>
          <w:szCs w:val="28"/>
        </w:rPr>
        <w:t>лазы в биологических субстратах // Лабораторная диа</w:t>
      </w:r>
      <w:r w:rsidRPr="008C551C">
        <w:rPr>
          <w:sz w:val="28"/>
          <w:szCs w:val="28"/>
        </w:rPr>
        <w:t>г</w:t>
      </w:r>
      <w:r w:rsidRPr="008C551C">
        <w:rPr>
          <w:sz w:val="28"/>
          <w:szCs w:val="28"/>
        </w:rPr>
        <w:t>ностика. – 1999. – № 4. – С. 45-46.</w:t>
      </w:r>
    </w:p>
    <w:p w:rsidR="00CA47FB" w:rsidRPr="008C551C" w:rsidRDefault="00CA47FB" w:rsidP="00504140">
      <w:pPr>
        <w:numPr>
          <w:ilvl w:val="0"/>
          <w:numId w:val="43"/>
        </w:numPr>
        <w:tabs>
          <w:tab w:val="clear" w:pos="750"/>
          <w:tab w:val="num" w:pos="567"/>
          <w:tab w:val="left" w:pos="3954"/>
          <w:tab w:val="left" w:pos="5655"/>
          <w:tab w:val="left" w:pos="8774"/>
        </w:tabs>
        <w:suppressAutoHyphens w:val="0"/>
        <w:spacing w:line="360" w:lineRule="auto"/>
        <w:ind w:left="567" w:hanging="567"/>
        <w:jc w:val="both"/>
        <w:rPr>
          <w:sz w:val="28"/>
          <w:szCs w:val="28"/>
        </w:rPr>
      </w:pPr>
      <w:r w:rsidRPr="008C551C">
        <w:rPr>
          <w:sz w:val="28"/>
          <w:szCs w:val="28"/>
        </w:rPr>
        <w:t>Гончаренко М.С., Латинова А.В. Определение уровня малонового диальдегида в эритроцитах и сыворотке крови // Лабораторное дело. – 1985. – № 1. – С. 20.</w:t>
      </w:r>
    </w:p>
    <w:p w:rsidR="00CA47FB" w:rsidRPr="008C551C" w:rsidRDefault="00CA47FB" w:rsidP="00504140">
      <w:pPr>
        <w:pStyle w:val="afffffff2"/>
        <w:numPr>
          <w:ilvl w:val="0"/>
          <w:numId w:val="43"/>
        </w:numPr>
        <w:tabs>
          <w:tab w:val="clear" w:pos="750"/>
          <w:tab w:val="num" w:pos="567"/>
        </w:tabs>
        <w:suppressAutoHyphens w:val="0"/>
        <w:spacing w:after="0" w:line="360" w:lineRule="auto"/>
        <w:ind w:left="567" w:hanging="567"/>
        <w:jc w:val="both"/>
        <w:rPr>
          <w:szCs w:val="28"/>
        </w:rPr>
      </w:pPr>
      <w:r w:rsidRPr="008C551C">
        <w:rPr>
          <w:szCs w:val="28"/>
        </w:rPr>
        <w:lastRenderedPageBreak/>
        <w:t>Григорьян А.С. Роль и место феномена повреждения в патогенезе з</w:t>
      </w:r>
      <w:r w:rsidRPr="008C551C">
        <w:rPr>
          <w:szCs w:val="28"/>
        </w:rPr>
        <w:t>а</w:t>
      </w:r>
      <w:r w:rsidRPr="008C551C">
        <w:rPr>
          <w:szCs w:val="28"/>
        </w:rPr>
        <w:t xml:space="preserve">болевания пародонта // Стоматология. – 1999. </w:t>
      </w:r>
      <w:r w:rsidRPr="008C551C">
        <w:rPr>
          <w:szCs w:val="28"/>
          <w:lang w:val="uk-UA"/>
        </w:rPr>
        <w:t>–</w:t>
      </w:r>
      <w:r w:rsidRPr="008C551C">
        <w:rPr>
          <w:szCs w:val="28"/>
        </w:rPr>
        <w:t xml:space="preserve"> № 1. – С. 16-20. </w:t>
      </w:r>
    </w:p>
    <w:p w:rsidR="00CA47FB" w:rsidRPr="008C551C" w:rsidRDefault="00CA47FB" w:rsidP="00504140">
      <w:pPr>
        <w:pStyle w:val="2ffff9"/>
        <w:numPr>
          <w:ilvl w:val="0"/>
          <w:numId w:val="43"/>
        </w:numPr>
        <w:tabs>
          <w:tab w:val="clear" w:pos="750"/>
          <w:tab w:val="num" w:pos="567"/>
        </w:tabs>
        <w:suppressAutoHyphens w:val="0"/>
        <w:spacing w:after="0" w:line="360" w:lineRule="auto"/>
        <w:ind w:left="567" w:hanging="567"/>
        <w:jc w:val="both"/>
        <w:rPr>
          <w:sz w:val="28"/>
          <w:szCs w:val="28"/>
          <w:lang w:val="uk-UA"/>
        </w:rPr>
      </w:pPr>
      <w:r w:rsidRPr="008C551C">
        <w:rPr>
          <w:sz w:val="28"/>
          <w:szCs w:val="28"/>
        </w:rPr>
        <w:t xml:space="preserve">Громашевская Л.Л. </w:t>
      </w:r>
      <w:r w:rsidRPr="008C551C">
        <w:rPr>
          <w:sz w:val="28"/>
          <w:szCs w:val="28"/>
          <w:lang w:val="uk-UA"/>
        </w:rPr>
        <w:t>«</w:t>
      </w:r>
      <w:r w:rsidRPr="008C551C">
        <w:rPr>
          <w:sz w:val="28"/>
          <w:szCs w:val="28"/>
        </w:rPr>
        <w:t>Средние молекулы</w:t>
      </w:r>
      <w:r w:rsidRPr="008C551C">
        <w:rPr>
          <w:sz w:val="28"/>
          <w:szCs w:val="28"/>
          <w:lang w:val="uk-UA"/>
        </w:rPr>
        <w:t>»</w:t>
      </w:r>
      <w:r w:rsidRPr="008C551C">
        <w:rPr>
          <w:sz w:val="28"/>
          <w:szCs w:val="28"/>
        </w:rPr>
        <w:t xml:space="preserve"> как один из показателей </w:t>
      </w:r>
      <w:r w:rsidRPr="008C551C">
        <w:rPr>
          <w:sz w:val="28"/>
          <w:szCs w:val="28"/>
          <w:lang w:val="uk-UA"/>
        </w:rPr>
        <w:t>«</w:t>
      </w:r>
      <w:r w:rsidRPr="008C551C">
        <w:rPr>
          <w:sz w:val="28"/>
          <w:szCs w:val="28"/>
        </w:rPr>
        <w:t>метаболической интоксикации</w:t>
      </w:r>
      <w:r w:rsidRPr="008C551C">
        <w:rPr>
          <w:sz w:val="28"/>
          <w:szCs w:val="28"/>
          <w:lang w:val="uk-UA"/>
        </w:rPr>
        <w:t>»</w:t>
      </w:r>
      <w:r w:rsidRPr="008C551C">
        <w:rPr>
          <w:sz w:val="28"/>
          <w:szCs w:val="28"/>
        </w:rPr>
        <w:t xml:space="preserve"> в организме // Лабораторная диагн</w:t>
      </w:r>
      <w:r w:rsidRPr="008C551C">
        <w:rPr>
          <w:sz w:val="28"/>
          <w:szCs w:val="28"/>
        </w:rPr>
        <w:t>о</w:t>
      </w:r>
      <w:r w:rsidRPr="008C551C">
        <w:rPr>
          <w:sz w:val="28"/>
          <w:szCs w:val="28"/>
        </w:rPr>
        <w:t>стика. -1997. – № 1. – С. 11-16.</w:t>
      </w:r>
    </w:p>
    <w:p w:rsidR="00CA47FB" w:rsidRPr="008C551C" w:rsidRDefault="00CA47FB" w:rsidP="00504140">
      <w:pPr>
        <w:pStyle w:val="2ffff9"/>
        <w:numPr>
          <w:ilvl w:val="0"/>
          <w:numId w:val="43"/>
        </w:numPr>
        <w:tabs>
          <w:tab w:val="clear" w:pos="750"/>
          <w:tab w:val="num" w:pos="567"/>
        </w:tabs>
        <w:suppressAutoHyphens w:val="0"/>
        <w:spacing w:after="0" w:line="360" w:lineRule="auto"/>
        <w:ind w:left="567" w:hanging="567"/>
        <w:jc w:val="both"/>
        <w:rPr>
          <w:sz w:val="28"/>
          <w:szCs w:val="28"/>
          <w:lang w:val="uk-UA"/>
        </w:rPr>
      </w:pPr>
      <w:r w:rsidRPr="008C551C">
        <w:rPr>
          <w:sz w:val="28"/>
          <w:szCs w:val="28"/>
        </w:rPr>
        <w:t>Данилевский Н.Ф. Систематика болезней пародонта</w:t>
      </w:r>
      <w:r w:rsidRPr="008C551C">
        <w:rPr>
          <w:sz w:val="28"/>
          <w:szCs w:val="28"/>
          <w:lang w:val="uk-UA"/>
        </w:rPr>
        <w:t xml:space="preserve"> // </w:t>
      </w:r>
      <w:proofErr w:type="gramStart"/>
      <w:r w:rsidRPr="008C551C">
        <w:rPr>
          <w:sz w:val="28"/>
          <w:szCs w:val="28"/>
          <w:lang w:val="uk-UA"/>
        </w:rPr>
        <w:t>В</w:t>
      </w:r>
      <w:proofErr w:type="gramEnd"/>
      <w:r w:rsidRPr="008C551C">
        <w:rPr>
          <w:sz w:val="28"/>
          <w:szCs w:val="28"/>
          <w:lang w:val="uk-UA"/>
        </w:rPr>
        <w:t>існик стом</w:t>
      </w:r>
      <w:r w:rsidRPr="008C551C">
        <w:rPr>
          <w:sz w:val="28"/>
          <w:szCs w:val="28"/>
          <w:lang w:val="uk-UA"/>
        </w:rPr>
        <w:t>а</w:t>
      </w:r>
      <w:r w:rsidRPr="008C551C">
        <w:rPr>
          <w:sz w:val="28"/>
          <w:szCs w:val="28"/>
          <w:lang w:val="uk-UA"/>
        </w:rPr>
        <w:t xml:space="preserve">тології. – 1994. </w:t>
      </w:r>
      <w:r w:rsidRPr="008C551C">
        <w:rPr>
          <w:sz w:val="28"/>
          <w:szCs w:val="28"/>
        </w:rPr>
        <w:t xml:space="preserve">– </w:t>
      </w:r>
      <w:r w:rsidRPr="008C551C">
        <w:rPr>
          <w:sz w:val="28"/>
          <w:szCs w:val="28"/>
          <w:lang w:val="uk-UA"/>
        </w:rPr>
        <w:t>№ 1. – С. 17-21.</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rPr>
      </w:pPr>
      <w:r w:rsidRPr="008C551C">
        <w:rPr>
          <w:sz w:val="28"/>
          <w:szCs w:val="28"/>
        </w:rPr>
        <w:t>Диагностика, лечение и профилактика стоматологических заболев</w:t>
      </w:r>
      <w:r w:rsidRPr="008C551C">
        <w:rPr>
          <w:sz w:val="28"/>
          <w:szCs w:val="28"/>
        </w:rPr>
        <w:t>а</w:t>
      </w:r>
      <w:r w:rsidRPr="008C551C">
        <w:rPr>
          <w:sz w:val="28"/>
          <w:szCs w:val="28"/>
        </w:rPr>
        <w:t xml:space="preserve">ний / </w:t>
      </w:r>
      <w:r w:rsidRPr="008C551C">
        <w:rPr>
          <w:sz w:val="28"/>
          <w:szCs w:val="28"/>
          <w:lang w:val="uk-UA"/>
        </w:rPr>
        <w:t>В.И. Яковлева,</w:t>
      </w:r>
      <w:r w:rsidRPr="008C551C">
        <w:rPr>
          <w:sz w:val="28"/>
          <w:szCs w:val="28"/>
        </w:rPr>
        <w:t xml:space="preserve"> Е.К. Трофимова, Т.П. Давидович, Г.П. Пр</w:t>
      </w:r>
      <w:r w:rsidRPr="008C551C">
        <w:rPr>
          <w:sz w:val="28"/>
          <w:szCs w:val="28"/>
        </w:rPr>
        <w:t>о</w:t>
      </w:r>
      <w:r w:rsidRPr="008C551C">
        <w:rPr>
          <w:sz w:val="28"/>
          <w:szCs w:val="28"/>
        </w:rPr>
        <w:t xml:space="preserve">сверяк </w:t>
      </w:r>
      <w:r w:rsidRPr="008C551C">
        <w:rPr>
          <w:sz w:val="28"/>
          <w:szCs w:val="28"/>
          <w:lang w:val="uk-UA"/>
        </w:rPr>
        <w:t>–</w:t>
      </w:r>
      <w:r w:rsidRPr="008C551C">
        <w:rPr>
          <w:sz w:val="28"/>
          <w:szCs w:val="28"/>
        </w:rPr>
        <w:t xml:space="preserve"> Минск: Вышейшая школа, 1995. </w:t>
      </w:r>
      <w:r w:rsidRPr="008C551C">
        <w:rPr>
          <w:sz w:val="28"/>
          <w:szCs w:val="28"/>
          <w:lang w:val="uk-UA"/>
        </w:rPr>
        <w:t>–</w:t>
      </w:r>
      <w:r w:rsidRPr="008C551C">
        <w:rPr>
          <w:sz w:val="28"/>
          <w:szCs w:val="28"/>
        </w:rPr>
        <w:t xml:space="preserve"> 494 с.</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napToGrid w:val="0"/>
          <w:sz w:val="28"/>
          <w:szCs w:val="28"/>
        </w:rPr>
      </w:pPr>
      <w:r w:rsidRPr="008C551C">
        <w:rPr>
          <w:sz w:val="28"/>
          <w:szCs w:val="28"/>
        </w:rPr>
        <w:t>Диагностические и прогностические клинико-иммунологические кр</w:t>
      </w:r>
      <w:r w:rsidRPr="008C551C">
        <w:rPr>
          <w:sz w:val="28"/>
          <w:szCs w:val="28"/>
        </w:rPr>
        <w:t>и</w:t>
      </w:r>
      <w:r w:rsidRPr="008C551C">
        <w:rPr>
          <w:sz w:val="28"/>
          <w:szCs w:val="28"/>
        </w:rPr>
        <w:t>терии характера течения посттравматического периода у лиц с откр</w:t>
      </w:r>
      <w:r w:rsidRPr="008C551C">
        <w:rPr>
          <w:sz w:val="28"/>
          <w:szCs w:val="28"/>
        </w:rPr>
        <w:t>ы</w:t>
      </w:r>
      <w:r w:rsidRPr="008C551C">
        <w:rPr>
          <w:sz w:val="28"/>
          <w:szCs w:val="28"/>
        </w:rPr>
        <w:t xml:space="preserve">тыми переломами нижней челюсти / </w:t>
      </w:r>
      <w:r w:rsidRPr="008C551C">
        <w:rPr>
          <w:sz w:val="28"/>
          <w:szCs w:val="28"/>
          <w:lang w:val="uk-UA"/>
        </w:rPr>
        <w:t>Н.В. Новоседлая, Р.А. Беловол</w:t>
      </w:r>
      <w:r w:rsidRPr="008C551C">
        <w:rPr>
          <w:sz w:val="28"/>
          <w:szCs w:val="28"/>
          <w:lang w:val="uk-UA"/>
        </w:rPr>
        <w:t>о</w:t>
      </w:r>
      <w:r w:rsidRPr="008C551C">
        <w:rPr>
          <w:sz w:val="28"/>
          <w:szCs w:val="28"/>
          <w:lang w:val="uk-UA"/>
        </w:rPr>
        <w:t xml:space="preserve">ва, С.В. Новгородский, В.Е. Новгородский </w:t>
      </w:r>
      <w:r w:rsidRPr="008C551C">
        <w:rPr>
          <w:sz w:val="28"/>
          <w:szCs w:val="28"/>
        </w:rPr>
        <w:t>// Стоматол</w:t>
      </w:r>
      <w:r w:rsidRPr="008C551C">
        <w:rPr>
          <w:sz w:val="28"/>
          <w:szCs w:val="28"/>
        </w:rPr>
        <w:t>о</w:t>
      </w:r>
      <w:r w:rsidRPr="008C551C">
        <w:rPr>
          <w:sz w:val="28"/>
          <w:szCs w:val="28"/>
        </w:rPr>
        <w:t>гия. – 2003. – № 3. – С. 15-18.</w:t>
      </w:r>
    </w:p>
    <w:p w:rsidR="00CA47FB" w:rsidRPr="008C551C" w:rsidRDefault="00CA47FB" w:rsidP="00504140">
      <w:pPr>
        <w:pStyle w:val="2ffff9"/>
        <w:numPr>
          <w:ilvl w:val="0"/>
          <w:numId w:val="43"/>
        </w:numPr>
        <w:tabs>
          <w:tab w:val="clear" w:pos="750"/>
          <w:tab w:val="num" w:pos="567"/>
        </w:tabs>
        <w:suppressAutoHyphens w:val="0"/>
        <w:spacing w:after="0" w:line="360" w:lineRule="auto"/>
        <w:ind w:left="567" w:hanging="567"/>
        <w:jc w:val="both"/>
        <w:rPr>
          <w:sz w:val="28"/>
          <w:szCs w:val="28"/>
        </w:rPr>
      </w:pPr>
      <w:r w:rsidRPr="008C551C">
        <w:rPr>
          <w:sz w:val="28"/>
          <w:szCs w:val="28"/>
        </w:rPr>
        <w:t>Дранник</w:t>
      </w:r>
      <w:r w:rsidRPr="008C551C">
        <w:rPr>
          <w:spacing w:val="4"/>
          <w:sz w:val="28"/>
          <w:szCs w:val="28"/>
        </w:rPr>
        <w:t xml:space="preserve"> </w:t>
      </w:r>
      <w:r w:rsidRPr="008C551C">
        <w:rPr>
          <w:sz w:val="28"/>
          <w:szCs w:val="28"/>
        </w:rPr>
        <w:t>Г.Н. Клиническая иммунология и аллергология. – М.: ООО «Медици</w:t>
      </w:r>
      <w:r w:rsidRPr="008C551C">
        <w:rPr>
          <w:sz w:val="28"/>
          <w:szCs w:val="28"/>
        </w:rPr>
        <w:t>н</w:t>
      </w:r>
      <w:r w:rsidRPr="008C551C">
        <w:rPr>
          <w:sz w:val="28"/>
          <w:szCs w:val="28"/>
        </w:rPr>
        <w:t>ское информационное агентство», 2003. – 604 с.</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lang w:val="uk-UA"/>
        </w:rPr>
      </w:pPr>
      <w:r w:rsidRPr="008C551C">
        <w:rPr>
          <w:sz w:val="28"/>
          <w:szCs w:val="28"/>
          <w:lang w:val="uk-UA"/>
        </w:rPr>
        <w:t>Епідеміологічне дослідження стоматологічної захворюваності у Донецькому регіоні / Р.Ю. Хоружа, О.В. Комаревська, М.Е. Хор</w:t>
      </w:r>
      <w:r w:rsidRPr="008C551C">
        <w:rPr>
          <w:sz w:val="28"/>
          <w:szCs w:val="28"/>
          <w:lang w:val="uk-UA"/>
        </w:rPr>
        <w:t>у</w:t>
      </w:r>
      <w:r w:rsidRPr="008C551C">
        <w:rPr>
          <w:sz w:val="28"/>
          <w:szCs w:val="28"/>
          <w:lang w:val="uk-UA"/>
        </w:rPr>
        <w:t>нжий, А.О. З</w:t>
      </w:r>
      <w:r w:rsidRPr="008C551C">
        <w:rPr>
          <w:sz w:val="28"/>
          <w:szCs w:val="28"/>
          <w:lang w:val="uk-UA"/>
        </w:rPr>
        <w:t>е</w:t>
      </w:r>
      <w:r w:rsidRPr="008C551C">
        <w:rPr>
          <w:sz w:val="28"/>
          <w:szCs w:val="28"/>
          <w:lang w:val="uk-UA"/>
        </w:rPr>
        <w:t xml:space="preserve">рова. </w:t>
      </w:r>
      <w:r w:rsidRPr="008C551C">
        <w:rPr>
          <w:sz w:val="28"/>
          <w:szCs w:val="28"/>
        </w:rPr>
        <w:t>–</w:t>
      </w:r>
      <w:r w:rsidRPr="008C551C">
        <w:rPr>
          <w:sz w:val="28"/>
          <w:szCs w:val="28"/>
          <w:lang w:val="uk-UA"/>
        </w:rPr>
        <w:t xml:space="preserve"> К. </w:t>
      </w:r>
      <w:r w:rsidRPr="008C551C">
        <w:rPr>
          <w:sz w:val="28"/>
          <w:szCs w:val="28"/>
        </w:rPr>
        <w:t>–</w:t>
      </w:r>
      <w:r w:rsidRPr="008C551C">
        <w:rPr>
          <w:sz w:val="28"/>
          <w:szCs w:val="28"/>
          <w:lang w:val="uk-UA"/>
        </w:rPr>
        <w:t xml:space="preserve"> 1999. </w:t>
      </w:r>
      <w:r w:rsidRPr="008C551C">
        <w:rPr>
          <w:sz w:val="28"/>
          <w:szCs w:val="28"/>
        </w:rPr>
        <w:t>–</w:t>
      </w:r>
      <w:r w:rsidRPr="008C551C">
        <w:rPr>
          <w:sz w:val="28"/>
          <w:szCs w:val="28"/>
          <w:lang w:val="uk-UA"/>
        </w:rPr>
        <w:t xml:space="preserve"> 53 с.</w:t>
      </w:r>
    </w:p>
    <w:p w:rsidR="00CA47FB" w:rsidRPr="008C551C" w:rsidRDefault="00CA47FB" w:rsidP="00504140">
      <w:pPr>
        <w:pStyle w:val="2ffff9"/>
        <w:numPr>
          <w:ilvl w:val="0"/>
          <w:numId w:val="43"/>
        </w:numPr>
        <w:tabs>
          <w:tab w:val="clear" w:pos="750"/>
          <w:tab w:val="num" w:pos="567"/>
        </w:tabs>
        <w:suppressAutoHyphens w:val="0"/>
        <w:spacing w:after="0" w:line="360" w:lineRule="auto"/>
        <w:ind w:left="567" w:hanging="567"/>
        <w:jc w:val="both"/>
        <w:rPr>
          <w:sz w:val="28"/>
          <w:szCs w:val="28"/>
          <w:lang w:val="uk-UA"/>
        </w:rPr>
      </w:pPr>
      <w:r w:rsidRPr="008C551C">
        <w:rPr>
          <w:sz w:val="28"/>
          <w:szCs w:val="28"/>
        </w:rPr>
        <w:t>Забелин А.С., Чепиков С.С. Изменение регионарного кровообр</w:t>
      </w:r>
      <w:r w:rsidRPr="008C551C">
        <w:rPr>
          <w:sz w:val="28"/>
          <w:szCs w:val="28"/>
        </w:rPr>
        <w:t>а</w:t>
      </w:r>
      <w:r w:rsidRPr="008C551C">
        <w:rPr>
          <w:sz w:val="28"/>
          <w:szCs w:val="28"/>
        </w:rPr>
        <w:t>щения у больных с переломами нижней челюсти // Материалы научно-практической конференции «Методы исследования регионарного кр</w:t>
      </w:r>
      <w:r w:rsidRPr="008C551C">
        <w:rPr>
          <w:sz w:val="28"/>
          <w:szCs w:val="28"/>
        </w:rPr>
        <w:t>о</w:t>
      </w:r>
      <w:r w:rsidRPr="008C551C">
        <w:rPr>
          <w:sz w:val="28"/>
          <w:szCs w:val="28"/>
        </w:rPr>
        <w:t>вообращения и микроциркуляции в клинике». – С.-Петербург, 2004. – С. 35-36.</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rPr>
      </w:pPr>
      <w:r w:rsidRPr="008C551C">
        <w:rPr>
          <w:spacing w:val="4"/>
          <w:sz w:val="28"/>
          <w:szCs w:val="28"/>
        </w:rPr>
        <w:t>Закиров Т.В. К вопросу об этиологии рецессии десны // Стом</w:t>
      </w:r>
      <w:r w:rsidRPr="008C551C">
        <w:rPr>
          <w:spacing w:val="4"/>
          <w:sz w:val="28"/>
          <w:szCs w:val="28"/>
        </w:rPr>
        <w:t>а</w:t>
      </w:r>
      <w:r w:rsidRPr="008C551C">
        <w:rPr>
          <w:spacing w:val="4"/>
          <w:sz w:val="28"/>
          <w:szCs w:val="28"/>
        </w:rPr>
        <w:t xml:space="preserve">толог. </w:t>
      </w:r>
      <w:r w:rsidRPr="008C551C">
        <w:rPr>
          <w:sz w:val="28"/>
          <w:szCs w:val="28"/>
        </w:rPr>
        <w:t>–</w:t>
      </w:r>
      <w:r w:rsidRPr="008C551C">
        <w:rPr>
          <w:spacing w:val="4"/>
          <w:sz w:val="28"/>
          <w:szCs w:val="28"/>
        </w:rPr>
        <w:t xml:space="preserve">2005. </w:t>
      </w:r>
      <w:r w:rsidRPr="008C551C">
        <w:rPr>
          <w:sz w:val="28"/>
          <w:szCs w:val="28"/>
        </w:rPr>
        <w:t>–</w:t>
      </w:r>
      <w:r w:rsidRPr="008C551C">
        <w:rPr>
          <w:spacing w:val="4"/>
          <w:sz w:val="28"/>
          <w:szCs w:val="28"/>
        </w:rPr>
        <w:t xml:space="preserve"> № 10. </w:t>
      </w:r>
      <w:r w:rsidRPr="008C551C">
        <w:rPr>
          <w:sz w:val="28"/>
          <w:szCs w:val="28"/>
        </w:rPr>
        <w:t>–</w:t>
      </w:r>
      <w:r w:rsidRPr="008C551C">
        <w:rPr>
          <w:spacing w:val="4"/>
          <w:sz w:val="28"/>
          <w:szCs w:val="28"/>
        </w:rPr>
        <w:t xml:space="preserve"> С. 46-49.</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lang w:val="uk-UA"/>
        </w:rPr>
      </w:pPr>
      <w:r w:rsidRPr="008C551C">
        <w:rPr>
          <w:sz w:val="28"/>
          <w:szCs w:val="28"/>
        </w:rPr>
        <w:t>Зуев В.П., Каралкин А.В., Ярошкевич А.В. Характеристика региона</w:t>
      </w:r>
      <w:r w:rsidRPr="008C551C">
        <w:rPr>
          <w:sz w:val="28"/>
          <w:szCs w:val="28"/>
        </w:rPr>
        <w:t>р</w:t>
      </w:r>
      <w:r w:rsidRPr="008C551C">
        <w:rPr>
          <w:sz w:val="28"/>
          <w:szCs w:val="28"/>
        </w:rPr>
        <w:t>ного мышечного кровотока и активности процессов минерализации костной мозоли при разных способах фиксации отломков нижней челюсти // Ст</w:t>
      </w:r>
      <w:r w:rsidRPr="008C551C">
        <w:rPr>
          <w:sz w:val="28"/>
          <w:szCs w:val="28"/>
        </w:rPr>
        <w:t>о</w:t>
      </w:r>
      <w:r w:rsidRPr="008C551C">
        <w:rPr>
          <w:sz w:val="28"/>
          <w:szCs w:val="28"/>
        </w:rPr>
        <w:t xml:space="preserve">матология. – 1988. – № 4. – С. 37-39. </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lang w:val="uk-UA"/>
        </w:rPr>
      </w:pPr>
      <w:r w:rsidRPr="008C551C">
        <w:rPr>
          <w:sz w:val="28"/>
          <w:szCs w:val="28"/>
          <w:lang w:val="uk-UA"/>
        </w:rPr>
        <w:lastRenderedPageBreak/>
        <w:t xml:space="preserve">Зюзін В.О. Статистичні методи в охороні здоров’я і медицині. </w:t>
      </w:r>
      <w:r w:rsidRPr="008C551C">
        <w:rPr>
          <w:sz w:val="28"/>
          <w:szCs w:val="28"/>
        </w:rPr>
        <w:t>–</w:t>
      </w:r>
      <w:r w:rsidRPr="008C551C">
        <w:rPr>
          <w:sz w:val="28"/>
          <w:szCs w:val="28"/>
          <w:lang w:val="uk-UA"/>
        </w:rPr>
        <w:t xml:space="preserve"> По</w:t>
      </w:r>
      <w:r w:rsidRPr="008C551C">
        <w:rPr>
          <w:sz w:val="28"/>
          <w:szCs w:val="28"/>
          <w:lang w:val="uk-UA"/>
        </w:rPr>
        <w:t>л</w:t>
      </w:r>
      <w:r w:rsidRPr="008C551C">
        <w:rPr>
          <w:sz w:val="28"/>
          <w:szCs w:val="28"/>
          <w:lang w:val="uk-UA"/>
        </w:rPr>
        <w:t xml:space="preserve">тава, 1995. </w:t>
      </w:r>
      <w:r w:rsidRPr="008C551C">
        <w:rPr>
          <w:sz w:val="28"/>
          <w:szCs w:val="28"/>
        </w:rPr>
        <w:t>–</w:t>
      </w:r>
      <w:r w:rsidRPr="008C551C">
        <w:rPr>
          <w:sz w:val="28"/>
          <w:szCs w:val="28"/>
          <w:lang w:val="uk-UA"/>
        </w:rPr>
        <w:t xml:space="preserve"> 112 с.</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lang w:val="uk-UA"/>
        </w:rPr>
      </w:pPr>
      <w:r w:rsidRPr="008C551C">
        <w:rPr>
          <w:sz w:val="28"/>
          <w:szCs w:val="28"/>
          <w:lang w:val="uk-UA"/>
        </w:rPr>
        <w:t>Иванов В.С. Заболевания пародонта. – М.: МИА, 1998. – 296 с.</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rPr>
      </w:pPr>
      <w:r w:rsidRPr="008C551C">
        <w:rPr>
          <w:sz w:val="28"/>
          <w:szCs w:val="28"/>
        </w:rPr>
        <w:t>Иммунологическая резистентность организма у больных с перелом</w:t>
      </w:r>
      <w:r w:rsidRPr="008C551C">
        <w:rPr>
          <w:sz w:val="28"/>
          <w:szCs w:val="28"/>
        </w:rPr>
        <w:t>а</w:t>
      </w:r>
      <w:r w:rsidRPr="008C551C">
        <w:rPr>
          <w:sz w:val="28"/>
          <w:szCs w:val="28"/>
        </w:rPr>
        <w:t xml:space="preserve">ми нижней челюсти </w:t>
      </w:r>
      <w:r w:rsidRPr="008C551C">
        <w:rPr>
          <w:sz w:val="28"/>
          <w:szCs w:val="28"/>
          <w:lang w:val="uk-UA"/>
        </w:rPr>
        <w:t xml:space="preserve">/ </w:t>
      </w:r>
      <w:r w:rsidRPr="008C551C">
        <w:rPr>
          <w:sz w:val="28"/>
          <w:szCs w:val="28"/>
        </w:rPr>
        <w:t>А.А.</w:t>
      </w:r>
      <w:r w:rsidRPr="008C551C">
        <w:rPr>
          <w:sz w:val="28"/>
          <w:szCs w:val="28"/>
          <w:lang w:val="uk-UA"/>
        </w:rPr>
        <w:t xml:space="preserve"> </w:t>
      </w:r>
      <w:r w:rsidRPr="008C551C">
        <w:rPr>
          <w:sz w:val="28"/>
          <w:szCs w:val="28"/>
        </w:rPr>
        <w:t>Тимофеев, Е.В.</w:t>
      </w:r>
      <w:r w:rsidRPr="008C551C">
        <w:rPr>
          <w:sz w:val="28"/>
          <w:szCs w:val="28"/>
          <w:lang w:val="uk-UA"/>
        </w:rPr>
        <w:t xml:space="preserve"> </w:t>
      </w:r>
      <w:r w:rsidRPr="008C551C">
        <w:rPr>
          <w:sz w:val="28"/>
          <w:szCs w:val="28"/>
        </w:rPr>
        <w:t>Горобец, Аднан Аббас Жеззини, Д.В.</w:t>
      </w:r>
      <w:r w:rsidRPr="008C551C">
        <w:rPr>
          <w:sz w:val="28"/>
          <w:szCs w:val="28"/>
          <w:lang w:val="uk-UA"/>
        </w:rPr>
        <w:t xml:space="preserve"> </w:t>
      </w:r>
      <w:r w:rsidRPr="008C551C">
        <w:rPr>
          <w:sz w:val="28"/>
          <w:szCs w:val="28"/>
        </w:rPr>
        <w:t>Мельничук //</w:t>
      </w:r>
      <w:r w:rsidRPr="008C551C">
        <w:rPr>
          <w:sz w:val="28"/>
          <w:szCs w:val="28"/>
          <w:lang w:val="uk-UA"/>
        </w:rPr>
        <w:t xml:space="preserve"> </w:t>
      </w:r>
      <w:r w:rsidRPr="008C551C">
        <w:rPr>
          <w:sz w:val="28"/>
          <w:szCs w:val="28"/>
        </w:rPr>
        <w:t>Вопросы экспериментальной и клинич</w:t>
      </w:r>
      <w:r w:rsidRPr="008C551C">
        <w:rPr>
          <w:sz w:val="28"/>
          <w:szCs w:val="28"/>
        </w:rPr>
        <w:t>е</w:t>
      </w:r>
      <w:r w:rsidRPr="008C551C">
        <w:rPr>
          <w:sz w:val="28"/>
          <w:szCs w:val="28"/>
        </w:rPr>
        <w:t>ской стоматологии. – Харьков, 2001. – Выпуск 4. – С. 175-176.</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rPr>
      </w:pPr>
      <w:r w:rsidRPr="008C551C">
        <w:rPr>
          <w:sz w:val="28"/>
          <w:szCs w:val="28"/>
        </w:rPr>
        <w:t>Канканян А.П., Леонтьев В.К. Болезни пародонта: новые подходы в этиологии, патогенезе, лечении и профилактике. – Ереван: Тигран мед, 1998. – 360 с.</w:t>
      </w:r>
    </w:p>
    <w:p w:rsidR="00CA47FB" w:rsidRPr="008C551C" w:rsidRDefault="00CA47FB" w:rsidP="00504140">
      <w:pPr>
        <w:pStyle w:val="2ffff9"/>
        <w:numPr>
          <w:ilvl w:val="0"/>
          <w:numId w:val="43"/>
        </w:numPr>
        <w:tabs>
          <w:tab w:val="clear" w:pos="750"/>
          <w:tab w:val="num" w:pos="567"/>
          <w:tab w:val="left" w:pos="1080"/>
          <w:tab w:val="left" w:pos="3810"/>
        </w:tabs>
        <w:suppressAutoHyphens w:val="0"/>
        <w:spacing w:after="0" w:line="360" w:lineRule="auto"/>
        <w:ind w:left="567" w:hanging="567"/>
        <w:jc w:val="both"/>
        <w:rPr>
          <w:bCs/>
          <w:sz w:val="28"/>
          <w:szCs w:val="28"/>
        </w:rPr>
      </w:pPr>
      <w:r w:rsidRPr="008C551C">
        <w:rPr>
          <w:sz w:val="28"/>
          <w:szCs w:val="28"/>
        </w:rPr>
        <w:t>Карасенков Я. Н. Применение комплексного препарата Колл</w:t>
      </w:r>
      <w:r w:rsidRPr="008C551C">
        <w:rPr>
          <w:sz w:val="28"/>
          <w:szCs w:val="28"/>
        </w:rPr>
        <w:t>а</w:t>
      </w:r>
      <w:r w:rsidRPr="008C551C">
        <w:rPr>
          <w:sz w:val="28"/>
          <w:szCs w:val="28"/>
        </w:rPr>
        <w:t>пАн®-гель</w:t>
      </w:r>
      <w:proofErr w:type="gramStart"/>
      <w:r w:rsidRPr="008C551C">
        <w:rPr>
          <w:sz w:val="28"/>
          <w:szCs w:val="28"/>
        </w:rPr>
        <w:t xml:space="preserve"> В</w:t>
      </w:r>
      <w:proofErr w:type="gramEnd"/>
      <w:r w:rsidRPr="008C551C">
        <w:rPr>
          <w:sz w:val="28"/>
          <w:szCs w:val="28"/>
        </w:rPr>
        <w:t xml:space="preserve"> при лечении открытых переломов нижней челюсти в пределах зубного ряда // Де</w:t>
      </w:r>
      <w:r w:rsidRPr="008C551C">
        <w:rPr>
          <w:sz w:val="28"/>
          <w:szCs w:val="28"/>
        </w:rPr>
        <w:t>н</w:t>
      </w:r>
      <w:r w:rsidRPr="008C551C">
        <w:rPr>
          <w:sz w:val="28"/>
          <w:szCs w:val="28"/>
        </w:rPr>
        <w:t>тальные технологии. – 2005. – № 4. – С. 63-65.</w:t>
      </w:r>
    </w:p>
    <w:p w:rsidR="00CA47FB" w:rsidRPr="008C551C" w:rsidRDefault="00CA47FB" w:rsidP="00504140">
      <w:pPr>
        <w:pStyle w:val="2ffff9"/>
        <w:numPr>
          <w:ilvl w:val="0"/>
          <w:numId w:val="43"/>
        </w:numPr>
        <w:tabs>
          <w:tab w:val="clear" w:pos="750"/>
          <w:tab w:val="num" w:pos="567"/>
          <w:tab w:val="left" w:pos="3810"/>
        </w:tabs>
        <w:suppressAutoHyphens w:val="0"/>
        <w:spacing w:after="0" w:line="360" w:lineRule="auto"/>
        <w:ind w:left="567" w:hanging="567"/>
        <w:jc w:val="both"/>
        <w:rPr>
          <w:bCs/>
          <w:sz w:val="28"/>
          <w:szCs w:val="28"/>
          <w:lang w:val="uk-UA"/>
        </w:rPr>
      </w:pPr>
      <w:r w:rsidRPr="008C551C">
        <w:rPr>
          <w:sz w:val="28"/>
          <w:szCs w:val="28"/>
        </w:rPr>
        <w:t>Клинико-экспериментальное обоснование шинирования нижней ч</w:t>
      </w:r>
      <w:r w:rsidRPr="008C551C">
        <w:rPr>
          <w:sz w:val="28"/>
          <w:szCs w:val="28"/>
        </w:rPr>
        <w:t>е</w:t>
      </w:r>
      <w:r w:rsidRPr="008C551C">
        <w:rPr>
          <w:sz w:val="28"/>
          <w:szCs w:val="28"/>
        </w:rPr>
        <w:t>люсти в ментальном отделе у больных с патологией желудо</w:t>
      </w:r>
      <w:r w:rsidRPr="008C551C">
        <w:rPr>
          <w:sz w:val="28"/>
          <w:szCs w:val="28"/>
        </w:rPr>
        <w:t>ч</w:t>
      </w:r>
      <w:r w:rsidRPr="008C551C">
        <w:rPr>
          <w:sz w:val="28"/>
          <w:szCs w:val="28"/>
        </w:rPr>
        <w:t>но-кишечного тракта / Гаврилов В.А., Назаренко Т.Н., Шубладзе Г.К., Бей Т.К.</w:t>
      </w:r>
      <w:r w:rsidRPr="008C551C">
        <w:rPr>
          <w:sz w:val="28"/>
          <w:szCs w:val="28"/>
          <w:lang w:val="uk-UA"/>
        </w:rPr>
        <w:t>, Лифшиц А.Ю., Белоцкий</w:t>
      </w:r>
      <w:r w:rsidRPr="008C551C">
        <w:rPr>
          <w:sz w:val="28"/>
          <w:szCs w:val="28"/>
        </w:rPr>
        <w:t xml:space="preserve"> </w:t>
      </w:r>
      <w:r w:rsidRPr="008C551C">
        <w:rPr>
          <w:sz w:val="28"/>
          <w:szCs w:val="28"/>
          <w:lang w:val="uk-UA"/>
        </w:rPr>
        <w:t>Н.А. // Матеріали всеукраїнської науково-практичної конференції студентів та молодих вчених «Акт</w:t>
      </w:r>
      <w:r w:rsidRPr="008C551C">
        <w:rPr>
          <w:sz w:val="28"/>
          <w:szCs w:val="28"/>
          <w:lang w:val="uk-UA"/>
        </w:rPr>
        <w:t>у</w:t>
      </w:r>
      <w:r w:rsidRPr="008C551C">
        <w:rPr>
          <w:sz w:val="28"/>
          <w:szCs w:val="28"/>
          <w:lang w:val="uk-UA"/>
        </w:rPr>
        <w:t xml:space="preserve">альні проблеми клінічної, експериментальної, </w:t>
      </w:r>
      <w:proofErr w:type="gramStart"/>
      <w:r w:rsidRPr="008C551C">
        <w:rPr>
          <w:sz w:val="28"/>
          <w:szCs w:val="28"/>
          <w:lang w:val="uk-UA"/>
        </w:rPr>
        <w:t>проф</w:t>
      </w:r>
      <w:proofErr w:type="gramEnd"/>
      <w:r w:rsidRPr="008C551C">
        <w:rPr>
          <w:sz w:val="28"/>
          <w:szCs w:val="28"/>
          <w:lang w:val="uk-UA"/>
        </w:rPr>
        <w:t>ілактичної медицини та стом</w:t>
      </w:r>
      <w:r w:rsidRPr="008C551C">
        <w:rPr>
          <w:sz w:val="28"/>
          <w:szCs w:val="28"/>
          <w:lang w:val="uk-UA"/>
        </w:rPr>
        <w:t>а</w:t>
      </w:r>
      <w:r w:rsidRPr="008C551C">
        <w:rPr>
          <w:sz w:val="28"/>
          <w:szCs w:val="28"/>
          <w:lang w:val="uk-UA"/>
        </w:rPr>
        <w:t>тології». – Донецьк. – 2004. – С.86.</w:t>
      </w:r>
    </w:p>
    <w:p w:rsidR="00CA47FB" w:rsidRPr="008C551C" w:rsidRDefault="00CA47FB" w:rsidP="00504140">
      <w:pPr>
        <w:pStyle w:val="2ffff9"/>
        <w:numPr>
          <w:ilvl w:val="0"/>
          <w:numId w:val="43"/>
        </w:numPr>
        <w:tabs>
          <w:tab w:val="clear" w:pos="750"/>
          <w:tab w:val="num" w:pos="567"/>
          <w:tab w:val="left" w:pos="1080"/>
          <w:tab w:val="left" w:pos="3810"/>
        </w:tabs>
        <w:suppressAutoHyphens w:val="0"/>
        <w:spacing w:after="0" w:line="360" w:lineRule="auto"/>
        <w:ind w:left="567" w:hanging="567"/>
        <w:jc w:val="both"/>
        <w:rPr>
          <w:bCs/>
          <w:sz w:val="28"/>
          <w:szCs w:val="28"/>
        </w:rPr>
      </w:pPr>
      <w:r w:rsidRPr="008C551C">
        <w:rPr>
          <w:sz w:val="28"/>
          <w:szCs w:val="28"/>
        </w:rPr>
        <w:t>Козлов В.А., Паканаев Р.Б., Цимбалистова Е.А. Прогнозирование травматического остеомиелита на основе оценки сосудистых наруш</w:t>
      </w:r>
      <w:r w:rsidRPr="008C551C">
        <w:rPr>
          <w:sz w:val="28"/>
          <w:szCs w:val="28"/>
        </w:rPr>
        <w:t>е</w:t>
      </w:r>
      <w:r w:rsidRPr="008C551C">
        <w:rPr>
          <w:sz w:val="28"/>
          <w:szCs w:val="28"/>
        </w:rPr>
        <w:t>ний, биохимических и иммунологических показателей сыворотки крови больных с переломами нижней челюсти</w:t>
      </w:r>
      <w:r w:rsidRPr="008C551C">
        <w:rPr>
          <w:sz w:val="28"/>
          <w:szCs w:val="28"/>
          <w:lang w:val="uk-UA"/>
        </w:rPr>
        <w:t xml:space="preserve"> </w:t>
      </w:r>
      <w:r w:rsidRPr="008C551C">
        <w:rPr>
          <w:sz w:val="28"/>
          <w:szCs w:val="28"/>
        </w:rPr>
        <w:t xml:space="preserve">// Труды </w:t>
      </w:r>
      <w:r w:rsidRPr="008C551C">
        <w:rPr>
          <w:sz w:val="28"/>
          <w:szCs w:val="28"/>
          <w:lang w:val="en-US"/>
        </w:rPr>
        <w:t>VII</w:t>
      </w:r>
      <w:r w:rsidRPr="008C551C">
        <w:rPr>
          <w:sz w:val="28"/>
          <w:szCs w:val="28"/>
        </w:rPr>
        <w:t xml:space="preserve"> Всесою</w:t>
      </w:r>
      <w:r w:rsidRPr="008C551C">
        <w:rPr>
          <w:sz w:val="28"/>
          <w:szCs w:val="28"/>
        </w:rPr>
        <w:t>з</w:t>
      </w:r>
      <w:r w:rsidRPr="008C551C">
        <w:rPr>
          <w:sz w:val="28"/>
          <w:szCs w:val="28"/>
        </w:rPr>
        <w:t xml:space="preserve">ного съезда стоматологов </w:t>
      </w:r>
      <w:r w:rsidRPr="007E54DC">
        <w:rPr>
          <w:sz w:val="28"/>
          <w:szCs w:val="28"/>
        </w:rPr>
        <w:t>(</w:t>
      </w:r>
      <w:r w:rsidRPr="008C551C">
        <w:rPr>
          <w:sz w:val="28"/>
          <w:szCs w:val="28"/>
        </w:rPr>
        <w:t>г. Ташкент</w:t>
      </w:r>
      <w:r w:rsidRPr="007E54DC">
        <w:rPr>
          <w:sz w:val="28"/>
          <w:szCs w:val="28"/>
        </w:rPr>
        <w:t>)</w:t>
      </w:r>
      <w:r w:rsidRPr="008C551C">
        <w:rPr>
          <w:sz w:val="28"/>
          <w:szCs w:val="28"/>
        </w:rPr>
        <w:t>.</w:t>
      </w:r>
      <w:r w:rsidRPr="007E54DC">
        <w:rPr>
          <w:sz w:val="28"/>
          <w:szCs w:val="28"/>
        </w:rPr>
        <w:t xml:space="preserve"> </w:t>
      </w:r>
      <w:r w:rsidRPr="008C551C">
        <w:rPr>
          <w:color w:val="000000"/>
          <w:sz w:val="28"/>
          <w:szCs w:val="28"/>
        </w:rPr>
        <w:t>–</w:t>
      </w:r>
      <w:r w:rsidRPr="007E54DC">
        <w:rPr>
          <w:sz w:val="28"/>
          <w:szCs w:val="28"/>
        </w:rPr>
        <w:t xml:space="preserve"> </w:t>
      </w:r>
      <w:r w:rsidRPr="008C551C">
        <w:rPr>
          <w:sz w:val="28"/>
          <w:szCs w:val="28"/>
        </w:rPr>
        <w:t>М.</w:t>
      </w:r>
      <w:r w:rsidRPr="007E54DC">
        <w:rPr>
          <w:sz w:val="28"/>
          <w:szCs w:val="28"/>
        </w:rPr>
        <w:t xml:space="preserve"> </w:t>
      </w:r>
      <w:r w:rsidRPr="008C551C">
        <w:rPr>
          <w:color w:val="000000"/>
          <w:sz w:val="28"/>
          <w:szCs w:val="28"/>
        </w:rPr>
        <w:t>–</w:t>
      </w:r>
      <w:r w:rsidRPr="007E54DC">
        <w:rPr>
          <w:sz w:val="28"/>
          <w:szCs w:val="28"/>
        </w:rPr>
        <w:t xml:space="preserve"> </w:t>
      </w:r>
      <w:r w:rsidRPr="008C551C">
        <w:rPr>
          <w:sz w:val="28"/>
          <w:szCs w:val="28"/>
        </w:rPr>
        <w:t>1981.</w:t>
      </w:r>
      <w:r w:rsidRPr="007E54DC">
        <w:rPr>
          <w:sz w:val="28"/>
          <w:szCs w:val="28"/>
        </w:rPr>
        <w:t xml:space="preserve"> </w:t>
      </w:r>
      <w:r w:rsidRPr="008C551C">
        <w:rPr>
          <w:color w:val="000000"/>
          <w:sz w:val="28"/>
          <w:szCs w:val="28"/>
        </w:rPr>
        <w:t>–</w:t>
      </w:r>
      <w:r w:rsidRPr="008C551C">
        <w:rPr>
          <w:sz w:val="28"/>
          <w:szCs w:val="28"/>
        </w:rPr>
        <w:t xml:space="preserve"> С.</w:t>
      </w:r>
      <w:r w:rsidRPr="007E54DC">
        <w:rPr>
          <w:sz w:val="28"/>
          <w:szCs w:val="28"/>
        </w:rPr>
        <w:t xml:space="preserve"> </w:t>
      </w:r>
      <w:r w:rsidRPr="008C551C">
        <w:rPr>
          <w:sz w:val="28"/>
          <w:szCs w:val="28"/>
        </w:rPr>
        <w:t>215</w:t>
      </w:r>
      <w:r w:rsidRPr="008C551C">
        <w:rPr>
          <w:sz w:val="28"/>
          <w:szCs w:val="28"/>
          <w:lang w:val="uk-UA"/>
        </w:rPr>
        <w:t>.</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rPr>
      </w:pPr>
      <w:r w:rsidRPr="008C551C">
        <w:rPr>
          <w:sz w:val="28"/>
          <w:szCs w:val="28"/>
          <w:lang w:val="uk-UA"/>
        </w:rPr>
        <w:t>Копчак А.В. Вплив озону на стан імунної системи у хворих з відкр</w:t>
      </w:r>
      <w:r w:rsidRPr="008C551C">
        <w:rPr>
          <w:sz w:val="28"/>
          <w:szCs w:val="28"/>
          <w:lang w:val="uk-UA"/>
        </w:rPr>
        <w:t>и</w:t>
      </w:r>
      <w:r w:rsidRPr="008C551C">
        <w:rPr>
          <w:sz w:val="28"/>
          <w:szCs w:val="28"/>
          <w:lang w:val="uk-UA"/>
        </w:rPr>
        <w:t>тими переломами нижньої щелепи // Вісник стоматології. – 2003. – № 1. – С. 36-39.</w:t>
      </w:r>
      <w:r w:rsidRPr="008C551C">
        <w:rPr>
          <w:sz w:val="28"/>
          <w:szCs w:val="28"/>
        </w:rPr>
        <w:t xml:space="preserve"> </w:t>
      </w:r>
    </w:p>
    <w:p w:rsidR="00CA47FB" w:rsidRPr="008C551C" w:rsidRDefault="00CA47FB" w:rsidP="00504140">
      <w:pPr>
        <w:pStyle w:val="2ffff9"/>
        <w:numPr>
          <w:ilvl w:val="0"/>
          <w:numId w:val="43"/>
        </w:numPr>
        <w:tabs>
          <w:tab w:val="clear" w:pos="750"/>
          <w:tab w:val="num" w:pos="567"/>
          <w:tab w:val="left" w:pos="1080"/>
          <w:tab w:val="left" w:pos="3810"/>
        </w:tabs>
        <w:suppressAutoHyphens w:val="0"/>
        <w:spacing w:after="0" w:line="360" w:lineRule="auto"/>
        <w:ind w:left="567" w:hanging="567"/>
        <w:jc w:val="both"/>
        <w:rPr>
          <w:bCs/>
          <w:sz w:val="28"/>
          <w:szCs w:val="28"/>
          <w:lang w:val="uk-UA"/>
        </w:rPr>
      </w:pPr>
      <w:r w:rsidRPr="008C551C">
        <w:rPr>
          <w:sz w:val="28"/>
          <w:szCs w:val="28"/>
        </w:rPr>
        <w:t>Копчак А.В. Характеристика переломов нижней челюсти в ра</w:t>
      </w:r>
      <w:r w:rsidRPr="008C551C">
        <w:rPr>
          <w:sz w:val="28"/>
          <w:szCs w:val="28"/>
        </w:rPr>
        <w:t>з</w:t>
      </w:r>
      <w:r w:rsidRPr="008C551C">
        <w:rPr>
          <w:sz w:val="28"/>
          <w:szCs w:val="28"/>
        </w:rPr>
        <w:t>личные возрастные периоды</w:t>
      </w:r>
      <w:r w:rsidRPr="008C551C">
        <w:rPr>
          <w:sz w:val="28"/>
          <w:szCs w:val="28"/>
          <w:lang w:val="uk-UA"/>
        </w:rPr>
        <w:t xml:space="preserve"> //</w:t>
      </w:r>
      <w:r w:rsidRPr="008C551C">
        <w:rPr>
          <w:sz w:val="28"/>
          <w:szCs w:val="28"/>
        </w:rPr>
        <w:t xml:space="preserve"> </w:t>
      </w:r>
      <w:proofErr w:type="gramStart"/>
      <w:r w:rsidRPr="008C551C">
        <w:rPr>
          <w:sz w:val="28"/>
          <w:szCs w:val="28"/>
          <w:lang w:val="uk-UA"/>
        </w:rPr>
        <w:t>Матер</w:t>
      </w:r>
      <w:proofErr w:type="gramEnd"/>
      <w:r w:rsidRPr="008C551C">
        <w:rPr>
          <w:sz w:val="28"/>
          <w:szCs w:val="28"/>
          <w:lang w:val="uk-UA"/>
        </w:rPr>
        <w:t>іали ІІ Української конф</w:t>
      </w:r>
      <w:r w:rsidRPr="008C551C">
        <w:rPr>
          <w:sz w:val="28"/>
          <w:szCs w:val="28"/>
          <w:lang w:val="uk-UA"/>
        </w:rPr>
        <w:t>е</w:t>
      </w:r>
      <w:r w:rsidRPr="008C551C">
        <w:rPr>
          <w:sz w:val="28"/>
          <w:szCs w:val="28"/>
          <w:lang w:val="uk-UA"/>
        </w:rPr>
        <w:t xml:space="preserve">ренції молодих </w:t>
      </w:r>
      <w:r w:rsidRPr="008C551C">
        <w:rPr>
          <w:sz w:val="28"/>
          <w:szCs w:val="28"/>
          <w:lang w:val="uk-UA"/>
        </w:rPr>
        <w:lastRenderedPageBreak/>
        <w:t>вчених, присвяченої пам’яті академіка В.В. Фр</w:t>
      </w:r>
      <w:r w:rsidRPr="008C551C">
        <w:rPr>
          <w:sz w:val="28"/>
          <w:szCs w:val="28"/>
          <w:lang w:val="uk-UA"/>
        </w:rPr>
        <w:t>о</w:t>
      </w:r>
      <w:r w:rsidRPr="008C551C">
        <w:rPr>
          <w:sz w:val="28"/>
          <w:szCs w:val="28"/>
          <w:lang w:val="uk-UA"/>
        </w:rPr>
        <w:t xml:space="preserve">лькіса (13 квітня 2001 р.). – К. – 2001. </w:t>
      </w:r>
      <w:r w:rsidRPr="008C551C">
        <w:rPr>
          <w:sz w:val="28"/>
          <w:szCs w:val="28"/>
        </w:rPr>
        <w:t>–</w:t>
      </w:r>
      <w:r w:rsidRPr="008C551C">
        <w:rPr>
          <w:sz w:val="28"/>
          <w:szCs w:val="28"/>
          <w:lang w:val="uk-UA"/>
        </w:rPr>
        <w:t xml:space="preserve"> С. 52-53.</w:t>
      </w:r>
    </w:p>
    <w:p w:rsidR="00CA47FB" w:rsidRPr="008C551C" w:rsidRDefault="00CA47FB" w:rsidP="00504140">
      <w:pPr>
        <w:widowControl w:val="0"/>
        <w:numPr>
          <w:ilvl w:val="0"/>
          <w:numId w:val="43"/>
        </w:numPr>
        <w:shd w:val="clear" w:color="auto" w:fill="FFFFFF"/>
        <w:tabs>
          <w:tab w:val="clear" w:pos="750"/>
          <w:tab w:val="num" w:pos="567"/>
        </w:tabs>
        <w:suppressAutoHyphens w:val="0"/>
        <w:autoSpaceDE w:val="0"/>
        <w:autoSpaceDN w:val="0"/>
        <w:adjustRightInd w:val="0"/>
        <w:spacing w:line="360" w:lineRule="auto"/>
        <w:ind w:left="567" w:hanging="567"/>
        <w:jc w:val="both"/>
        <w:rPr>
          <w:sz w:val="28"/>
          <w:szCs w:val="28"/>
        </w:rPr>
      </w:pPr>
      <w:r w:rsidRPr="008C551C">
        <w:rPr>
          <w:sz w:val="28"/>
          <w:szCs w:val="28"/>
        </w:rPr>
        <w:t>Кровоснабжение нижней челюсти после е</w:t>
      </w:r>
      <w:r w:rsidRPr="008C551C">
        <w:rPr>
          <w:sz w:val="28"/>
          <w:szCs w:val="28"/>
          <w:lang w:val="uk-UA"/>
        </w:rPr>
        <w:t>ё</w:t>
      </w:r>
      <w:r w:rsidRPr="008C551C">
        <w:rPr>
          <w:sz w:val="28"/>
          <w:szCs w:val="28"/>
        </w:rPr>
        <w:t xml:space="preserve"> перелома</w:t>
      </w:r>
      <w:r w:rsidRPr="008C551C">
        <w:rPr>
          <w:sz w:val="28"/>
          <w:szCs w:val="28"/>
          <w:lang w:val="uk-UA"/>
        </w:rPr>
        <w:t xml:space="preserve"> / </w:t>
      </w:r>
      <w:r w:rsidRPr="008C551C">
        <w:rPr>
          <w:sz w:val="28"/>
          <w:szCs w:val="28"/>
        </w:rPr>
        <w:t>Т.М. Алех</w:t>
      </w:r>
      <w:r w:rsidRPr="008C551C">
        <w:rPr>
          <w:sz w:val="28"/>
          <w:szCs w:val="28"/>
        </w:rPr>
        <w:t>о</w:t>
      </w:r>
      <w:r w:rsidRPr="008C551C">
        <w:rPr>
          <w:sz w:val="28"/>
          <w:szCs w:val="28"/>
        </w:rPr>
        <w:t xml:space="preserve">ва, А.И. Протасевич, О.Н. Гайкова, Т.В. Филиппова // Стоматология. – 1977. – № 4. – С. 4-7. </w:t>
      </w:r>
    </w:p>
    <w:p w:rsidR="00CA47FB" w:rsidRPr="008C551C" w:rsidRDefault="00CA47FB" w:rsidP="00504140">
      <w:pPr>
        <w:widowControl w:val="0"/>
        <w:numPr>
          <w:ilvl w:val="0"/>
          <w:numId w:val="43"/>
        </w:numPr>
        <w:tabs>
          <w:tab w:val="clear" w:pos="750"/>
          <w:tab w:val="num" w:pos="567"/>
        </w:tabs>
        <w:suppressAutoHyphens w:val="0"/>
        <w:autoSpaceDE w:val="0"/>
        <w:autoSpaceDN w:val="0"/>
        <w:adjustRightInd w:val="0"/>
        <w:spacing w:line="360" w:lineRule="auto"/>
        <w:ind w:left="567" w:hanging="567"/>
        <w:jc w:val="both"/>
        <w:rPr>
          <w:sz w:val="28"/>
          <w:szCs w:val="28"/>
        </w:rPr>
      </w:pPr>
      <w:r w:rsidRPr="008C551C">
        <w:rPr>
          <w:sz w:val="28"/>
          <w:szCs w:val="28"/>
        </w:rPr>
        <w:t>Кручинский Г.В., Волковец А.Н. Первый опыт лечения переломов нижней челюсти проволочными шинами, расположенными на язычной поверхн</w:t>
      </w:r>
      <w:r w:rsidRPr="008C551C">
        <w:rPr>
          <w:sz w:val="28"/>
          <w:szCs w:val="28"/>
        </w:rPr>
        <w:t>о</w:t>
      </w:r>
      <w:r w:rsidRPr="008C551C">
        <w:rPr>
          <w:sz w:val="28"/>
          <w:szCs w:val="28"/>
        </w:rPr>
        <w:t xml:space="preserve">сти зубов // Стоматология. – 1992. – № 4. – С. 43-45. </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rPr>
      </w:pPr>
      <w:r w:rsidRPr="008C551C">
        <w:rPr>
          <w:sz w:val="28"/>
          <w:szCs w:val="28"/>
        </w:rPr>
        <w:t>Кузнецов С.И., Краснова Н.А. Определение циркулирующих имму</w:t>
      </w:r>
      <w:r w:rsidRPr="008C551C">
        <w:rPr>
          <w:sz w:val="28"/>
          <w:szCs w:val="28"/>
        </w:rPr>
        <w:t>н</w:t>
      </w:r>
      <w:r w:rsidRPr="008C551C">
        <w:rPr>
          <w:sz w:val="28"/>
          <w:szCs w:val="28"/>
        </w:rPr>
        <w:t>ных комплексов методом иммуноферментного анализа // Клиническая лаб</w:t>
      </w:r>
      <w:r w:rsidRPr="008C551C">
        <w:rPr>
          <w:sz w:val="28"/>
          <w:szCs w:val="28"/>
        </w:rPr>
        <w:t>о</w:t>
      </w:r>
      <w:r w:rsidRPr="008C551C">
        <w:rPr>
          <w:sz w:val="28"/>
          <w:szCs w:val="28"/>
        </w:rPr>
        <w:t xml:space="preserve">раторная диагностика. – 1996. – № 2. – С. 39-40. </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bCs/>
          <w:sz w:val="28"/>
          <w:szCs w:val="28"/>
          <w:lang w:val="uk-UA"/>
        </w:rPr>
      </w:pPr>
      <w:r w:rsidRPr="008C551C">
        <w:rPr>
          <w:sz w:val="28"/>
          <w:szCs w:val="28"/>
        </w:rPr>
        <w:t xml:space="preserve">Куцевляк В.И., Рябоконь Е.Н., Левин Б.В. Консервативные методы лечения переломов нижней челюсти // </w:t>
      </w:r>
      <w:proofErr w:type="gramStart"/>
      <w:r w:rsidRPr="008C551C">
        <w:rPr>
          <w:sz w:val="28"/>
          <w:szCs w:val="28"/>
          <w:lang w:val="uk-UA"/>
        </w:rPr>
        <w:t>В</w:t>
      </w:r>
      <w:proofErr w:type="gramEnd"/>
      <w:r w:rsidRPr="008C551C">
        <w:rPr>
          <w:sz w:val="28"/>
          <w:szCs w:val="28"/>
          <w:lang w:val="uk-UA"/>
        </w:rPr>
        <w:t>існик Асоціації стоматологів Укр</w:t>
      </w:r>
      <w:r w:rsidRPr="008C551C">
        <w:rPr>
          <w:sz w:val="28"/>
          <w:szCs w:val="28"/>
          <w:lang w:val="uk-UA"/>
        </w:rPr>
        <w:t>а</w:t>
      </w:r>
      <w:r w:rsidRPr="008C551C">
        <w:rPr>
          <w:sz w:val="28"/>
          <w:szCs w:val="28"/>
          <w:lang w:val="uk-UA"/>
        </w:rPr>
        <w:t xml:space="preserve">їни. – 1998. </w:t>
      </w:r>
      <w:r w:rsidRPr="008C551C">
        <w:rPr>
          <w:sz w:val="28"/>
          <w:szCs w:val="28"/>
          <w:lang w:val="uk-UA"/>
        </w:rPr>
        <w:sym w:font="Symbol" w:char="F02D"/>
      </w:r>
      <w:r w:rsidRPr="008C551C">
        <w:rPr>
          <w:sz w:val="28"/>
          <w:szCs w:val="28"/>
          <w:lang w:val="uk-UA"/>
        </w:rPr>
        <w:t xml:space="preserve"> № 2-4. – С. 10-11.</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bCs/>
          <w:sz w:val="28"/>
          <w:szCs w:val="28"/>
          <w:lang w:val="uk-UA"/>
        </w:rPr>
      </w:pPr>
      <w:r w:rsidRPr="008C551C">
        <w:rPr>
          <w:sz w:val="28"/>
          <w:szCs w:val="28"/>
        </w:rPr>
        <w:t>Ларионова Л.В., Чалая Т.А., Инкелевич М.Ю. Морфолого-микробиологические особенности воспалительной стоматолог</w:t>
      </w:r>
      <w:r w:rsidRPr="008C551C">
        <w:rPr>
          <w:sz w:val="28"/>
          <w:szCs w:val="28"/>
        </w:rPr>
        <w:t>и</w:t>
      </w:r>
      <w:r w:rsidRPr="008C551C">
        <w:rPr>
          <w:sz w:val="28"/>
          <w:szCs w:val="28"/>
        </w:rPr>
        <w:t>ческой патологии (периодонтитов, пародонтитов, альвеолитов, ятрогений)</w:t>
      </w:r>
      <w:r w:rsidRPr="008C551C">
        <w:rPr>
          <w:sz w:val="28"/>
          <w:szCs w:val="28"/>
          <w:lang w:val="uk-UA"/>
        </w:rPr>
        <w:t xml:space="preserve"> // Український морфологічний альманах. – 2005. – № 1. – С. 40-43</w:t>
      </w:r>
      <w:r w:rsidRPr="008C551C">
        <w:rPr>
          <w:bCs/>
          <w:sz w:val="28"/>
          <w:szCs w:val="28"/>
          <w:lang w:val="uk-UA"/>
        </w:rPr>
        <w:t>.</w:t>
      </w:r>
    </w:p>
    <w:p w:rsidR="00CA47FB" w:rsidRPr="008C551C" w:rsidRDefault="00CA47FB" w:rsidP="00504140">
      <w:pPr>
        <w:pStyle w:val="2ffff9"/>
        <w:numPr>
          <w:ilvl w:val="0"/>
          <w:numId w:val="43"/>
        </w:numPr>
        <w:tabs>
          <w:tab w:val="clear" w:pos="750"/>
          <w:tab w:val="num" w:pos="567"/>
        </w:tabs>
        <w:suppressAutoHyphens w:val="0"/>
        <w:spacing w:after="0" w:line="360" w:lineRule="auto"/>
        <w:ind w:left="567" w:hanging="567"/>
        <w:jc w:val="both"/>
        <w:rPr>
          <w:sz w:val="28"/>
          <w:szCs w:val="28"/>
          <w:lang w:val="uk-UA"/>
        </w:rPr>
      </w:pPr>
      <w:r w:rsidRPr="008C551C">
        <w:rPr>
          <w:sz w:val="28"/>
          <w:szCs w:val="28"/>
        </w:rPr>
        <w:t>Левицкий А.П. Биологическая роль лецитина и лечебно-профилактическое действие лецитиновых препаратов</w:t>
      </w:r>
      <w:r w:rsidRPr="008C551C">
        <w:rPr>
          <w:sz w:val="28"/>
          <w:szCs w:val="28"/>
          <w:lang w:val="uk-UA"/>
        </w:rPr>
        <w:t xml:space="preserve"> </w:t>
      </w:r>
      <w:r w:rsidRPr="008C551C">
        <w:rPr>
          <w:sz w:val="28"/>
          <w:szCs w:val="28"/>
        </w:rPr>
        <w:t xml:space="preserve">// </w:t>
      </w:r>
      <w:proofErr w:type="gramStart"/>
      <w:r w:rsidRPr="008C551C">
        <w:rPr>
          <w:sz w:val="28"/>
          <w:szCs w:val="28"/>
          <w:lang w:val="uk-UA"/>
        </w:rPr>
        <w:t>В</w:t>
      </w:r>
      <w:proofErr w:type="gramEnd"/>
      <w:r w:rsidRPr="008C551C">
        <w:rPr>
          <w:sz w:val="28"/>
          <w:szCs w:val="28"/>
          <w:lang w:val="uk-UA"/>
        </w:rPr>
        <w:t>існик стом</w:t>
      </w:r>
      <w:r w:rsidRPr="008C551C">
        <w:rPr>
          <w:sz w:val="28"/>
          <w:szCs w:val="28"/>
          <w:lang w:val="uk-UA"/>
        </w:rPr>
        <w:t>а</w:t>
      </w:r>
      <w:r w:rsidRPr="008C551C">
        <w:rPr>
          <w:sz w:val="28"/>
          <w:szCs w:val="28"/>
          <w:lang w:val="uk-UA"/>
        </w:rPr>
        <w:t>тології. – 1996. – № 2. – С. 252-258.</w:t>
      </w:r>
    </w:p>
    <w:p w:rsidR="00CA47FB" w:rsidRPr="008C551C" w:rsidRDefault="00CA47FB" w:rsidP="00504140">
      <w:pPr>
        <w:pStyle w:val="afffffff2"/>
        <w:numPr>
          <w:ilvl w:val="0"/>
          <w:numId w:val="43"/>
        </w:numPr>
        <w:tabs>
          <w:tab w:val="clear" w:pos="750"/>
          <w:tab w:val="num" w:pos="567"/>
        </w:tabs>
        <w:suppressAutoHyphens w:val="0"/>
        <w:spacing w:after="0" w:line="360" w:lineRule="auto"/>
        <w:ind w:left="567" w:hanging="567"/>
        <w:jc w:val="both"/>
        <w:rPr>
          <w:szCs w:val="28"/>
        </w:rPr>
      </w:pPr>
      <w:r w:rsidRPr="008C551C">
        <w:rPr>
          <w:szCs w:val="28"/>
        </w:rPr>
        <w:t>Лыви-Калинин М.О., Рооссар П.О. Патогенез резорбции костной тк</w:t>
      </w:r>
      <w:r w:rsidRPr="008C551C">
        <w:rPr>
          <w:szCs w:val="28"/>
        </w:rPr>
        <w:t>а</w:t>
      </w:r>
      <w:r w:rsidRPr="008C551C">
        <w:rPr>
          <w:szCs w:val="28"/>
        </w:rPr>
        <w:t>ни // Диагностика и лечение болезней полости рта. – Тарту. – 1986. – С. 18-25.</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rPr>
      </w:pPr>
      <w:r w:rsidRPr="008C551C">
        <w:rPr>
          <w:color w:val="000000"/>
          <w:sz w:val="28"/>
          <w:szCs w:val="28"/>
        </w:rPr>
        <w:t>Львова Л.В. Микрофлора полости рта: актуальные клинические сл</w:t>
      </w:r>
      <w:r w:rsidRPr="008C551C">
        <w:rPr>
          <w:color w:val="000000"/>
          <w:sz w:val="28"/>
          <w:szCs w:val="28"/>
        </w:rPr>
        <w:t>у</w:t>
      </w:r>
      <w:r w:rsidRPr="008C551C">
        <w:rPr>
          <w:color w:val="000000"/>
          <w:sz w:val="28"/>
          <w:szCs w:val="28"/>
        </w:rPr>
        <w:t xml:space="preserve">чаи // Стоматолог. </w:t>
      </w:r>
      <w:r w:rsidRPr="008C551C">
        <w:rPr>
          <w:sz w:val="28"/>
          <w:szCs w:val="28"/>
        </w:rPr>
        <w:t>–</w:t>
      </w:r>
      <w:r w:rsidRPr="008C551C">
        <w:rPr>
          <w:color w:val="000000"/>
          <w:sz w:val="28"/>
          <w:szCs w:val="28"/>
        </w:rPr>
        <w:t xml:space="preserve"> 2002. </w:t>
      </w:r>
      <w:r w:rsidRPr="008C551C">
        <w:rPr>
          <w:sz w:val="28"/>
          <w:szCs w:val="28"/>
        </w:rPr>
        <w:t>–</w:t>
      </w:r>
      <w:r w:rsidRPr="008C551C">
        <w:rPr>
          <w:color w:val="000000"/>
          <w:sz w:val="28"/>
          <w:szCs w:val="28"/>
        </w:rPr>
        <w:t xml:space="preserve"> № 1. – С. 8-10.</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lang w:val="uk-UA"/>
        </w:rPr>
      </w:pPr>
      <w:r w:rsidRPr="008C551C">
        <w:rPr>
          <w:sz w:val="28"/>
          <w:szCs w:val="28"/>
          <w:lang w:val="uk-UA"/>
        </w:rPr>
        <w:t>Маланчук В.А., Копчак А.В. Фактори ризику виникнення посттравм</w:t>
      </w:r>
      <w:r w:rsidRPr="008C551C">
        <w:rPr>
          <w:sz w:val="28"/>
          <w:szCs w:val="28"/>
          <w:lang w:val="uk-UA"/>
        </w:rPr>
        <w:t>а</w:t>
      </w:r>
      <w:r w:rsidRPr="008C551C">
        <w:rPr>
          <w:sz w:val="28"/>
          <w:szCs w:val="28"/>
          <w:lang w:val="uk-UA"/>
        </w:rPr>
        <w:t>тичних ускладнень у хворих із відкритими переломами нижньої щелепи // Вісник стом</w:t>
      </w:r>
      <w:r w:rsidRPr="008C551C">
        <w:rPr>
          <w:sz w:val="28"/>
          <w:szCs w:val="28"/>
          <w:lang w:val="uk-UA"/>
        </w:rPr>
        <w:t>а</w:t>
      </w:r>
      <w:r w:rsidRPr="008C551C">
        <w:rPr>
          <w:sz w:val="28"/>
          <w:szCs w:val="28"/>
          <w:lang w:val="uk-UA"/>
        </w:rPr>
        <w:t xml:space="preserve">тології. </w:t>
      </w:r>
      <w:r w:rsidRPr="008C551C">
        <w:rPr>
          <w:sz w:val="28"/>
          <w:szCs w:val="28"/>
        </w:rPr>
        <w:t>–</w:t>
      </w:r>
      <w:r w:rsidRPr="008C551C">
        <w:rPr>
          <w:sz w:val="28"/>
          <w:szCs w:val="28"/>
          <w:lang w:val="uk-UA"/>
        </w:rPr>
        <w:t xml:space="preserve"> 2002. </w:t>
      </w:r>
      <w:r w:rsidRPr="008C551C">
        <w:rPr>
          <w:sz w:val="28"/>
          <w:szCs w:val="28"/>
        </w:rPr>
        <w:t>–</w:t>
      </w:r>
      <w:r w:rsidRPr="008C551C">
        <w:rPr>
          <w:sz w:val="28"/>
          <w:szCs w:val="28"/>
          <w:lang w:val="uk-UA"/>
        </w:rPr>
        <w:t xml:space="preserve"> № 2. – С. 18-20.</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rPr>
      </w:pPr>
      <w:r w:rsidRPr="008C551C">
        <w:rPr>
          <w:sz w:val="28"/>
          <w:szCs w:val="28"/>
        </w:rPr>
        <w:t>Маланчук В.А., Лисенко С.И., Остаповский В.И. Помощь пострада</w:t>
      </w:r>
      <w:r w:rsidRPr="008C551C">
        <w:rPr>
          <w:sz w:val="28"/>
          <w:szCs w:val="28"/>
        </w:rPr>
        <w:t>в</w:t>
      </w:r>
      <w:r w:rsidRPr="008C551C">
        <w:rPr>
          <w:sz w:val="28"/>
          <w:szCs w:val="28"/>
        </w:rPr>
        <w:t>шим с черепно-челюстно-лицевой травмой</w:t>
      </w:r>
      <w:r w:rsidRPr="008C551C">
        <w:rPr>
          <w:sz w:val="28"/>
          <w:szCs w:val="28"/>
          <w:lang w:val="uk-UA"/>
        </w:rPr>
        <w:t xml:space="preserve"> // Матеріали </w:t>
      </w:r>
      <w:r w:rsidRPr="008C551C">
        <w:rPr>
          <w:sz w:val="28"/>
          <w:szCs w:val="28"/>
          <w:lang w:val="en-US"/>
        </w:rPr>
        <w:t>VII</w:t>
      </w:r>
      <w:r w:rsidRPr="008C551C">
        <w:rPr>
          <w:sz w:val="28"/>
          <w:szCs w:val="28"/>
          <w:lang w:val="uk-UA"/>
        </w:rPr>
        <w:t xml:space="preserve"> з’їзду Асоціації стоматологів України.</w:t>
      </w:r>
      <w:r w:rsidRPr="007E54DC">
        <w:rPr>
          <w:sz w:val="28"/>
          <w:szCs w:val="28"/>
        </w:rPr>
        <w:t xml:space="preserve"> </w:t>
      </w:r>
      <w:r w:rsidRPr="008C551C">
        <w:rPr>
          <w:sz w:val="28"/>
          <w:szCs w:val="28"/>
          <w:lang w:val="uk-UA"/>
        </w:rPr>
        <w:t>–</w:t>
      </w:r>
      <w:r w:rsidRPr="007E54DC">
        <w:rPr>
          <w:sz w:val="28"/>
          <w:szCs w:val="28"/>
        </w:rPr>
        <w:t xml:space="preserve"> </w:t>
      </w:r>
      <w:r w:rsidRPr="008C551C">
        <w:rPr>
          <w:sz w:val="28"/>
          <w:szCs w:val="28"/>
          <w:lang w:val="uk-UA"/>
        </w:rPr>
        <w:t>К. –</w:t>
      </w:r>
      <w:r w:rsidRPr="007E54DC">
        <w:rPr>
          <w:sz w:val="28"/>
          <w:szCs w:val="28"/>
        </w:rPr>
        <w:t xml:space="preserve"> </w:t>
      </w:r>
      <w:r w:rsidRPr="008C551C">
        <w:rPr>
          <w:sz w:val="28"/>
          <w:szCs w:val="28"/>
          <w:lang w:val="uk-UA"/>
        </w:rPr>
        <w:t>1999.</w:t>
      </w:r>
      <w:r w:rsidRPr="007E54DC">
        <w:rPr>
          <w:sz w:val="28"/>
          <w:szCs w:val="28"/>
        </w:rPr>
        <w:t xml:space="preserve"> </w:t>
      </w:r>
      <w:r w:rsidRPr="008C551C">
        <w:rPr>
          <w:sz w:val="28"/>
          <w:szCs w:val="28"/>
          <w:lang w:val="uk-UA"/>
        </w:rPr>
        <w:t>–</w:t>
      </w:r>
      <w:r w:rsidRPr="007E54DC">
        <w:rPr>
          <w:sz w:val="28"/>
          <w:szCs w:val="28"/>
        </w:rPr>
        <w:t xml:space="preserve"> </w:t>
      </w:r>
      <w:r w:rsidRPr="008C551C">
        <w:rPr>
          <w:sz w:val="28"/>
          <w:szCs w:val="28"/>
          <w:lang w:val="en-US"/>
        </w:rPr>
        <w:t>C</w:t>
      </w:r>
      <w:r w:rsidRPr="008C551C">
        <w:rPr>
          <w:sz w:val="28"/>
          <w:szCs w:val="28"/>
          <w:lang w:val="uk-UA"/>
        </w:rPr>
        <w:t>.</w:t>
      </w:r>
      <w:r w:rsidRPr="007E54DC">
        <w:rPr>
          <w:sz w:val="28"/>
          <w:szCs w:val="28"/>
        </w:rPr>
        <w:t xml:space="preserve"> </w:t>
      </w:r>
      <w:r w:rsidRPr="008C551C">
        <w:rPr>
          <w:sz w:val="28"/>
          <w:szCs w:val="28"/>
          <w:lang w:val="uk-UA"/>
        </w:rPr>
        <w:t>176-177.</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color w:val="000000"/>
          <w:sz w:val="28"/>
          <w:szCs w:val="28"/>
          <w:lang w:val="uk-UA"/>
        </w:rPr>
      </w:pPr>
      <w:r w:rsidRPr="008C551C">
        <w:rPr>
          <w:sz w:val="28"/>
          <w:szCs w:val="28"/>
        </w:rPr>
        <w:lastRenderedPageBreak/>
        <w:t>Маланчук В.А., Усенко С.А., Копчак А.В. Иммунологические и би</w:t>
      </w:r>
      <w:r w:rsidRPr="008C551C">
        <w:rPr>
          <w:sz w:val="28"/>
          <w:szCs w:val="28"/>
        </w:rPr>
        <w:t>о</w:t>
      </w:r>
      <w:r w:rsidRPr="008C551C">
        <w:rPr>
          <w:sz w:val="28"/>
          <w:szCs w:val="28"/>
        </w:rPr>
        <w:t>химические показатели у больных с переломами нижней челюсти в ранние сроки после травмы //</w:t>
      </w:r>
      <w:r w:rsidRPr="007E54DC">
        <w:rPr>
          <w:sz w:val="28"/>
          <w:szCs w:val="28"/>
        </w:rPr>
        <w:t xml:space="preserve"> </w:t>
      </w:r>
      <w:r w:rsidRPr="008C551C">
        <w:rPr>
          <w:sz w:val="28"/>
          <w:szCs w:val="28"/>
        </w:rPr>
        <w:t>Вопросы экспериментальной и клинической ст</w:t>
      </w:r>
      <w:r w:rsidRPr="008C551C">
        <w:rPr>
          <w:sz w:val="28"/>
          <w:szCs w:val="28"/>
        </w:rPr>
        <w:t>о</w:t>
      </w:r>
      <w:r w:rsidRPr="008C551C">
        <w:rPr>
          <w:sz w:val="28"/>
          <w:szCs w:val="28"/>
        </w:rPr>
        <w:t>матологии. – Харьков, 2001.</w:t>
      </w:r>
      <w:r w:rsidRPr="007E54DC">
        <w:rPr>
          <w:sz w:val="28"/>
          <w:szCs w:val="28"/>
        </w:rPr>
        <w:t xml:space="preserve"> </w:t>
      </w:r>
      <w:r w:rsidRPr="008C551C">
        <w:rPr>
          <w:sz w:val="28"/>
          <w:szCs w:val="28"/>
        </w:rPr>
        <w:t>– Выпуск 4. – С. 141-143</w:t>
      </w:r>
      <w:r w:rsidRPr="008C551C">
        <w:rPr>
          <w:sz w:val="28"/>
          <w:szCs w:val="28"/>
          <w:lang w:val="uk-UA"/>
        </w:rPr>
        <w:t>.</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rPr>
      </w:pPr>
      <w:r w:rsidRPr="008C551C">
        <w:rPr>
          <w:sz w:val="28"/>
          <w:szCs w:val="28"/>
        </w:rPr>
        <w:t>Малевич О.Е., Кулаги В.М., Житний Н.И. Сохранение функционал</w:t>
      </w:r>
      <w:r w:rsidRPr="008C551C">
        <w:rPr>
          <w:sz w:val="28"/>
          <w:szCs w:val="28"/>
        </w:rPr>
        <w:t>ь</w:t>
      </w:r>
      <w:r w:rsidRPr="008C551C">
        <w:rPr>
          <w:sz w:val="28"/>
          <w:szCs w:val="28"/>
        </w:rPr>
        <w:t>ной активности жевательных мышц при двучелюстном закреплении переломов нижней чел</w:t>
      </w:r>
      <w:r w:rsidRPr="008C551C">
        <w:rPr>
          <w:sz w:val="28"/>
          <w:szCs w:val="28"/>
        </w:rPr>
        <w:t>ю</w:t>
      </w:r>
      <w:r w:rsidRPr="008C551C">
        <w:rPr>
          <w:sz w:val="28"/>
          <w:szCs w:val="28"/>
        </w:rPr>
        <w:t>сти</w:t>
      </w:r>
      <w:r w:rsidRPr="008C551C">
        <w:rPr>
          <w:sz w:val="28"/>
          <w:szCs w:val="28"/>
          <w:lang w:val="uk-UA"/>
        </w:rPr>
        <w:t xml:space="preserve"> // </w:t>
      </w:r>
      <w:r w:rsidRPr="008C551C">
        <w:rPr>
          <w:sz w:val="28"/>
          <w:szCs w:val="28"/>
        </w:rPr>
        <w:t>Стоматология. – 1987. – № 6. – С. 26-29.</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lang w:val="uk-UA"/>
        </w:rPr>
      </w:pPr>
      <w:r w:rsidRPr="008C551C">
        <w:rPr>
          <w:sz w:val="28"/>
          <w:szCs w:val="28"/>
          <w:lang w:val="uk-UA"/>
        </w:rPr>
        <w:t>Масна-Чала О.З. Мікробіологія і антибактеріальна терапія флегмон щелепно-лицевої ділянки // Науковий вісник Ужгородського держа</w:t>
      </w:r>
      <w:r w:rsidRPr="008C551C">
        <w:rPr>
          <w:sz w:val="28"/>
          <w:szCs w:val="28"/>
          <w:lang w:val="uk-UA"/>
        </w:rPr>
        <w:t>в</w:t>
      </w:r>
      <w:r w:rsidRPr="008C551C">
        <w:rPr>
          <w:sz w:val="28"/>
          <w:szCs w:val="28"/>
          <w:lang w:val="uk-UA"/>
        </w:rPr>
        <w:t>ного університету, с</w:t>
      </w:r>
      <w:r w:rsidRPr="008C551C">
        <w:rPr>
          <w:sz w:val="28"/>
          <w:szCs w:val="28"/>
          <w:lang w:val="uk-UA"/>
        </w:rPr>
        <w:t>е</w:t>
      </w:r>
      <w:r w:rsidRPr="008C551C">
        <w:rPr>
          <w:sz w:val="28"/>
          <w:szCs w:val="28"/>
          <w:lang w:val="uk-UA"/>
        </w:rPr>
        <w:t>рія “Медицина”. – 2005. – Випуск 24. – С. 134-136.</w:t>
      </w:r>
    </w:p>
    <w:p w:rsidR="00CA47FB" w:rsidRPr="008C551C" w:rsidRDefault="00CA47FB" w:rsidP="00504140">
      <w:pPr>
        <w:pStyle w:val="2ffff9"/>
        <w:numPr>
          <w:ilvl w:val="0"/>
          <w:numId w:val="43"/>
        </w:numPr>
        <w:tabs>
          <w:tab w:val="clear" w:pos="750"/>
          <w:tab w:val="num" w:pos="567"/>
          <w:tab w:val="left" w:pos="1260"/>
        </w:tabs>
        <w:suppressAutoHyphens w:val="0"/>
        <w:spacing w:after="0" w:line="360" w:lineRule="auto"/>
        <w:ind w:left="567" w:hanging="567"/>
        <w:jc w:val="both"/>
        <w:rPr>
          <w:sz w:val="28"/>
          <w:szCs w:val="28"/>
        </w:rPr>
      </w:pPr>
      <w:r w:rsidRPr="008C551C">
        <w:rPr>
          <w:sz w:val="28"/>
          <w:szCs w:val="28"/>
        </w:rPr>
        <w:t>Мащенко И.С. Болезни пародонта. – Днепропетровск: Коло, 2003. – 356 с.</w:t>
      </w:r>
    </w:p>
    <w:p w:rsidR="00CA47FB" w:rsidRPr="008C551C" w:rsidRDefault="00CA47FB" w:rsidP="00504140">
      <w:pPr>
        <w:pStyle w:val="2ffff9"/>
        <w:numPr>
          <w:ilvl w:val="0"/>
          <w:numId w:val="43"/>
        </w:numPr>
        <w:tabs>
          <w:tab w:val="clear" w:pos="750"/>
          <w:tab w:val="num" w:pos="567"/>
          <w:tab w:val="left" w:pos="1260"/>
        </w:tabs>
        <w:suppressAutoHyphens w:val="0"/>
        <w:spacing w:after="0" w:line="360" w:lineRule="auto"/>
        <w:ind w:left="567" w:hanging="567"/>
        <w:jc w:val="both"/>
        <w:rPr>
          <w:sz w:val="28"/>
          <w:szCs w:val="28"/>
        </w:rPr>
      </w:pPr>
      <w:r w:rsidRPr="008C551C">
        <w:rPr>
          <w:sz w:val="28"/>
          <w:szCs w:val="28"/>
        </w:rPr>
        <w:t>Мащенко И.С., Самойленко А.В. Некоторые аспекты дистрофич</w:t>
      </w:r>
      <w:r w:rsidRPr="008C551C">
        <w:rPr>
          <w:sz w:val="28"/>
          <w:szCs w:val="28"/>
        </w:rPr>
        <w:t>е</w:t>
      </w:r>
      <w:r w:rsidRPr="008C551C">
        <w:rPr>
          <w:sz w:val="28"/>
          <w:szCs w:val="28"/>
        </w:rPr>
        <w:t>ских и воспалительных заболеваний пародонта // Вестник стом</w:t>
      </w:r>
      <w:r w:rsidRPr="008C551C">
        <w:rPr>
          <w:sz w:val="28"/>
          <w:szCs w:val="28"/>
        </w:rPr>
        <w:t>а</w:t>
      </w:r>
      <w:r w:rsidRPr="008C551C">
        <w:rPr>
          <w:sz w:val="28"/>
          <w:szCs w:val="28"/>
        </w:rPr>
        <w:t>тологии. – 1997. – № 2. – С. 188-194.</w:t>
      </w:r>
    </w:p>
    <w:p w:rsidR="00CA47FB" w:rsidRPr="008C551C" w:rsidRDefault="00CA47FB" w:rsidP="00504140">
      <w:pPr>
        <w:pStyle w:val="2ffff9"/>
        <w:numPr>
          <w:ilvl w:val="0"/>
          <w:numId w:val="43"/>
        </w:numPr>
        <w:tabs>
          <w:tab w:val="clear" w:pos="750"/>
          <w:tab w:val="num" w:pos="567"/>
          <w:tab w:val="left" w:pos="1260"/>
        </w:tabs>
        <w:suppressAutoHyphens w:val="0"/>
        <w:spacing w:after="0" w:line="360" w:lineRule="auto"/>
        <w:ind w:left="567" w:hanging="567"/>
        <w:jc w:val="both"/>
        <w:rPr>
          <w:sz w:val="28"/>
          <w:szCs w:val="28"/>
          <w:lang w:val="uk-UA"/>
        </w:rPr>
      </w:pPr>
      <w:proofErr w:type="gramStart"/>
      <w:r w:rsidRPr="008C551C">
        <w:rPr>
          <w:sz w:val="28"/>
          <w:szCs w:val="28"/>
        </w:rPr>
        <w:t>Мельников О.Ф., Кобицкий М.М., Казанец И.В. Определение имм</w:t>
      </w:r>
      <w:r w:rsidRPr="008C551C">
        <w:rPr>
          <w:sz w:val="28"/>
          <w:szCs w:val="28"/>
        </w:rPr>
        <w:t>у</w:t>
      </w:r>
      <w:r w:rsidRPr="008C551C">
        <w:rPr>
          <w:sz w:val="28"/>
          <w:szCs w:val="28"/>
        </w:rPr>
        <w:t>ноглобулинов методом радиальной иммунодиффузии в зоне низких конце</w:t>
      </w:r>
      <w:r w:rsidRPr="008C551C">
        <w:rPr>
          <w:sz w:val="28"/>
          <w:szCs w:val="28"/>
        </w:rPr>
        <w:t>н</w:t>
      </w:r>
      <w:r w:rsidRPr="008C551C">
        <w:rPr>
          <w:sz w:val="28"/>
          <w:szCs w:val="28"/>
        </w:rPr>
        <w:t>траций</w:t>
      </w:r>
      <w:r w:rsidRPr="008C551C">
        <w:rPr>
          <w:sz w:val="28"/>
          <w:szCs w:val="28"/>
          <w:lang w:val="uk-UA"/>
        </w:rPr>
        <w:t xml:space="preserve"> // Імунологія та алергологія. </w:t>
      </w:r>
      <w:r w:rsidRPr="008C551C">
        <w:rPr>
          <w:sz w:val="28"/>
          <w:szCs w:val="28"/>
        </w:rPr>
        <w:t>–</w:t>
      </w:r>
      <w:r w:rsidRPr="008C551C">
        <w:rPr>
          <w:sz w:val="28"/>
          <w:szCs w:val="28"/>
          <w:lang w:val="uk-UA"/>
        </w:rPr>
        <w:t xml:space="preserve"> 2003. </w:t>
      </w:r>
      <w:r w:rsidRPr="008C551C">
        <w:rPr>
          <w:sz w:val="28"/>
          <w:szCs w:val="28"/>
        </w:rPr>
        <w:t>–</w:t>
      </w:r>
      <w:r w:rsidRPr="008C551C">
        <w:rPr>
          <w:sz w:val="28"/>
          <w:szCs w:val="28"/>
          <w:lang w:val="uk-UA"/>
        </w:rPr>
        <w:t xml:space="preserve"> № 3.</w:t>
      </w:r>
      <w:proofErr w:type="gramEnd"/>
      <w:r w:rsidRPr="008C551C">
        <w:rPr>
          <w:sz w:val="28"/>
          <w:szCs w:val="28"/>
          <w:lang w:val="uk-UA"/>
        </w:rPr>
        <w:t xml:space="preserve"> – С. 13-15.</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rPr>
      </w:pPr>
      <w:r w:rsidRPr="008C551C">
        <w:rPr>
          <w:sz w:val="28"/>
          <w:szCs w:val="28"/>
        </w:rPr>
        <w:t>Метод определения активности каталазы / М.А. Королюк, Л.И. Ив</w:t>
      </w:r>
      <w:r w:rsidRPr="008C551C">
        <w:rPr>
          <w:sz w:val="28"/>
          <w:szCs w:val="28"/>
        </w:rPr>
        <w:t>а</w:t>
      </w:r>
      <w:r w:rsidRPr="008C551C">
        <w:rPr>
          <w:sz w:val="28"/>
          <w:szCs w:val="28"/>
        </w:rPr>
        <w:t xml:space="preserve">нова, И.Г. Майорова, В.Е. Токарев // Лабораторное дело. – 1988. – № 1. – С. 16-19. </w:t>
      </w:r>
    </w:p>
    <w:p w:rsidR="00CA47FB" w:rsidRPr="008C551C" w:rsidRDefault="00CA47FB" w:rsidP="00504140">
      <w:pPr>
        <w:pStyle w:val="2ffff9"/>
        <w:numPr>
          <w:ilvl w:val="0"/>
          <w:numId w:val="43"/>
        </w:numPr>
        <w:tabs>
          <w:tab w:val="clear" w:pos="750"/>
          <w:tab w:val="num" w:pos="567"/>
          <w:tab w:val="left" w:pos="1260"/>
        </w:tabs>
        <w:suppressAutoHyphens w:val="0"/>
        <w:spacing w:after="0" w:line="360" w:lineRule="auto"/>
        <w:ind w:left="567" w:hanging="567"/>
        <w:jc w:val="both"/>
        <w:rPr>
          <w:sz w:val="28"/>
          <w:szCs w:val="28"/>
          <w:lang w:val="uk-UA"/>
        </w:rPr>
      </w:pPr>
      <w:r w:rsidRPr="008C551C">
        <w:rPr>
          <w:sz w:val="28"/>
          <w:szCs w:val="28"/>
        </w:rPr>
        <w:t>Минцер О.П., Угаров Б.Н., Власов В.В. Методы обработки медици</w:t>
      </w:r>
      <w:r w:rsidRPr="008C551C">
        <w:rPr>
          <w:sz w:val="28"/>
          <w:szCs w:val="28"/>
        </w:rPr>
        <w:t>н</w:t>
      </w:r>
      <w:r w:rsidRPr="008C551C">
        <w:rPr>
          <w:sz w:val="28"/>
          <w:szCs w:val="28"/>
        </w:rPr>
        <w:t>ской инфо</w:t>
      </w:r>
      <w:r w:rsidRPr="008C551C">
        <w:rPr>
          <w:sz w:val="28"/>
          <w:szCs w:val="28"/>
        </w:rPr>
        <w:t>р</w:t>
      </w:r>
      <w:r w:rsidRPr="008C551C">
        <w:rPr>
          <w:sz w:val="28"/>
          <w:szCs w:val="28"/>
        </w:rPr>
        <w:t>мации: Учебное пособие. – К.: Вища школа, 1991. – 271 с.</w:t>
      </w:r>
    </w:p>
    <w:p w:rsidR="00CA47FB" w:rsidRPr="008C551C" w:rsidRDefault="00CA47FB" w:rsidP="00504140">
      <w:pPr>
        <w:pStyle w:val="2ffff9"/>
        <w:numPr>
          <w:ilvl w:val="0"/>
          <w:numId w:val="43"/>
        </w:numPr>
        <w:tabs>
          <w:tab w:val="clear" w:pos="750"/>
          <w:tab w:val="num" w:pos="567"/>
          <w:tab w:val="left" w:pos="1260"/>
        </w:tabs>
        <w:suppressAutoHyphens w:val="0"/>
        <w:spacing w:after="0" w:line="360" w:lineRule="auto"/>
        <w:ind w:left="567" w:hanging="567"/>
        <w:jc w:val="both"/>
        <w:rPr>
          <w:sz w:val="28"/>
          <w:szCs w:val="28"/>
          <w:lang w:val="uk-UA"/>
        </w:rPr>
      </w:pPr>
      <w:r w:rsidRPr="008C551C">
        <w:rPr>
          <w:sz w:val="28"/>
          <w:szCs w:val="28"/>
          <w:lang w:val="uk-UA"/>
        </w:rPr>
        <w:t xml:space="preserve">Мищенко В.П., Силенко Ю.И. Пародонт и гемостаз. – Полтава, 2001. – С. 119-120. </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lang w:val="uk-UA"/>
        </w:rPr>
      </w:pPr>
      <w:r w:rsidRPr="008C551C">
        <w:rPr>
          <w:sz w:val="28"/>
          <w:szCs w:val="28"/>
          <w:lang w:val="uk-UA"/>
        </w:rPr>
        <w:t>Нагірний Я.П. Аналіз структури травматичних ушкоджень щел</w:t>
      </w:r>
      <w:r w:rsidRPr="008C551C">
        <w:rPr>
          <w:sz w:val="28"/>
          <w:szCs w:val="28"/>
          <w:lang w:val="uk-UA"/>
        </w:rPr>
        <w:t>е</w:t>
      </w:r>
      <w:r w:rsidRPr="008C551C">
        <w:rPr>
          <w:sz w:val="28"/>
          <w:szCs w:val="28"/>
          <w:lang w:val="uk-UA"/>
        </w:rPr>
        <w:t>пно-лицевої діл</w:t>
      </w:r>
      <w:r w:rsidRPr="008C551C">
        <w:rPr>
          <w:sz w:val="28"/>
          <w:szCs w:val="28"/>
          <w:lang w:val="uk-UA"/>
        </w:rPr>
        <w:t>я</w:t>
      </w:r>
      <w:r w:rsidRPr="008C551C">
        <w:rPr>
          <w:sz w:val="28"/>
          <w:szCs w:val="28"/>
          <w:lang w:val="uk-UA"/>
        </w:rPr>
        <w:t xml:space="preserve">нки // Новини стоматології. – 2004. </w:t>
      </w:r>
      <w:r w:rsidRPr="008C551C">
        <w:rPr>
          <w:sz w:val="28"/>
          <w:szCs w:val="28"/>
        </w:rPr>
        <w:t>–</w:t>
      </w:r>
      <w:r w:rsidRPr="008C551C">
        <w:rPr>
          <w:sz w:val="28"/>
          <w:szCs w:val="28"/>
          <w:lang w:val="uk-UA"/>
        </w:rPr>
        <w:t xml:space="preserve"> № 2. – С. 40-42.</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lang w:val="uk-UA"/>
        </w:rPr>
      </w:pPr>
      <w:r w:rsidRPr="008C551C">
        <w:rPr>
          <w:sz w:val="28"/>
          <w:szCs w:val="28"/>
          <w:lang w:val="uk-UA"/>
        </w:rPr>
        <w:t>Нагірний Я.П. Гормональна регуляція мінерального обміну у хворих із травматичними переломами нижньої щелепи // Вісник стом</w:t>
      </w:r>
      <w:r w:rsidRPr="008C551C">
        <w:rPr>
          <w:sz w:val="28"/>
          <w:szCs w:val="28"/>
          <w:lang w:val="uk-UA"/>
        </w:rPr>
        <w:t>а</w:t>
      </w:r>
      <w:r w:rsidRPr="008C551C">
        <w:rPr>
          <w:sz w:val="28"/>
          <w:szCs w:val="28"/>
          <w:lang w:val="uk-UA"/>
        </w:rPr>
        <w:t xml:space="preserve">тології. </w:t>
      </w:r>
      <w:r w:rsidRPr="008C551C">
        <w:rPr>
          <w:sz w:val="28"/>
          <w:szCs w:val="28"/>
        </w:rPr>
        <w:t>–</w:t>
      </w:r>
      <w:r w:rsidRPr="008C551C">
        <w:rPr>
          <w:sz w:val="28"/>
          <w:szCs w:val="28"/>
          <w:lang w:val="uk-UA"/>
        </w:rPr>
        <w:t xml:space="preserve">2004. </w:t>
      </w:r>
      <w:r w:rsidRPr="008C551C">
        <w:rPr>
          <w:sz w:val="28"/>
          <w:szCs w:val="28"/>
        </w:rPr>
        <w:t>–</w:t>
      </w:r>
      <w:r w:rsidRPr="008C551C">
        <w:rPr>
          <w:sz w:val="28"/>
          <w:szCs w:val="28"/>
          <w:lang w:val="uk-UA"/>
        </w:rPr>
        <w:t xml:space="preserve"> № 4. – С. 43-45.</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lang w:val="uk-UA"/>
        </w:rPr>
      </w:pPr>
      <w:r w:rsidRPr="008C551C">
        <w:rPr>
          <w:sz w:val="28"/>
          <w:szCs w:val="28"/>
          <w:lang w:val="uk-UA"/>
        </w:rPr>
        <w:lastRenderedPageBreak/>
        <w:t>Нагірний Я.П. Оцінка імунного статусу у хворих з травматичними переломами нижньої щелепи методом дискримінантного аналізу // Н</w:t>
      </w:r>
      <w:r w:rsidRPr="008C551C">
        <w:rPr>
          <w:sz w:val="28"/>
          <w:szCs w:val="28"/>
          <w:lang w:val="uk-UA"/>
        </w:rPr>
        <w:t>о</w:t>
      </w:r>
      <w:r w:rsidRPr="008C551C">
        <w:rPr>
          <w:sz w:val="28"/>
          <w:szCs w:val="28"/>
          <w:lang w:val="uk-UA"/>
        </w:rPr>
        <w:t xml:space="preserve">вини стоматології. – 2006. </w:t>
      </w:r>
      <w:r w:rsidRPr="008C551C">
        <w:rPr>
          <w:sz w:val="28"/>
          <w:szCs w:val="28"/>
        </w:rPr>
        <w:t>–</w:t>
      </w:r>
      <w:r w:rsidRPr="008C551C">
        <w:rPr>
          <w:sz w:val="28"/>
          <w:szCs w:val="28"/>
          <w:lang w:val="uk-UA"/>
        </w:rPr>
        <w:t xml:space="preserve"> № 2. – С. 49-51.</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lang w:val="uk-UA"/>
        </w:rPr>
      </w:pPr>
      <w:r w:rsidRPr="008C551C">
        <w:rPr>
          <w:sz w:val="28"/>
          <w:szCs w:val="28"/>
        </w:rPr>
        <w:t>Назаренко Л.В. Переломы челюстей мирного времени // Сборник научных работ Киевского и Харьковского медицинских стоматолог</w:t>
      </w:r>
      <w:r w:rsidRPr="008C551C">
        <w:rPr>
          <w:sz w:val="28"/>
          <w:szCs w:val="28"/>
        </w:rPr>
        <w:t>и</w:t>
      </w:r>
      <w:r w:rsidRPr="008C551C">
        <w:rPr>
          <w:sz w:val="28"/>
          <w:szCs w:val="28"/>
        </w:rPr>
        <w:t>ческих институтов «Пр</w:t>
      </w:r>
      <w:r w:rsidRPr="008C551C">
        <w:rPr>
          <w:sz w:val="28"/>
          <w:szCs w:val="28"/>
        </w:rPr>
        <w:t>о</w:t>
      </w:r>
      <w:r w:rsidRPr="008C551C">
        <w:rPr>
          <w:sz w:val="28"/>
          <w:szCs w:val="28"/>
        </w:rPr>
        <w:t>блемы стоматологии». Том 111. – К. – 1956. – С. 347-349.</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napToGrid w:val="0"/>
          <w:sz w:val="28"/>
          <w:szCs w:val="28"/>
        </w:rPr>
      </w:pPr>
      <w:r w:rsidRPr="008C551C">
        <w:rPr>
          <w:sz w:val="28"/>
          <w:szCs w:val="28"/>
        </w:rPr>
        <w:t xml:space="preserve"> Новосёлов Р.Д. Эволюция современных способов закрепления отло</w:t>
      </w:r>
      <w:r w:rsidRPr="008C551C">
        <w:rPr>
          <w:sz w:val="28"/>
          <w:szCs w:val="28"/>
        </w:rPr>
        <w:t>м</w:t>
      </w:r>
      <w:r w:rsidRPr="008C551C">
        <w:rPr>
          <w:sz w:val="28"/>
          <w:szCs w:val="28"/>
        </w:rPr>
        <w:t>ков при огнестрельных переломах челюстей в СССР // Труды всес</w:t>
      </w:r>
      <w:r w:rsidRPr="008C551C">
        <w:rPr>
          <w:sz w:val="28"/>
          <w:szCs w:val="28"/>
        </w:rPr>
        <w:t>о</w:t>
      </w:r>
      <w:r w:rsidRPr="008C551C">
        <w:rPr>
          <w:sz w:val="28"/>
          <w:szCs w:val="28"/>
        </w:rPr>
        <w:t>юзной конференции врачей стоматологов по травматологии челюс</w:t>
      </w:r>
      <w:r w:rsidRPr="008C551C">
        <w:rPr>
          <w:sz w:val="28"/>
          <w:szCs w:val="28"/>
        </w:rPr>
        <w:t>т</w:t>
      </w:r>
      <w:r w:rsidRPr="008C551C">
        <w:rPr>
          <w:sz w:val="28"/>
          <w:szCs w:val="28"/>
        </w:rPr>
        <w:t>но-лицевой области «Травматология и восстановительная хирургия челюстно-лицевой области». – Ленинград. – 1958. – С. 86-89.</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rPr>
      </w:pPr>
      <w:r w:rsidRPr="008C551C">
        <w:rPr>
          <w:sz w:val="28"/>
          <w:szCs w:val="28"/>
        </w:rPr>
        <w:t>Новые методы ортопедического лечения переломов нижней чел</w:t>
      </w:r>
      <w:r w:rsidRPr="008C551C">
        <w:rPr>
          <w:sz w:val="28"/>
          <w:szCs w:val="28"/>
        </w:rPr>
        <w:t>ю</w:t>
      </w:r>
      <w:r w:rsidRPr="008C551C">
        <w:rPr>
          <w:sz w:val="28"/>
          <w:szCs w:val="28"/>
        </w:rPr>
        <w:t>сти</w:t>
      </w:r>
      <w:r w:rsidRPr="008C551C">
        <w:rPr>
          <w:sz w:val="28"/>
          <w:szCs w:val="28"/>
          <w:lang w:val="uk-UA"/>
        </w:rPr>
        <w:t xml:space="preserve"> / </w:t>
      </w:r>
      <w:r w:rsidRPr="008C551C">
        <w:rPr>
          <w:sz w:val="28"/>
          <w:szCs w:val="28"/>
        </w:rPr>
        <w:t>Центило В.Г., Матрос-Таранец И.Н., Алексеев С.Б., Калиновский Д.К., Дадонкин Д.А. // Травма. – 2000. – №</w:t>
      </w:r>
      <w:r w:rsidRPr="008C551C">
        <w:rPr>
          <w:sz w:val="28"/>
          <w:szCs w:val="28"/>
          <w:lang w:val="uk-UA"/>
        </w:rPr>
        <w:t xml:space="preserve"> </w:t>
      </w:r>
      <w:r w:rsidRPr="008C551C">
        <w:rPr>
          <w:sz w:val="28"/>
          <w:szCs w:val="28"/>
        </w:rPr>
        <w:t>2. – С.</w:t>
      </w:r>
      <w:r w:rsidRPr="008C551C">
        <w:rPr>
          <w:sz w:val="28"/>
          <w:szCs w:val="28"/>
          <w:lang w:val="uk-UA"/>
        </w:rPr>
        <w:t xml:space="preserve"> </w:t>
      </w:r>
      <w:r w:rsidRPr="008C551C">
        <w:rPr>
          <w:sz w:val="28"/>
          <w:szCs w:val="28"/>
        </w:rPr>
        <w:t>204-210.</w:t>
      </w:r>
    </w:p>
    <w:p w:rsidR="00CA47FB" w:rsidRPr="008C551C" w:rsidRDefault="00CA47FB" w:rsidP="00504140">
      <w:pPr>
        <w:pStyle w:val="2ffff9"/>
        <w:numPr>
          <w:ilvl w:val="0"/>
          <w:numId w:val="43"/>
        </w:numPr>
        <w:tabs>
          <w:tab w:val="clear" w:pos="750"/>
          <w:tab w:val="num" w:pos="567"/>
          <w:tab w:val="left" w:pos="3810"/>
        </w:tabs>
        <w:suppressAutoHyphens w:val="0"/>
        <w:spacing w:after="0" w:line="360" w:lineRule="auto"/>
        <w:ind w:left="567" w:hanging="567"/>
        <w:jc w:val="both"/>
        <w:rPr>
          <w:sz w:val="28"/>
          <w:szCs w:val="28"/>
        </w:rPr>
      </w:pPr>
      <w:r w:rsidRPr="008C551C">
        <w:rPr>
          <w:bCs/>
          <w:sz w:val="28"/>
          <w:szCs w:val="28"/>
        </w:rPr>
        <w:t>Новый способ лечения переломов нижней челюсти</w:t>
      </w:r>
      <w:r w:rsidRPr="008C551C">
        <w:rPr>
          <w:bCs/>
          <w:sz w:val="28"/>
          <w:szCs w:val="28"/>
          <w:lang w:val="uk-UA"/>
        </w:rPr>
        <w:t xml:space="preserve"> / </w:t>
      </w:r>
      <w:r w:rsidRPr="008C551C">
        <w:rPr>
          <w:sz w:val="28"/>
          <w:szCs w:val="28"/>
        </w:rPr>
        <w:t xml:space="preserve">Гаврилов В.А., Назаренко Т. Н., Копельян Е.В., Бей Т.К., Шубладзе Г.К. </w:t>
      </w:r>
      <w:r w:rsidRPr="008C551C">
        <w:rPr>
          <w:bCs/>
          <w:sz w:val="28"/>
          <w:szCs w:val="28"/>
        </w:rPr>
        <w:t>//</w:t>
      </w:r>
      <w:r w:rsidRPr="008C551C">
        <w:rPr>
          <w:sz w:val="28"/>
          <w:szCs w:val="28"/>
        </w:rPr>
        <w:t xml:space="preserve"> Вопросы экспериментальной и кл</w:t>
      </w:r>
      <w:r w:rsidRPr="008C551C">
        <w:rPr>
          <w:sz w:val="28"/>
          <w:szCs w:val="28"/>
        </w:rPr>
        <w:t>и</w:t>
      </w:r>
      <w:r w:rsidRPr="008C551C">
        <w:rPr>
          <w:sz w:val="28"/>
          <w:szCs w:val="28"/>
        </w:rPr>
        <w:t xml:space="preserve">нической стоматологии. </w:t>
      </w:r>
      <w:r w:rsidRPr="008C551C">
        <w:rPr>
          <w:sz w:val="28"/>
          <w:szCs w:val="28"/>
          <w:lang w:val="uk-UA"/>
        </w:rPr>
        <w:t xml:space="preserve">– </w:t>
      </w:r>
      <w:r w:rsidRPr="008C551C">
        <w:rPr>
          <w:sz w:val="28"/>
          <w:szCs w:val="28"/>
        </w:rPr>
        <w:t>Харьков</w:t>
      </w:r>
      <w:r w:rsidRPr="008C551C">
        <w:rPr>
          <w:sz w:val="28"/>
          <w:szCs w:val="28"/>
          <w:lang w:val="uk-UA"/>
        </w:rPr>
        <w:t>. –</w:t>
      </w:r>
      <w:r w:rsidRPr="008C551C">
        <w:rPr>
          <w:sz w:val="28"/>
          <w:szCs w:val="28"/>
        </w:rPr>
        <w:t xml:space="preserve"> 2004</w:t>
      </w:r>
      <w:r w:rsidRPr="008C551C">
        <w:rPr>
          <w:sz w:val="28"/>
          <w:szCs w:val="28"/>
          <w:lang w:val="uk-UA"/>
        </w:rPr>
        <w:t xml:space="preserve">. – </w:t>
      </w:r>
      <w:r w:rsidRPr="008C551C">
        <w:rPr>
          <w:sz w:val="28"/>
          <w:szCs w:val="28"/>
        </w:rPr>
        <w:t>Выпуск 7. – С. 99-101</w:t>
      </w:r>
      <w:r w:rsidRPr="008C551C">
        <w:rPr>
          <w:sz w:val="28"/>
          <w:szCs w:val="28"/>
          <w:lang w:val="uk-UA"/>
        </w:rPr>
        <w:t xml:space="preserve">. </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rPr>
      </w:pPr>
      <w:r w:rsidRPr="008C551C">
        <w:rPr>
          <w:sz w:val="28"/>
          <w:szCs w:val="28"/>
        </w:rPr>
        <w:t>Оптимизация условий консолидации при лечении переломов нижней челюсти (сравнительная оценка лечения переломов назубными шин</w:t>
      </w:r>
      <w:r w:rsidRPr="008C551C">
        <w:rPr>
          <w:sz w:val="28"/>
          <w:szCs w:val="28"/>
        </w:rPr>
        <w:t>а</w:t>
      </w:r>
      <w:r w:rsidRPr="008C551C">
        <w:rPr>
          <w:sz w:val="28"/>
          <w:szCs w:val="28"/>
        </w:rPr>
        <w:t>ми и при помощи адгезивной техники) / Т.Н. Назаренко, В.А. Гавр</w:t>
      </w:r>
      <w:r w:rsidRPr="008C551C">
        <w:rPr>
          <w:sz w:val="28"/>
          <w:szCs w:val="28"/>
        </w:rPr>
        <w:t>и</w:t>
      </w:r>
      <w:r w:rsidRPr="008C551C">
        <w:rPr>
          <w:sz w:val="28"/>
          <w:szCs w:val="28"/>
        </w:rPr>
        <w:t>лов, А.Д. Бабенко, Ю.П. Грабков // Сборник научных трудов 2-го международного конгресса «Функциональная и эстетическая реабил</w:t>
      </w:r>
      <w:r w:rsidRPr="008C551C">
        <w:rPr>
          <w:sz w:val="28"/>
          <w:szCs w:val="28"/>
        </w:rPr>
        <w:t>и</w:t>
      </w:r>
      <w:r w:rsidRPr="008C551C">
        <w:rPr>
          <w:sz w:val="28"/>
          <w:szCs w:val="28"/>
        </w:rPr>
        <w:t>тация в стоматологии». – С.-Петербург. – 2003. – С. 96-98.</w:t>
      </w:r>
    </w:p>
    <w:p w:rsidR="00CA47FB" w:rsidRPr="008C551C" w:rsidRDefault="00CA47FB" w:rsidP="00504140">
      <w:pPr>
        <w:pStyle w:val="2ffff9"/>
        <w:numPr>
          <w:ilvl w:val="0"/>
          <w:numId w:val="43"/>
        </w:numPr>
        <w:tabs>
          <w:tab w:val="clear" w:pos="750"/>
          <w:tab w:val="num" w:pos="567"/>
          <w:tab w:val="left" w:pos="1260"/>
        </w:tabs>
        <w:suppressAutoHyphens w:val="0"/>
        <w:spacing w:after="0" w:line="360" w:lineRule="auto"/>
        <w:ind w:left="567" w:hanging="567"/>
        <w:jc w:val="both"/>
        <w:rPr>
          <w:sz w:val="28"/>
          <w:szCs w:val="28"/>
          <w:lang w:val="uk-UA"/>
        </w:rPr>
      </w:pPr>
      <w:r w:rsidRPr="008C551C">
        <w:rPr>
          <w:sz w:val="28"/>
          <w:szCs w:val="28"/>
        </w:rPr>
        <w:t>Осложнения травматических повреждений челюстно-лицевой обл</w:t>
      </w:r>
      <w:r w:rsidRPr="008C551C">
        <w:rPr>
          <w:sz w:val="28"/>
          <w:szCs w:val="28"/>
        </w:rPr>
        <w:t>а</w:t>
      </w:r>
      <w:r w:rsidRPr="008C551C">
        <w:rPr>
          <w:sz w:val="28"/>
          <w:szCs w:val="28"/>
        </w:rPr>
        <w:t xml:space="preserve">сти: инфраструктура, предпосылки возникновения, лечение </w:t>
      </w:r>
      <w:r w:rsidRPr="008C551C">
        <w:rPr>
          <w:sz w:val="28"/>
          <w:szCs w:val="28"/>
          <w:lang w:val="uk-UA"/>
        </w:rPr>
        <w:t xml:space="preserve">/ </w:t>
      </w:r>
      <w:r w:rsidRPr="008C551C">
        <w:rPr>
          <w:sz w:val="28"/>
          <w:szCs w:val="28"/>
        </w:rPr>
        <w:t>Матрос-Таранец</w:t>
      </w:r>
      <w:r w:rsidRPr="008C551C">
        <w:rPr>
          <w:sz w:val="28"/>
          <w:szCs w:val="28"/>
          <w:lang w:val="uk-UA"/>
        </w:rPr>
        <w:t xml:space="preserve"> И.Н.</w:t>
      </w:r>
      <w:r w:rsidRPr="008C551C">
        <w:rPr>
          <w:sz w:val="28"/>
          <w:szCs w:val="28"/>
        </w:rPr>
        <w:t>,</w:t>
      </w:r>
      <w:r w:rsidRPr="008C551C">
        <w:rPr>
          <w:sz w:val="28"/>
          <w:szCs w:val="28"/>
          <w:lang w:val="ru-MO"/>
        </w:rPr>
        <w:t xml:space="preserve"> </w:t>
      </w:r>
      <w:r w:rsidRPr="008C551C">
        <w:rPr>
          <w:sz w:val="28"/>
          <w:szCs w:val="28"/>
        </w:rPr>
        <w:t>Алексеев</w:t>
      </w:r>
      <w:r w:rsidRPr="008C551C">
        <w:rPr>
          <w:sz w:val="28"/>
          <w:szCs w:val="28"/>
          <w:lang w:val="uk-UA"/>
        </w:rPr>
        <w:t xml:space="preserve"> С.Б.</w:t>
      </w:r>
      <w:r w:rsidRPr="008C551C">
        <w:rPr>
          <w:sz w:val="28"/>
          <w:szCs w:val="28"/>
          <w:lang w:val="ru-MO"/>
        </w:rPr>
        <w:t>,</w:t>
      </w:r>
      <w:r w:rsidRPr="008C551C">
        <w:rPr>
          <w:sz w:val="28"/>
          <w:szCs w:val="28"/>
        </w:rPr>
        <w:t xml:space="preserve"> Калиновский</w:t>
      </w:r>
      <w:r w:rsidRPr="008C551C">
        <w:rPr>
          <w:sz w:val="28"/>
          <w:szCs w:val="28"/>
          <w:lang w:val="uk-UA"/>
        </w:rPr>
        <w:t xml:space="preserve"> Д.К.</w:t>
      </w:r>
      <w:r w:rsidRPr="008C551C">
        <w:rPr>
          <w:sz w:val="28"/>
          <w:szCs w:val="28"/>
        </w:rPr>
        <w:t>, Абу Халиль</w:t>
      </w:r>
      <w:r w:rsidRPr="008C551C">
        <w:rPr>
          <w:sz w:val="28"/>
          <w:szCs w:val="28"/>
          <w:lang w:val="uk-UA"/>
        </w:rPr>
        <w:t xml:space="preserve"> М.Н.</w:t>
      </w:r>
      <w:r w:rsidRPr="008C551C">
        <w:rPr>
          <w:sz w:val="28"/>
          <w:szCs w:val="28"/>
        </w:rPr>
        <w:t>, Дадонкин</w:t>
      </w:r>
      <w:r w:rsidRPr="008C551C">
        <w:rPr>
          <w:sz w:val="28"/>
          <w:szCs w:val="28"/>
          <w:lang w:val="uk-UA"/>
        </w:rPr>
        <w:t xml:space="preserve"> Д.А.</w:t>
      </w:r>
      <w:r w:rsidRPr="008C551C">
        <w:rPr>
          <w:sz w:val="28"/>
          <w:szCs w:val="28"/>
        </w:rPr>
        <w:t xml:space="preserve"> //</w:t>
      </w:r>
      <w:r w:rsidRPr="008C551C">
        <w:rPr>
          <w:sz w:val="28"/>
          <w:szCs w:val="28"/>
          <w:lang w:val="uk-UA"/>
        </w:rPr>
        <w:t xml:space="preserve"> </w:t>
      </w:r>
      <w:r w:rsidRPr="008C551C">
        <w:rPr>
          <w:sz w:val="28"/>
          <w:szCs w:val="28"/>
        </w:rPr>
        <w:t>Вестник гигиены и эпидемиологии. – 200</w:t>
      </w:r>
      <w:r w:rsidRPr="008C551C">
        <w:rPr>
          <w:sz w:val="28"/>
          <w:szCs w:val="28"/>
          <w:lang w:val="uk-UA"/>
        </w:rPr>
        <w:t>3</w:t>
      </w:r>
      <w:r w:rsidRPr="008C551C">
        <w:rPr>
          <w:sz w:val="28"/>
          <w:szCs w:val="28"/>
        </w:rPr>
        <w:t>. – №</w:t>
      </w:r>
      <w:r w:rsidRPr="008C551C">
        <w:rPr>
          <w:sz w:val="28"/>
          <w:szCs w:val="28"/>
          <w:lang w:val="uk-UA"/>
        </w:rPr>
        <w:t xml:space="preserve"> </w:t>
      </w:r>
      <w:r w:rsidRPr="008C551C">
        <w:rPr>
          <w:sz w:val="28"/>
          <w:szCs w:val="28"/>
        </w:rPr>
        <w:t>1. – С.</w:t>
      </w:r>
      <w:r w:rsidRPr="008C551C">
        <w:rPr>
          <w:sz w:val="28"/>
          <w:szCs w:val="28"/>
          <w:lang w:val="uk-UA"/>
        </w:rPr>
        <w:t xml:space="preserve"> </w:t>
      </w:r>
      <w:r w:rsidRPr="008C551C">
        <w:rPr>
          <w:sz w:val="28"/>
          <w:szCs w:val="28"/>
        </w:rPr>
        <w:t xml:space="preserve">21-25. </w:t>
      </w:r>
    </w:p>
    <w:p w:rsidR="00CA47FB" w:rsidRPr="008C551C" w:rsidRDefault="00CA47FB" w:rsidP="00504140">
      <w:pPr>
        <w:pStyle w:val="2ffff9"/>
        <w:numPr>
          <w:ilvl w:val="0"/>
          <w:numId w:val="43"/>
        </w:numPr>
        <w:tabs>
          <w:tab w:val="clear" w:pos="750"/>
          <w:tab w:val="left" w:pos="360"/>
          <w:tab w:val="num" w:pos="567"/>
        </w:tabs>
        <w:suppressAutoHyphens w:val="0"/>
        <w:spacing w:after="0" w:line="360" w:lineRule="auto"/>
        <w:ind w:left="567" w:hanging="567"/>
        <w:jc w:val="both"/>
        <w:rPr>
          <w:sz w:val="28"/>
          <w:szCs w:val="28"/>
          <w:lang w:val="uk-UA"/>
        </w:rPr>
      </w:pPr>
      <w:r w:rsidRPr="008C551C">
        <w:rPr>
          <w:sz w:val="28"/>
          <w:szCs w:val="28"/>
          <w:lang w:val="uk-UA"/>
        </w:rPr>
        <w:t>Особливості антиоксидантної терапії при експериментальному парод</w:t>
      </w:r>
      <w:r w:rsidRPr="008C551C">
        <w:rPr>
          <w:sz w:val="28"/>
          <w:szCs w:val="28"/>
          <w:lang w:val="uk-UA"/>
        </w:rPr>
        <w:t>о</w:t>
      </w:r>
      <w:r w:rsidRPr="008C551C">
        <w:rPr>
          <w:sz w:val="28"/>
          <w:szCs w:val="28"/>
          <w:lang w:val="uk-UA"/>
        </w:rPr>
        <w:t>нтиті на тлі нормо- і гіпореактивності організму / Ярова С.П., Осипе</w:t>
      </w:r>
      <w:r w:rsidRPr="008C551C">
        <w:rPr>
          <w:sz w:val="28"/>
          <w:szCs w:val="28"/>
          <w:lang w:val="uk-UA"/>
        </w:rPr>
        <w:t>н</w:t>
      </w:r>
      <w:r w:rsidRPr="008C551C">
        <w:rPr>
          <w:sz w:val="28"/>
          <w:szCs w:val="28"/>
          <w:lang w:val="uk-UA"/>
        </w:rPr>
        <w:t xml:space="preserve">кова Т.С., </w:t>
      </w:r>
      <w:r w:rsidRPr="008C551C">
        <w:rPr>
          <w:sz w:val="28"/>
          <w:szCs w:val="28"/>
          <w:lang w:val="uk-UA"/>
        </w:rPr>
        <w:lastRenderedPageBreak/>
        <w:t>Агафонова Г.Ю., Лесик Г.І., Карачевська Г.С. // Українс</w:t>
      </w:r>
      <w:r w:rsidRPr="008C551C">
        <w:rPr>
          <w:sz w:val="28"/>
          <w:szCs w:val="28"/>
          <w:lang w:val="uk-UA"/>
        </w:rPr>
        <w:t>ь</w:t>
      </w:r>
      <w:r w:rsidRPr="008C551C">
        <w:rPr>
          <w:sz w:val="28"/>
          <w:szCs w:val="28"/>
          <w:lang w:val="uk-UA"/>
        </w:rPr>
        <w:t>кий стоматологічний альманах. – 2002. – № 6. – С. 23-26.</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napToGrid w:val="0"/>
          <w:sz w:val="28"/>
          <w:szCs w:val="28"/>
        </w:rPr>
      </w:pPr>
      <w:r w:rsidRPr="008C551C">
        <w:rPr>
          <w:sz w:val="28"/>
          <w:szCs w:val="28"/>
        </w:rPr>
        <w:t>Павленко М.Ю., Мартыненко Е.А., Баранник И.В. Анализ причин ра</w:t>
      </w:r>
      <w:r w:rsidRPr="008C551C">
        <w:rPr>
          <w:sz w:val="28"/>
          <w:szCs w:val="28"/>
        </w:rPr>
        <w:t>з</w:t>
      </w:r>
      <w:r w:rsidRPr="008C551C">
        <w:rPr>
          <w:sz w:val="28"/>
          <w:szCs w:val="28"/>
        </w:rPr>
        <w:t xml:space="preserve">вития осложнений травматических повреждений челюстно-лицевой области // </w:t>
      </w:r>
      <w:r w:rsidRPr="008C551C">
        <w:rPr>
          <w:sz w:val="28"/>
          <w:szCs w:val="28"/>
          <w:lang w:val="uk-UA"/>
        </w:rPr>
        <w:t xml:space="preserve">Матеріали всеукраїнської науково-практичної конференції студентів та молодих вчених «Актуальні проблеми клінічної, експериментальної, </w:t>
      </w:r>
      <w:proofErr w:type="gramStart"/>
      <w:r w:rsidRPr="008C551C">
        <w:rPr>
          <w:sz w:val="28"/>
          <w:szCs w:val="28"/>
          <w:lang w:val="uk-UA"/>
        </w:rPr>
        <w:t>проф</w:t>
      </w:r>
      <w:proofErr w:type="gramEnd"/>
      <w:r w:rsidRPr="008C551C">
        <w:rPr>
          <w:sz w:val="28"/>
          <w:szCs w:val="28"/>
          <w:lang w:val="uk-UA"/>
        </w:rPr>
        <w:t>ілактичної медицини та ст</w:t>
      </w:r>
      <w:r w:rsidRPr="008C551C">
        <w:rPr>
          <w:sz w:val="28"/>
          <w:szCs w:val="28"/>
          <w:lang w:val="uk-UA"/>
        </w:rPr>
        <w:t>о</w:t>
      </w:r>
      <w:r w:rsidRPr="008C551C">
        <w:rPr>
          <w:sz w:val="28"/>
          <w:szCs w:val="28"/>
          <w:lang w:val="uk-UA"/>
        </w:rPr>
        <w:t>матології». – Донецьк. – 2004. – С. 95-96.</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napToGrid w:val="0"/>
          <w:sz w:val="28"/>
          <w:szCs w:val="28"/>
        </w:rPr>
      </w:pPr>
      <w:r w:rsidRPr="008C551C">
        <w:rPr>
          <w:sz w:val="28"/>
          <w:szCs w:val="28"/>
          <w:lang w:val="uk-UA"/>
        </w:rPr>
        <w:t>Павлова Г.Г. Епідеміологія основних стоматологічних захвор</w:t>
      </w:r>
      <w:r w:rsidRPr="008C551C">
        <w:rPr>
          <w:sz w:val="28"/>
          <w:szCs w:val="28"/>
          <w:lang w:val="uk-UA"/>
        </w:rPr>
        <w:t>ю</w:t>
      </w:r>
      <w:r w:rsidRPr="008C551C">
        <w:rPr>
          <w:sz w:val="28"/>
          <w:szCs w:val="28"/>
          <w:lang w:val="uk-UA"/>
        </w:rPr>
        <w:t>вань у населення Донецька і шляхи їх профілактики. – К., 1999. – 46 с.</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napToGrid w:val="0"/>
          <w:sz w:val="28"/>
          <w:szCs w:val="28"/>
        </w:rPr>
      </w:pPr>
      <w:r w:rsidRPr="008C551C">
        <w:rPr>
          <w:iCs/>
          <w:sz w:val="28"/>
          <w:szCs w:val="28"/>
        </w:rPr>
        <w:t xml:space="preserve">Панкратов А.С. </w:t>
      </w:r>
      <w:r w:rsidRPr="008C551C">
        <w:rPr>
          <w:sz w:val="28"/>
          <w:szCs w:val="28"/>
        </w:rPr>
        <w:t>К вопросу об использовании остеопластических материалов в лечении и профилактике воспалительных осложнений пер</w:t>
      </w:r>
      <w:r w:rsidRPr="008C551C">
        <w:rPr>
          <w:sz w:val="28"/>
          <w:szCs w:val="28"/>
        </w:rPr>
        <w:t>е</w:t>
      </w:r>
      <w:r w:rsidRPr="008C551C">
        <w:rPr>
          <w:sz w:val="28"/>
          <w:szCs w:val="28"/>
        </w:rPr>
        <w:t>ломов нижней челюсти</w:t>
      </w:r>
      <w:r w:rsidRPr="008C551C">
        <w:rPr>
          <w:sz w:val="28"/>
          <w:szCs w:val="28"/>
          <w:lang w:val="uk-UA"/>
        </w:rPr>
        <w:t xml:space="preserve"> </w:t>
      </w:r>
      <w:r w:rsidRPr="008C551C">
        <w:rPr>
          <w:snapToGrid w:val="0"/>
          <w:sz w:val="28"/>
          <w:szCs w:val="28"/>
        </w:rPr>
        <w:t xml:space="preserve">// Клиническая стоматология. – 2001. </w:t>
      </w:r>
      <w:r w:rsidRPr="008C551C">
        <w:rPr>
          <w:sz w:val="28"/>
          <w:szCs w:val="28"/>
        </w:rPr>
        <w:t>–</w:t>
      </w:r>
      <w:r w:rsidRPr="008C551C">
        <w:rPr>
          <w:snapToGrid w:val="0"/>
          <w:sz w:val="28"/>
          <w:szCs w:val="28"/>
        </w:rPr>
        <w:t xml:space="preserve"> № 4</w:t>
      </w:r>
      <w:r w:rsidRPr="008C551C">
        <w:rPr>
          <w:snapToGrid w:val="0"/>
          <w:sz w:val="28"/>
          <w:szCs w:val="28"/>
          <w:lang w:val="uk-UA"/>
        </w:rPr>
        <w:t>. – С. 36-39.</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lang w:val="uk-UA"/>
        </w:rPr>
      </w:pPr>
      <w:r w:rsidRPr="008C551C">
        <w:rPr>
          <w:iCs/>
          <w:sz w:val="28"/>
          <w:szCs w:val="28"/>
        </w:rPr>
        <w:t>Панкратов А.С., Робустова Т.Г., Притыко А.Г.</w:t>
      </w:r>
      <w:r w:rsidRPr="008C551C">
        <w:rPr>
          <w:sz w:val="28"/>
          <w:szCs w:val="28"/>
        </w:rPr>
        <w:t xml:space="preserve"> Теоретическое и практическое обоснование методов оперативного лечения больных с переломами нижней челюсти и их осложнениями // Российский стоматологич</w:t>
      </w:r>
      <w:r w:rsidRPr="008C551C">
        <w:rPr>
          <w:sz w:val="28"/>
          <w:szCs w:val="28"/>
        </w:rPr>
        <w:t>е</w:t>
      </w:r>
      <w:r w:rsidRPr="008C551C">
        <w:rPr>
          <w:sz w:val="28"/>
          <w:szCs w:val="28"/>
        </w:rPr>
        <w:t>ский журнал. – 2005. – № 1. – С. 42-46.</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lang w:val="uk-UA"/>
        </w:rPr>
      </w:pPr>
      <w:r w:rsidRPr="008C551C">
        <w:rPr>
          <w:sz w:val="28"/>
          <w:szCs w:val="28"/>
          <w:lang w:val="uk-UA"/>
        </w:rPr>
        <w:t>Патент 21814А Україна, МПК (2006) А61С8/00. Естетичний пр</w:t>
      </w:r>
      <w:r w:rsidRPr="008C551C">
        <w:rPr>
          <w:sz w:val="28"/>
          <w:szCs w:val="28"/>
          <w:lang w:val="uk-UA"/>
        </w:rPr>
        <w:t>и</w:t>
      </w:r>
      <w:r w:rsidRPr="008C551C">
        <w:rPr>
          <w:sz w:val="28"/>
          <w:szCs w:val="28"/>
          <w:lang w:val="uk-UA"/>
        </w:rPr>
        <w:t>стрій для міжщелепної фіксації: Патент на корисну модель Укра</w:t>
      </w:r>
      <w:r w:rsidRPr="008C551C">
        <w:rPr>
          <w:sz w:val="28"/>
          <w:szCs w:val="28"/>
          <w:lang w:val="uk-UA"/>
        </w:rPr>
        <w:t>ї</w:t>
      </w:r>
      <w:r w:rsidRPr="008C551C">
        <w:rPr>
          <w:sz w:val="28"/>
          <w:szCs w:val="28"/>
          <w:lang w:val="uk-UA"/>
        </w:rPr>
        <w:t>ни 21814А, МПК А61С8/00 Гаврілов В.О., Грабков Ю.П., Силенко Ю.І., Шубл</w:t>
      </w:r>
      <w:r w:rsidRPr="008C551C">
        <w:rPr>
          <w:sz w:val="28"/>
          <w:szCs w:val="28"/>
          <w:lang w:val="uk-UA"/>
        </w:rPr>
        <w:t>а</w:t>
      </w:r>
      <w:r w:rsidRPr="008C551C">
        <w:rPr>
          <w:sz w:val="28"/>
          <w:szCs w:val="28"/>
          <w:lang w:val="uk-UA"/>
        </w:rPr>
        <w:t xml:space="preserve">дзе Г.К., Коновалова Т.М., </w:t>
      </w:r>
      <w:r w:rsidRPr="008C551C">
        <w:rPr>
          <w:bCs/>
          <w:sz w:val="28"/>
          <w:szCs w:val="28"/>
          <w:lang w:val="uk-UA"/>
        </w:rPr>
        <w:t>Носіков А.А.,</w:t>
      </w:r>
      <w:r w:rsidRPr="008C551C">
        <w:rPr>
          <w:sz w:val="28"/>
          <w:szCs w:val="28"/>
          <w:lang w:val="uk-UA"/>
        </w:rPr>
        <w:t xml:space="preserve"> Кристоф</w:t>
      </w:r>
      <w:r w:rsidRPr="008C551C">
        <w:rPr>
          <w:sz w:val="28"/>
          <w:szCs w:val="28"/>
          <w:lang w:val="uk-UA"/>
        </w:rPr>
        <w:t>о</w:t>
      </w:r>
      <w:r w:rsidRPr="008C551C">
        <w:rPr>
          <w:sz w:val="28"/>
          <w:szCs w:val="28"/>
          <w:lang w:val="uk-UA"/>
        </w:rPr>
        <w:t xml:space="preserve">вич Д.В., Морозов С.А. (Україна); Луганський державний медичний університет. – № </w:t>
      </w:r>
      <w:r w:rsidRPr="008C551C">
        <w:rPr>
          <w:sz w:val="28"/>
          <w:szCs w:val="28"/>
          <w:lang w:val="en-US"/>
        </w:rPr>
        <w:t>u</w:t>
      </w:r>
      <w:r w:rsidRPr="008C551C">
        <w:rPr>
          <w:sz w:val="28"/>
          <w:szCs w:val="28"/>
          <w:lang w:val="uk-UA"/>
        </w:rPr>
        <w:t>200608438; Заявлений 27.07.06; Опублік</w:t>
      </w:r>
      <w:r w:rsidRPr="008C551C">
        <w:rPr>
          <w:sz w:val="28"/>
          <w:szCs w:val="28"/>
          <w:lang w:val="uk-UA"/>
        </w:rPr>
        <w:t>о</w:t>
      </w:r>
      <w:r w:rsidRPr="008C551C">
        <w:rPr>
          <w:sz w:val="28"/>
          <w:szCs w:val="28"/>
          <w:lang w:val="uk-UA"/>
        </w:rPr>
        <w:t>ваний 10.04.07, Бюлетень № 4. – 10 с.</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lang w:val="uk-UA"/>
        </w:rPr>
      </w:pPr>
      <w:r w:rsidRPr="008C551C">
        <w:rPr>
          <w:sz w:val="28"/>
          <w:szCs w:val="28"/>
          <w:lang w:val="uk-UA"/>
        </w:rPr>
        <w:t>Патент 21839А Україна, МПК (2006) А61С8/00. Спосіб профіла</w:t>
      </w:r>
      <w:r w:rsidRPr="008C551C">
        <w:rPr>
          <w:sz w:val="28"/>
          <w:szCs w:val="28"/>
          <w:lang w:val="uk-UA"/>
        </w:rPr>
        <w:t>к</w:t>
      </w:r>
      <w:r w:rsidRPr="008C551C">
        <w:rPr>
          <w:sz w:val="28"/>
          <w:szCs w:val="28"/>
          <w:lang w:val="uk-UA"/>
        </w:rPr>
        <w:t>тики та лікування запальних ускладнень тканин пародонту, що виникають у хворих при консервативному лікуванні переломів щелеп: Патент на корисну модель України 21839А, МПК А61С8/00 Гаврілов В.О., С</w:t>
      </w:r>
      <w:r w:rsidRPr="008C551C">
        <w:rPr>
          <w:sz w:val="28"/>
          <w:szCs w:val="28"/>
          <w:lang w:val="uk-UA"/>
        </w:rPr>
        <w:t>и</w:t>
      </w:r>
      <w:r w:rsidRPr="008C551C">
        <w:rPr>
          <w:sz w:val="28"/>
          <w:szCs w:val="28"/>
          <w:lang w:val="uk-UA"/>
        </w:rPr>
        <w:t xml:space="preserve">ленко Ю.І., Лузін В.І., Шубладзе Г.К., Коновалова Т.М., </w:t>
      </w:r>
      <w:r w:rsidRPr="008C551C">
        <w:rPr>
          <w:bCs/>
          <w:sz w:val="28"/>
          <w:szCs w:val="28"/>
          <w:lang w:val="uk-UA"/>
        </w:rPr>
        <w:t>Носіков А.А.,</w:t>
      </w:r>
      <w:r w:rsidRPr="008C551C">
        <w:rPr>
          <w:sz w:val="28"/>
          <w:szCs w:val="28"/>
          <w:lang w:val="uk-UA"/>
        </w:rPr>
        <w:t xml:space="preserve"> Кристофович Д.В., Морозов С.А., Грабков Ю.П., Сазонов Є.В. (Укра</w:t>
      </w:r>
      <w:r w:rsidRPr="008C551C">
        <w:rPr>
          <w:sz w:val="28"/>
          <w:szCs w:val="28"/>
          <w:lang w:val="uk-UA"/>
        </w:rPr>
        <w:t>ї</w:t>
      </w:r>
      <w:r w:rsidRPr="008C551C">
        <w:rPr>
          <w:sz w:val="28"/>
          <w:szCs w:val="28"/>
          <w:lang w:val="uk-UA"/>
        </w:rPr>
        <w:t xml:space="preserve">на); Луганський </w:t>
      </w:r>
      <w:r w:rsidRPr="008C551C">
        <w:rPr>
          <w:sz w:val="28"/>
          <w:szCs w:val="28"/>
          <w:lang w:val="uk-UA"/>
        </w:rPr>
        <w:lastRenderedPageBreak/>
        <w:t xml:space="preserve">державний медичний університет. – № </w:t>
      </w:r>
      <w:r w:rsidRPr="008C551C">
        <w:rPr>
          <w:sz w:val="28"/>
          <w:szCs w:val="28"/>
          <w:lang w:val="en-US"/>
        </w:rPr>
        <w:t>u</w:t>
      </w:r>
      <w:r w:rsidRPr="008C551C">
        <w:rPr>
          <w:sz w:val="28"/>
          <w:szCs w:val="28"/>
          <w:lang w:val="uk-UA"/>
        </w:rPr>
        <w:t>200609360; Заявлений 28.08.06; Опу</w:t>
      </w:r>
      <w:r w:rsidRPr="008C551C">
        <w:rPr>
          <w:sz w:val="28"/>
          <w:szCs w:val="28"/>
          <w:lang w:val="uk-UA"/>
        </w:rPr>
        <w:t>б</w:t>
      </w:r>
      <w:r w:rsidRPr="008C551C">
        <w:rPr>
          <w:sz w:val="28"/>
          <w:szCs w:val="28"/>
          <w:lang w:val="uk-UA"/>
        </w:rPr>
        <w:t>лікований 10.04.07, Бюлетень № 4. – 12 с.</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lang w:val="uk-UA"/>
        </w:rPr>
      </w:pPr>
      <w:r w:rsidRPr="008C551C">
        <w:rPr>
          <w:sz w:val="28"/>
          <w:szCs w:val="28"/>
          <w:lang w:val="uk-UA"/>
        </w:rPr>
        <w:t>Патент 21841А Україна, МПК (2006) А61С8/02. Спосіб реабілітаці</w:t>
      </w:r>
      <w:r w:rsidRPr="008C551C">
        <w:rPr>
          <w:sz w:val="28"/>
          <w:szCs w:val="28"/>
          <w:lang w:val="uk-UA"/>
        </w:rPr>
        <w:t>й</w:t>
      </w:r>
      <w:r w:rsidRPr="008C551C">
        <w:rPr>
          <w:sz w:val="28"/>
          <w:szCs w:val="28"/>
          <w:lang w:val="uk-UA"/>
        </w:rPr>
        <w:t>ної терапії хворих із переломами нижньої щелепи: Патент на корисну м</w:t>
      </w:r>
      <w:r w:rsidRPr="008C551C">
        <w:rPr>
          <w:sz w:val="28"/>
          <w:szCs w:val="28"/>
          <w:lang w:val="uk-UA"/>
        </w:rPr>
        <w:t>о</w:t>
      </w:r>
      <w:r w:rsidRPr="008C551C">
        <w:rPr>
          <w:sz w:val="28"/>
          <w:szCs w:val="28"/>
          <w:lang w:val="uk-UA"/>
        </w:rPr>
        <w:t xml:space="preserve">дель України 21841А, МПК А61С8/02 Гаврілов В.О., Силенко Ю.І., Шубладзе Г.К., Грабков Ю.П., Коновалова Т.М., </w:t>
      </w:r>
      <w:r w:rsidRPr="008C551C">
        <w:rPr>
          <w:bCs/>
          <w:sz w:val="28"/>
          <w:szCs w:val="28"/>
          <w:lang w:val="uk-UA"/>
        </w:rPr>
        <w:t>Носіков А.А.,</w:t>
      </w:r>
      <w:r w:rsidRPr="008C551C">
        <w:rPr>
          <w:sz w:val="28"/>
          <w:szCs w:val="28"/>
          <w:lang w:val="uk-UA"/>
        </w:rPr>
        <w:t xml:space="preserve"> Кри</w:t>
      </w:r>
      <w:r w:rsidRPr="008C551C">
        <w:rPr>
          <w:sz w:val="28"/>
          <w:szCs w:val="28"/>
          <w:lang w:val="uk-UA"/>
        </w:rPr>
        <w:t>с</w:t>
      </w:r>
      <w:r w:rsidRPr="008C551C">
        <w:rPr>
          <w:sz w:val="28"/>
          <w:szCs w:val="28"/>
          <w:lang w:val="uk-UA"/>
        </w:rPr>
        <w:t>тофович Д.В., Морозов С.А. (Україна); Луганський державний меди</w:t>
      </w:r>
      <w:r w:rsidRPr="008C551C">
        <w:rPr>
          <w:sz w:val="28"/>
          <w:szCs w:val="28"/>
          <w:lang w:val="uk-UA"/>
        </w:rPr>
        <w:t>ч</w:t>
      </w:r>
      <w:r w:rsidRPr="008C551C">
        <w:rPr>
          <w:sz w:val="28"/>
          <w:szCs w:val="28"/>
          <w:lang w:val="uk-UA"/>
        </w:rPr>
        <w:t xml:space="preserve">ний університет. – № </w:t>
      </w:r>
      <w:r w:rsidRPr="008C551C">
        <w:rPr>
          <w:sz w:val="28"/>
          <w:szCs w:val="28"/>
          <w:lang w:val="en-US"/>
        </w:rPr>
        <w:t>u</w:t>
      </w:r>
      <w:r w:rsidRPr="008C551C">
        <w:rPr>
          <w:sz w:val="28"/>
          <w:szCs w:val="28"/>
          <w:lang w:val="uk-UA"/>
        </w:rPr>
        <w:t>200609362; Заявлений 28.08.06; Опублікований 10.04.07, Бюл</w:t>
      </w:r>
      <w:r w:rsidRPr="008C551C">
        <w:rPr>
          <w:sz w:val="28"/>
          <w:szCs w:val="28"/>
          <w:lang w:val="uk-UA"/>
        </w:rPr>
        <w:t>е</w:t>
      </w:r>
      <w:r w:rsidRPr="008C551C">
        <w:rPr>
          <w:sz w:val="28"/>
          <w:szCs w:val="28"/>
          <w:lang w:val="uk-UA"/>
        </w:rPr>
        <w:t>тень № 4. – 10 с.</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lang w:val="uk-UA"/>
        </w:rPr>
      </w:pPr>
      <w:r w:rsidRPr="008C551C">
        <w:rPr>
          <w:sz w:val="28"/>
          <w:szCs w:val="28"/>
          <w:lang w:val="uk-UA"/>
        </w:rPr>
        <w:t xml:space="preserve">Патент 24888А Україна, МПК (2006) А61С8/02. Спосіб профілактики запальних захворювань тканин пародонту та твердих тканин зубів при лікуванні переломів щелеп у хворих із патологією травного тракту: Патент на корисну модель України 24888А, МПК А61С8/02 Гаврілов В.О., Грабков Ю.П., Шубладзе Г.К., Коновалова Т.М., </w:t>
      </w:r>
      <w:r w:rsidRPr="008C551C">
        <w:rPr>
          <w:bCs/>
          <w:sz w:val="28"/>
          <w:szCs w:val="28"/>
          <w:lang w:val="uk-UA"/>
        </w:rPr>
        <w:t>Носіков А.А.,</w:t>
      </w:r>
      <w:r w:rsidRPr="008C551C">
        <w:rPr>
          <w:sz w:val="28"/>
          <w:szCs w:val="28"/>
          <w:lang w:val="uk-UA"/>
        </w:rPr>
        <w:t xml:space="preserve"> Кристофович Д.В., Шаповалов А.С., Левченко Н.В. (Україна); Луга</w:t>
      </w:r>
      <w:r w:rsidRPr="008C551C">
        <w:rPr>
          <w:sz w:val="28"/>
          <w:szCs w:val="28"/>
          <w:lang w:val="uk-UA"/>
        </w:rPr>
        <w:t>н</w:t>
      </w:r>
      <w:r w:rsidRPr="008C551C">
        <w:rPr>
          <w:sz w:val="28"/>
          <w:szCs w:val="28"/>
          <w:lang w:val="uk-UA"/>
        </w:rPr>
        <w:t xml:space="preserve">ський державний медичний університет. – № </w:t>
      </w:r>
      <w:r w:rsidRPr="008C551C">
        <w:rPr>
          <w:sz w:val="28"/>
          <w:szCs w:val="28"/>
          <w:lang w:val="en-US"/>
        </w:rPr>
        <w:t>u</w:t>
      </w:r>
      <w:r w:rsidRPr="008C551C">
        <w:rPr>
          <w:sz w:val="28"/>
          <w:szCs w:val="28"/>
          <w:lang w:val="uk-UA"/>
        </w:rPr>
        <w:t>200608498; Заявлений 28.07.06; Опублікований 25.07.07, Бюлетень № 11. – 10 с.</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lang w:val="uk-UA"/>
        </w:rPr>
      </w:pPr>
      <w:r w:rsidRPr="008C551C">
        <w:rPr>
          <w:sz w:val="28"/>
          <w:szCs w:val="28"/>
          <w:lang w:val="uk-UA"/>
        </w:rPr>
        <w:t>Патент 26081А Україна, МПК (2006) А61К35/00. Спосіб профілактики травматичних остеомієлітів при лікуванні травматичних переломів щелеп, що виникають під час занять спортом: Патент на корисну м</w:t>
      </w:r>
      <w:r w:rsidRPr="008C551C">
        <w:rPr>
          <w:sz w:val="28"/>
          <w:szCs w:val="28"/>
          <w:lang w:val="uk-UA"/>
        </w:rPr>
        <w:t>о</w:t>
      </w:r>
      <w:r w:rsidRPr="008C551C">
        <w:rPr>
          <w:sz w:val="28"/>
          <w:szCs w:val="28"/>
          <w:lang w:val="uk-UA"/>
        </w:rPr>
        <w:t>дель України 26081А, МПК А61К35/00 Гаврілов В.О., Силенко Ю.І., Лузін В.І., Шубладзе Г.К., Коновалова Т.М., Носіков А.А., Кристоф</w:t>
      </w:r>
      <w:r w:rsidRPr="008C551C">
        <w:rPr>
          <w:sz w:val="28"/>
          <w:szCs w:val="28"/>
          <w:lang w:val="uk-UA"/>
        </w:rPr>
        <w:t>о</w:t>
      </w:r>
      <w:r w:rsidRPr="008C551C">
        <w:rPr>
          <w:sz w:val="28"/>
          <w:szCs w:val="28"/>
          <w:lang w:val="uk-UA"/>
        </w:rPr>
        <w:t>вич Д.В., Морозов С.А., Сазонов Є.В. (Україна); Луганський держа</w:t>
      </w:r>
      <w:r w:rsidRPr="008C551C">
        <w:rPr>
          <w:sz w:val="28"/>
          <w:szCs w:val="28"/>
          <w:lang w:val="uk-UA"/>
        </w:rPr>
        <w:t>в</w:t>
      </w:r>
      <w:r w:rsidRPr="008C551C">
        <w:rPr>
          <w:sz w:val="28"/>
          <w:szCs w:val="28"/>
          <w:lang w:val="uk-UA"/>
        </w:rPr>
        <w:t xml:space="preserve">ний медичний університет. – № </w:t>
      </w:r>
      <w:r w:rsidRPr="008C551C">
        <w:rPr>
          <w:sz w:val="28"/>
          <w:szCs w:val="28"/>
          <w:lang w:val="en-US"/>
        </w:rPr>
        <w:t>u</w:t>
      </w:r>
      <w:r w:rsidRPr="008C551C">
        <w:rPr>
          <w:sz w:val="28"/>
          <w:szCs w:val="28"/>
          <w:lang w:val="uk-UA"/>
        </w:rPr>
        <w:t>200609356; Заявлений 28.08.06; Оп</w:t>
      </w:r>
      <w:r w:rsidRPr="008C551C">
        <w:rPr>
          <w:sz w:val="28"/>
          <w:szCs w:val="28"/>
          <w:lang w:val="uk-UA"/>
        </w:rPr>
        <w:t>у</w:t>
      </w:r>
      <w:r w:rsidRPr="008C551C">
        <w:rPr>
          <w:sz w:val="28"/>
          <w:szCs w:val="28"/>
          <w:lang w:val="uk-UA"/>
        </w:rPr>
        <w:t>блікований 10.09.07, Б</w:t>
      </w:r>
      <w:r w:rsidRPr="008C551C">
        <w:rPr>
          <w:sz w:val="28"/>
          <w:szCs w:val="28"/>
          <w:lang w:val="uk-UA"/>
        </w:rPr>
        <w:t>ю</w:t>
      </w:r>
      <w:r w:rsidRPr="008C551C">
        <w:rPr>
          <w:sz w:val="28"/>
          <w:szCs w:val="28"/>
          <w:lang w:val="uk-UA"/>
        </w:rPr>
        <w:t>летень № 14. – 8 с.</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lang w:val="uk-UA"/>
        </w:rPr>
      </w:pPr>
      <w:r w:rsidRPr="008C551C">
        <w:rPr>
          <w:sz w:val="28"/>
          <w:szCs w:val="28"/>
          <w:lang w:val="uk-UA"/>
        </w:rPr>
        <w:t>Патент 26143А Україна, МПК (2006) А61С8/02. Пристрій для лік</w:t>
      </w:r>
      <w:r w:rsidRPr="008C551C">
        <w:rPr>
          <w:sz w:val="28"/>
          <w:szCs w:val="28"/>
          <w:lang w:val="uk-UA"/>
        </w:rPr>
        <w:t>у</w:t>
      </w:r>
      <w:r w:rsidRPr="008C551C">
        <w:rPr>
          <w:sz w:val="28"/>
          <w:szCs w:val="28"/>
          <w:lang w:val="uk-UA"/>
        </w:rPr>
        <w:t>вання переломів нижньої щелепи у хворих із високими естетичними вимогами: Патент на корисну модель України 26143А, МПК А61С8/02 Гаврілов В.О., Силенко Ю.І., Шубладзе Г.К., Шубладзе К.К., Сокіл Л.Л., Должиков А.О., Кисельов Б.А., Федорець І.А., Носіков А.А. (Україна); Луга</w:t>
      </w:r>
      <w:r w:rsidRPr="008C551C">
        <w:rPr>
          <w:sz w:val="28"/>
          <w:szCs w:val="28"/>
          <w:lang w:val="uk-UA"/>
        </w:rPr>
        <w:t>н</w:t>
      </w:r>
      <w:r w:rsidRPr="008C551C">
        <w:rPr>
          <w:sz w:val="28"/>
          <w:szCs w:val="28"/>
          <w:lang w:val="uk-UA"/>
        </w:rPr>
        <w:t xml:space="preserve">ський </w:t>
      </w:r>
      <w:r w:rsidRPr="008C551C">
        <w:rPr>
          <w:sz w:val="28"/>
          <w:szCs w:val="28"/>
          <w:lang w:val="uk-UA"/>
        </w:rPr>
        <w:lastRenderedPageBreak/>
        <w:t>державний медичний університет. – № u2007033224; Заявлений 26.03.07; Опублікований 10.09.07, Бюл</w:t>
      </w:r>
      <w:r w:rsidRPr="008C551C">
        <w:rPr>
          <w:sz w:val="28"/>
          <w:szCs w:val="28"/>
          <w:lang w:val="uk-UA"/>
        </w:rPr>
        <w:t>е</w:t>
      </w:r>
      <w:r w:rsidRPr="008C551C">
        <w:rPr>
          <w:sz w:val="28"/>
          <w:szCs w:val="28"/>
          <w:lang w:val="uk-UA"/>
        </w:rPr>
        <w:t>тень № 14. – 10 с.</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lang w:val="uk-UA"/>
        </w:rPr>
      </w:pPr>
      <w:r w:rsidRPr="008C551C">
        <w:rPr>
          <w:sz w:val="28"/>
          <w:szCs w:val="28"/>
          <w:lang w:val="uk-UA"/>
        </w:rPr>
        <w:t>Патент 61601А Україна, МПК (2003) А61С8/02. Пристрій Гаврілова В.О. для міжщелепної фіксації: Деклараційний патент на винахід України 61601А, МПК А61С8/02 Гаврілов В.О., Назаренко Т.М., Б</w:t>
      </w:r>
      <w:r w:rsidRPr="008C551C">
        <w:rPr>
          <w:sz w:val="28"/>
          <w:szCs w:val="28"/>
          <w:lang w:val="uk-UA"/>
        </w:rPr>
        <w:t>а</w:t>
      </w:r>
      <w:r w:rsidRPr="008C551C">
        <w:rPr>
          <w:sz w:val="28"/>
          <w:szCs w:val="28"/>
          <w:lang w:val="uk-UA"/>
        </w:rPr>
        <w:t>бенко А.Д. (Україна); Луганський державний медичний університет. – № 2003032120; Заявлений 11.03.03; Опублікований 17.11.03, Бюл</w:t>
      </w:r>
      <w:r w:rsidRPr="008C551C">
        <w:rPr>
          <w:sz w:val="28"/>
          <w:szCs w:val="28"/>
          <w:lang w:val="uk-UA"/>
        </w:rPr>
        <w:t>е</w:t>
      </w:r>
      <w:r w:rsidRPr="008C551C">
        <w:rPr>
          <w:sz w:val="28"/>
          <w:szCs w:val="28"/>
          <w:lang w:val="uk-UA"/>
        </w:rPr>
        <w:t>тень № 11. – 6 с.</w:t>
      </w:r>
    </w:p>
    <w:p w:rsidR="00CA47FB" w:rsidRPr="008C551C" w:rsidRDefault="00CA47FB" w:rsidP="00504140">
      <w:pPr>
        <w:pStyle w:val="2ffff9"/>
        <w:numPr>
          <w:ilvl w:val="0"/>
          <w:numId w:val="43"/>
        </w:numPr>
        <w:tabs>
          <w:tab w:val="clear" w:pos="750"/>
          <w:tab w:val="num" w:pos="567"/>
          <w:tab w:val="left" w:pos="3810"/>
        </w:tabs>
        <w:suppressAutoHyphens w:val="0"/>
        <w:spacing w:after="0" w:line="360" w:lineRule="auto"/>
        <w:ind w:left="567" w:hanging="567"/>
        <w:jc w:val="both"/>
        <w:rPr>
          <w:sz w:val="28"/>
          <w:szCs w:val="28"/>
          <w:lang w:val="uk-UA"/>
        </w:rPr>
      </w:pPr>
      <w:r w:rsidRPr="008C551C">
        <w:rPr>
          <w:sz w:val="28"/>
          <w:szCs w:val="28"/>
        </w:rPr>
        <w:t>Патогенетическое значение изменений клеточного и гуморального иммунитета у больных, проживающих в Луганской области с неосложненными переломами нижней челюсти в раннем посттравм</w:t>
      </w:r>
      <w:r w:rsidRPr="008C551C">
        <w:rPr>
          <w:sz w:val="28"/>
          <w:szCs w:val="28"/>
        </w:rPr>
        <w:t>а</w:t>
      </w:r>
      <w:r w:rsidRPr="008C551C">
        <w:rPr>
          <w:sz w:val="28"/>
          <w:szCs w:val="28"/>
        </w:rPr>
        <w:t xml:space="preserve">тическом периоде / </w:t>
      </w:r>
      <w:r w:rsidRPr="008C551C">
        <w:rPr>
          <w:color w:val="000000"/>
          <w:sz w:val="28"/>
          <w:szCs w:val="28"/>
        </w:rPr>
        <w:t>Гаврилов В.А.</w:t>
      </w:r>
      <w:r w:rsidRPr="008C551C">
        <w:rPr>
          <w:sz w:val="28"/>
          <w:szCs w:val="28"/>
        </w:rPr>
        <w:t>, Эль Аммури Халим Хамад, Бей Т.К., Шубладзе Г.К., Носиков А.А., Кристофович Д.В.</w:t>
      </w:r>
      <w:r w:rsidRPr="008C551C">
        <w:rPr>
          <w:sz w:val="28"/>
          <w:szCs w:val="28"/>
          <w:lang w:val="uk-UA"/>
        </w:rPr>
        <w:t xml:space="preserve"> </w:t>
      </w:r>
      <w:r w:rsidRPr="008C551C">
        <w:rPr>
          <w:sz w:val="28"/>
          <w:szCs w:val="28"/>
        </w:rPr>
        <w:t xml:space="preserve">// </w:t>
      </w:r>
      <w:r w:rsidRPr="008C551C">
        <w:rPr>
          <w:sz w:val="28"/>
          <w:szCs w:val="28"/>
          <w:lang w:val="uk-UA"/>
        </w:rPr>
        <w:t xml:space="preserve">Матеріали 68-ї </w:t>
      </w:r>
      <w:proofErr w:type="gramStart"/>
      <w:r w:rsidRPr="008C551C">
        <w:rPr>
          <w:sz w:val="28"/>
          <w:szCs w:val="28"/>
          <w:lang w:val="uk-UA"/>
        </w:rPr>
        <w:t>п</w:t>
      </w:r>
      <w:proofErr w:type="gramEnd"/>
      <w:r w:rsidRPr="008C551C">
        <w:rPr>
          <w:sz w:val="28"/>
          <w:szCs w:val="28"/>
          <w:lang w:val="uk-UA"/>
        </w:rPr>
        <w:t>ідсумкової науково-практичної конференції молодих вчених «Актуальні проблеми клінічної, експериментальної, профілактичної медицини та стоматол</w:t>
      </w:r>
      <w:r w:rsidRPr="008C551C">
        <w:rPr>
          <w:sz w:val="28"/>
          <w:szCs w:val="28"/>
          <w:lang w:val="uk-UA"/>
        </w:rPr>
        <w:t>о</w:t>
      </w:r>
      <w:r w:rsidRPr="008C551C">
        <w:rPr>
          <w:sz w:val="28"/>
          <w:szCs w:val="28"/>
          <w:lang w:val="uk-UA"/>
        </w:rPr>
        <w:t xml:space="preserve">гії». </w:t>
      </w:r>
      <w:r w:rsidRPr="008C551C">
        <w:rPr>
          <w:sz w:val="28"/>
          <w:szCs w:val="28"/>
        </w:rPr>
        <w:t>–</w:t>
      </w:r>
      <w:r w:rsidRPr="008C551C">
        <w:rPr>
          <w:sz w:val="28"/>
          <w:szCs w:val="28"/>
          <w:lang w:val="uk-UA"/>
        </w:rPr>
        <w:t xml:space="preserve"> Донецьк. </w:t>
      </w:r>
      <w:r w:rsidRPr="008C551C">
        <w:rPr>
          <w:sz w:val="28"/>
          <w:szCs w:val="28"/>
        </w:rPr>
        <w:t>–</w:t>
      </w:r>
      <w:r w:rsidRPr="008C551C">
        <w:rPr>
          <w:sz w:val="28"/>
          <w:szCs w:val="28"/>
          <w:lang w:val="uk-UA"/>
        </w:rPr>
        <w:t xml:space="preserve"> 2006. – С. 49-51.</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lang w:val="uk-UA"/>
        </w:rPr>
      </w:pPr>
      <w:r w:rsidRPr="008C551C">
        <w:rPr>
          <w:sz w:val="28"/>
          <w:szCs w:val="28"/>
        </w:rPr>
        <w:t>Перова А.И. Влияние комплексных лецитиновых препаратов на пок</w:t>
      </w:r>
      <w:r w:rsidRPr="008C551C">
        <w:rPr>
          <w:sz w:val="28"/>
          <w:szCs w:val="28"/>
        </w:rPr>
        <w:t>а</w:t>
      </w:r>
      <w:r w:rsidRPr="008C551C">
        <w:rPr>
          <w:sz w:val="28"/>
          <w:szCs w:val="28"/>
        </w:rPr>
        <w:t>затели пер</w:t>
      </w:r>
      <w:r w:rsidRPr="008C551C">
        <w:rPr>
          <w:sz w:val="28"/>
          <w:szCs w:val="28"/>
        </w:rPr>
        <w:t>е</w:t>
      </w:r>
      <w:r w:rsidRPr="008C551C">
        <w:rPr>
          <w:sz w:val="28"/>
          <w:szCs w:val="28"/>
        </w:rPr>
        <w:t xml:space="preserve">кисного окисления липидов и антиоксидантной системы в ротовой жидкости у больных генерализованным пародонтитом // </w:t>
      </w:r>
      <w:proofErr w:type="gramStart"/>
      <w:r w:rsidRPr="008C551C">
        <w:rPr>
          <w:sz w:val="28"/>
          <w:szCs w:val="28"/>
          <w:lang w:val="uk-UA"/>
        </w:rPr>
        <w:t>В</w:t>
      </w:r>
      <w:proofErr w:type="gramEnd"/>
      <w:r w:rsidRPr="008C551C">
        <w:rPr>
          <w:sz w:val="28"/>
          <w:szCs w:val="28"/>
          <w:lang w:val="uk-UA"/>
        </w:rPr>
        <w:t>і</w:t>
      </w:r>
      <w:r w:rsidRPr="008C551C">
        <w:rPr>
          <w:sz w:val="28"/>
          <w:szCs w:val="28"/>
          <w:lang w:val="uk-UA"/>
        </w:rPr>
        <w:t>с</w:t>
      </w:r>
      <w:r w:rsidRPr="008C551C">
        <w:rPr>
          <w:sz w:val="28"/>
          <w:szCs w:val="28"/>
          <w:lang w:val="uk-UA"/>
        </w:rPr>
        <w:t xml:space="preserve">ник стоматології. – 2001. </w:t>
      </w:r>
      <w:r w:rsidRPr="008C551C">
        <w:rPr>
          <w:sz w:val="28"/>
          <w:szCs w:val="28"/>
        </w:rPr>
        <w:t>–</w:t>
      </w:r>
      <w:r w:rsidRPr="008C551C">
        <w:rPr>
          <w:sz w:val="28"/>
          <w:szCs w:val="28"/>
          <w:lang w:val="uk-UA"/>
        </w:rPr>
        <w:t xml:space="preserve"> № 1. – С. 23-25.</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lang w:val="uk-UA"/>
        </w:rPr>
      </w:pPr>
      <w:r w:rsidRPr="008C551C">
        <w:rPr>
          <w:sz w:val="28"/>
          <w:szCs w:val="28"/>
        </w:rPr>
        <w:t>Перова М.Д., Фомичева Е.А., Фомичев А.В. Рецессия тканей пародонта. Совр</w:t>
      </w:r>
      <w:r w:rsidRPr="008C551C">
        <w:rPr>
          <w:sz w:val="28"/>
          <w:szCs w:val="28"/>
        </w:rPr>
        <w:t>е</w:t>
      </w:r>
      <w:r w:rsidRPr="008C551C">
        <w:rPr>
          <w:sz w:val="28"/>
          <w:szCs w:val="28"/>
        </w:rPr>
        <w:t>менное состояние вопроса // Новое в стоматологии. – 2005. – № 5. – С. 38-45.</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lang w:val="uk-UA"/>
        </w:rPr>
      </w:pPr>
      <w:r w:rsidRPr="008C551C">
        <w:rPr>
          <w:sz w:val="28"/>
          <w:szCs w:val="28"/>
        </w:rPr>
        <w:t>Перспективы использования адгезивной техники при оказании пом</w:t>
      </w:r>
      <w:r w:rsidRPr="008C551C">
        <w:rPr>
          <w:sz w:val="28"/>
          <w:szCs w:val="28"/>
        </w:rPr>
        <w:t>о</w:t>
      </w:r>
      <w:r w:rsidRPr="008C551C">
        <w:rPr>
          <w:sz w:val="28"/>
          <w:szCs w:val="28"/>
        </w:rPr>
        <w:t>щи больным с повреждениями челюстно-лицевой области / Т.Н. Наз</w:t>
      </w:r>
      <w:r w:rsidRPr="008C551C">
        <w:rPr>
          <w:sz w:val="28"/>
          <w:szCs w:val="28"/>
        </w:rPr>
        <w:t>а</w:t>
      </w:r>
      <w:r w:rsidRPr="008C551C">
        <w:rPr>
          <w:sz w:val="28"/>
          <w:szCs w:val="28"/>
        </w:rPr>
        <w:t>ренко, Г.К. Шубладзе, Т.К. Бей, Н.А. Белоцкий</w:t>
      </w:r>
      <w:r w:rsidRPr="008C551C">
        <w:rPr>
          <w:sz w:val="28"/>
          <w:szCs w:val="28"/>
          <w:lang w:val="uk-UA"/>
        </w:rPr>
        <w:t xml:space="preserve"> // Збірник </w:t>
      </w:r>
      <w:proofErr w:type="gramStart"/>
      <w:r w:rsidRPr="008C551C">
        <w:rPr>
          <w:sz w:val="28"/>
          <w:szCs w:val="28"/>
          <w:lang w:val="uk-UA"/>
        </w:rPr>
        <w:t>матер</w:t>
      </w:r>
      <w:proofErr w:type="gramEnd"/>
      <w:r w:rsidRPr="008C551C">
        <w:rPr>
          <w:sz w:val="28"/>
          <w:szCs w:val="28"/>
          <w:lang w:val="uk-UA"/>
        </w:rPr>
        <w:t>іалів VIII міжнародного медичного конгресу студентів та молодих вчених. – Терн</w:t>
      </w:r>
      <w:r w:rsidRPr="008C551C">
        <w:rPr>
          <w:sz w:val="28"/>
          <w:szCs w:val="28"/>
          <w:lang w:val="uk-UA"/>
        </w:rPr>
        <w:t>о</w:t>
      </w:r>
      <w:r w:rsidRPr="008C551C">
        <w:rPr>
          <w:sz w:val="28"/>
          <w:szCs w:val="28"/>
          <w:lang w:val="uk-UA"/>
        </w:rPr>
        <w:t xml:space="preserve">піль. – 2004. – С. 212. </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lang w:val="uk-UA"/>
        </w:rPr>
      </w:pPr>
      <w:r w:rsidRPr="008C551C">
        <w:rPr>
          <w:sz w:val="28"/>
          <w:szCs w:val="28"/>
        </w:rPr>
        <w:t>Планиметрические методы исследования скорости заживления ран при лечении больных с переломами нижней челюсти в раннем пос</w:t>
      </w:r>
      <w:r w:rsidRPr="008C551C">
        <w:rPr>
          <w:sz w:val="28"/>
          <w:szCs w:val="28"/>
        </w:rPr>
        <w:t>т</w:t>
      </w:r>
      <w:r w:rsidRPr="008C551C">
        <w:rPr>
          <w:sz w:val="28"/>
          <w:szCs w:val="28"/>
        </w:rPr>
        <w:t xml:space="preserve">травматическом периоде / Силенко Ю.И., Гаврилов В.А., Шубладзе </w:t>
      </w:r>
      <w:r w:rsidRPr="008C551C">
        <w:rPr>
          <w:sz w:val="28"/>
          <w:szCs w:val="28"/>
        </w:rPr>
        <w:lastRenderedPageBreak/>
        <w:t>Г.К., Бондаренко Н.И., Копельян Е.В., Кристофович Д.В., Носиков А.А.</w:t>
      </w:r>
      <w:r w:rsidRPr="008C551C">
        <w:rPr>
          <w:sz w:val="28"/>
          <w:szCs w:val="28"/>
          <w:lang w:val="uk-UA"/>
        </w:rPr>
        <w:t xml:space="preserve"> // Украї</w:t>
      </w:r>
      <w:r w:rsidRPr="008C551C">
        <w:rPr>
          <w:sz w:val="28"/>
          <w:szCs w:val="28"/>
          <w:lang w:val="uk-UA"/>
        </w:rPr>
        <w:t>н</w:t>
      </w:r>
      <w:r w:rsidRPr="008C551C">
        <w:rPr>
          <w:sz w:val="28"/>
          <w:szCs w:val="28"/>
          <w:lang w:val="uk-UA"/>
        </w:rPr>
        <w:t xml:space="preserve">ський стоматологічний альманах. </w:t>
      </w:r>
      <w:r w:rsidRPr="008C551C">
        <w:rPr>
          <w:sz w:val="28"/>
          <w:szCs w:val="28"/>
        </w:rPr>
        <w:t>–</w:t>
      </w:r>
      <w:r w:rsidRPr="008C551C">
        <w:rPr>
          <w:sz w:val="28"/>
          <w:szCs w:val="28"/>
          <w:lang w:val="uk-UA"/>
        </w:rPr>
        <w:t xml:space="preserve"> 2005. </w:t>
      </w:r>
      <w:r w:rsidRPr="008C551C">
        <w:rPr>
          <w:sz w:val="28"/>
          <w:szCs w:val="28"/>
        </w:rPr>
        <w:t>–</w:t>
      </w:r>
      <w:r w:rsidRPr="008C551C">
        <w:rPr>
          <w:sz w:val="28"/>
          <w:szCs w:val="28"/>
          <w:lang w:val="uk-UA"/>
        </w:rPr>
        <w:t xml:space="preserve"> № 4. </w:t>
      </w:r>
      <w:r w:rsidRPr="008C551C">
        <w:rPr>
          <w:sz w:val="28"/>
          <w:szCs w:val="28"/>
        </w:rPr>
        <w:t>–</w:t>
      </w:r>
      <w:r w:rsidRPr="008C551C">
        <w:rPr>
          <w:sz w:val="28"/>
          <w:szCs w:val="28"/>
          <w:lang w:val="uk-UA"/>
        </w:rPr>
        <w:t xml:space="preserve"> С. 29-31. </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rPr>
      </w:pPr>
      <w:r w:rsidRPr="008C551C">
        <w:rPr>
          <w:sz w:val="28"/>
          <w:szCs w:val="28"/>
        </w:rPr>
        <w:t>Поленичкин В.К., Ипполитов В.П., Гюнтер В.Э. Применение проволочных фиксаторов с термомеханической памятью при лечении бол</w:t>
      </w:r>
      <w:r w:rsidRPr="008C551C">
        <w:rPr>
          <w:sz w:val="28"/>
          <w:szCs w:val="28"/>
        </w:rPr>
        <w:t>ь</w:t>
      </w:r>
      <w:r w:rsidRPr="008C551C">
        <w:rPr>
          <w:sz w:val="28"/>
          <w:szCs w:val="28"/>
        </w:rPr>
        <w:t>ных с переломами костей лицевого скелета</w:t>
      </w:r>
      <w:r w:rsidRPr="008C551C">
        <w:rPr>
          <w:sz w:val="28"/>
          <w:szCs w:val="28"/>
          <w:lang w:val="uk-UA"/>
        </w:rPr>
        <w:t xml:space="preserve"> // </w:t>
      </w:r>
      <w:r w:rsidRPr="008C551C">
        <w:rPr>
          <w:sz w:val="28"/>
          <w:szCs w:val="28"/>
        </w:rPr>
        <w:t>Стоматология. – 1988. – № 4. – С. 39-42.</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lang w:val="uk-UA"/>
        </w:rPr>
      </w:pPr>
      <w:r w:rsidRPr="008C551C">
        <w:rPr>
          <w:sz w:val="28"/>
          <w:szCs w:val="28"/>
          <w:lang w:val="uk-UA"/>
        </w:rPr>
        <w:t>Посібник з експериментально-клінічних досліджень в біології та м</w:t>
      </w:r>
      <w:r w:rsidRPr="008C551C">
        <w:rPr>
          <w:sz w:val="28"/>
          <w:szCs w:val="28"/>
          <w:lang w:val="uk-UA"/>
        </w:rPr>
        <w:t>е</w:t>
      </w:r>
      <w:r w:rsidRPr="008C551C">
        <w:rPr>
          <w:sz w:val="28"/>
          <w:szCs w:val="28"/>
          <w:lang w:val="uk-UA"/>
        </w:rPr>
        <w:t>дицині / За р</w:t>
      </w:r>
      <w:r w:rsidRPr="008C551C">
        <w:rPr>
          <w:sz w:val="28"/>
          <w:szCs w:val="28"/>
          <w:lang w:val="uk-UA"/>
        </w:rPr>
        <w:t>е</w:t>
      </w:r>
      <w:r w:rsidRPr="008C551C">
        <w:rPr>
          <w:sz w:val="28"/>
          <w:szCs w:val="28"/>
          <w:lang w:val="uk-UA"/>
        </w:rPr>
        <w:t xml:space="preserve">дакцією І.П. Кайдашева. – Полтава. </w:t>
      </w:r>
      <w:r w:rsidRPr="008C551C">
        <w:rPr>
          <w:sz w:val="28"/>
          <w:szCs w:val="28"/>
        </w:rPr>
        <w:t>–</w:t>
      </w:r>
      <w:r w:rsidRPr="008C551C">
        <w:rPr>
          <w:sz w:val="28"/>
          <w:szCs w:val="28"/>
          <w:lang w:val="uk-UA"/>
        </w:rPr>
        <w:t xml:space="preserve"> 2004. - 217 с.</w:t>
      </w:r>
    </w:p>
    <w:p w:rsidR="00CA47FB" w:rsidRPr="008C551C" w:rsidRDefault="00CA47FB" w:rsidP="00504140">
      <w:pPr>
        <w:widowControl w:val="0"/>
        <w:numPr>
          <w:ilvl w:val="0"/>
          <w:numId w:val="43"/>
        </w:numPr>
        <w:shd w:val="clear" w:color="auto" w:fill="FFFFFF"/>
        <w:tabs>
          <w:tab w:val="clear" w:pos="750"/>
          <w:tab w:val="num" w:pos="567"/>
        </w:tabs>
        <w:suppressAutoHyphens w:val="0"/>
        <w:autoSpaceDE w:val="0"/>
        <w:autoSpaceDN w:val="0"/>
        <w:adjustRightInd w:val="0"/>
        <w:spacing w:line="360" w:lineRule="auto"/>
        <w:ind w:left="567" w:hanging="567"/>
        <w:jc w:val="both"/>
        <w:rPr>
          <w:sz w:val="28"/>
          <w:szCs w:val="28"/>
        </w:rPr>
      </w:pPr>
      <w:r w:rsidRPr="008C551C">
        <w:rPr>
          <w:sz w:val="28"/>
          <w:szCs w:val="28"/>
        </w:rPr>
        <w:t>Применение подчелюстной оксигенации при переломах нижней ч</w:t>
      </w:r>
      <w:r w:rsidRPr="008C551C">
        <w:rPr>
          <w:sz w:val="28"/>
          <w:szCs w:val="28"/>
        </w:rPr>
        <w:t>е</w:t>
      </w:r>
      <w:r w:rsidRPr="008C551C">
        <w:rPr>
          <w:sz w:val="28"/>
          <w:szCs w:val="28"/>
        </w:rPr>
        <w:t>люсти / Бернадский Ю.И., Ковцур С.С., Маланчук В.А., Радловская З.Т., Тимко Ю.В. // Стоматология. – 1982. – № 2. – С. 33-35.</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lang w:val="uk-UA"/>
        </w:rPr>
      </w:pPr>
      <w:r w:rsidRPr="008C551C">
        <w:rPr>
          <w:sz w:val="28"/>
          <w:szCs w:val="28"/>
        </w:rPr>
        <w:t>Пути преодоления негативных последствий длительной иммобилиз</w:t>
      </w:r>
      <w:r w:rsidRPr="008C551C">
        <w:rPr>
          <w:sz w:val="28"/>
          <w:szCs w:val="28"/>
        </w:rPr>
        <w:t>а</w:t>
      </w:r>
      <w:r w:rsidRPr="008C551C">
        <w:rPr>
          <w:sz w:val="28"/>
          <w:szCs w:val="28"/>
        </w:rPr>
        <w:t xml:space="preserve">ции нижней челюсти при её переломах / </w:t>
      </w:r>
      <w:r w:rsidRPr="008C551C">
        <w:rPr>
          <w:sz w:val="28"/>
          <w:szCs w:val="28"/>
          <w:lang w:val="uk-UA"/>
        </w:rPr>
        <w:t xml:space="preserve">Матрос-Таранец И.Н., Якуб Х.М., Абу Халиль, С.Б. Алексеев, Калиновский Д.К., Дадонкин Д.А. </w:t>
      </w:r>
      <w:r w:rsidRPr="008C551C">
        <w:rPr>
          <w:sz w:val="28"/>
          <w:szCs w:val="28"/>
        </w:rPr>
        <w:t>// Совр</w:t>
      </w:r>
      <w:r w:rsidRPr="008C551C">
        <w:rPr>
          <w:sz w:val="28"/>
          <w:szCs w:val="28"/>
        </w:rPr>
        <w:t>е</w:t>
      </w:r>
      <w:r w:rsidRPr="008C551C">
        <w:rPr>
          <w:sz w:val="28"/>
          <w:szCs w:val="28"/>
        </w:rPr>
        <w:t>менная стоматология. – 2001. – № 3. – С. 63-67.</w:t>
      </w:r>
    </w:p>
    <w:p w:rsidR="00CA47FB" w:rsidRPr="00CA47FB" w:rsidRDefault="00CA47FB" w:rsidP="00504140">
      <w:pPr>
        <w:pStyle w:val="2ffff9"/>
        <w:numPr>
          <w:ilvl w:val="0"/>
          <w:numId w:val="43"/>
        </w:numPr>
        <w:tabs>
          <w:tab w:val="clear" w:pos="750"/>
          <w:tab w:val="num" w:pos="567"/>
          <w:tab w:val="left" w:pos="1080"/>
          <w:tab w:val="left" w:pos="3810"/>
        </w:tabs>
        <w:suppressAutoHyphens w:val="0"/>
        <w:spacing w:after="0" w:line="360" w:lineRule="auto"/>
        <w:ind w:left="567" w:hanging="567"/>
        <w:jc w:val="both"/>
        <w:rPr>
          <w:bCs/>
          <w:sz w:val="28"/>
          <w:szCs w:val="28"/>
          <w:lang w:val="uk-UA"/>
        </w:rPr>
      </w:pPr>
      <w:r w:rsidRPr="008C551C">
        <w:rPr>
          <w:sz w:val="28"/>
          <w:szCs w:val="28"/>
          <w:lang w:val="uk-UA"/>
        </w:rPr>
        <w:t xml:space="preserve">Радіонуклідна діагностика перебігу запальних ускладнень переломів нижньої щелепи / М.П. Комський, О.Є. Малєвич, Г.Л. Горбенко, І.В.Василенко // Український стоматологічний альманах. </w:t>
      </w:r>
      <w:r w:rsidRPr="00CA47FB">
        <w:rPr>
          <w:color w:val="000000"/>
          <w:sz w:val="28"/>
          <w:szCs w:val="28"/>
          <w:lang w:val="uk-UA"/>
        </w:rPr>
        <w:t>–</w:t>
      </w:r>
      <w:r w:rsidRPr="008C551C">
        <w:rPr>
          <w:sz w:val="28"/>
          <w:szCs w:val="28"/>
          <w:lang w:val="uk-UA"/>
        </w:rPr>
        <w:t xml:space="preserve"> 2006. </w:t>
      </w:r>
      <w:r w:rsidRPr="00CA47FB">
        <w:rPr>
          <w:color w:val="000000"/>
          <w:sz w:val="28"/>
          <w:szCs w:val="28"/>
          <w:lang w:val="uk-UA"/>
        </w:rPr>
        <w:t>–</w:t>
      </w:r>
      <w:r w:rsidRPr="008C551C">
        <w:rPr>
          <w:sz w:val="28"/>
          <w:szCs w:val="28"/>
          <w:lang w:val="uk-UA"/>
        </w:rPr>
        <w:t xml:space="preserve"> № 3. </w:t>
      </w:r>
      <w:r w:rsidRPr="00CA47FB">
        <w:rPr>
          <w:color w:val="000000"/>
          <w:sz w:val="28"/>
          <w:szCs w:val="28"/>
          <w:lang w:val="uk-UA"/>
        </w:rPr>
        <w:t>–</w:t>
      </w:r>
      <w:r w:rsidRPr="008C551C">
        <w:rPr>
          <w:color w:val="000000"/>
          <w:sz w:val="28"/>
          <w:szCs w:val="28"/>
          <w:lang w:val="uk-UA"/>
        </w:rPr>
        <w:t xml:space="preserve"> </w:t>
      </w:r>
      <w:r w:rsidRPr="008C551C">
        <w:rPr>
          <w:sz w:val="28"/>
          <w:szCs w:val="28"/>
          <w:lang w:val="uk-UA"/>
        </w:rPr>
        <w:t>С. 11-14.</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lang w:val="uk-UA"/>
        </w:rPr>
      </w:pPr>
      <w:r w:rsidRPr="008C551C">
        <w:rPr>
          <w:sz w:val="28"/>
          <w:szCs w:val="28"/>
        </w:rPr>
        <w:t>Рамм Н.Л. Брекет-система или деминерализация эмали</w:t>
      </w:r>
      <w:r w:rsidRPr="008C551C">
        <w:rPr>
          <w:sz w:val="28"/>
          <w:szCs w:val="28"/>
          <w:lang w:val="uk-UA"/>
        </w:rPr>
        <w:t xml:space="preserve"> //</w:t>
      </w:r>
      <w:r w:rsidRPr="008C551C">
        <w:rPr>
          <w:sz w:val="28"/>
          <w:szCs w:val="28"/>
        </w:rPr>
        <w:t xml:space="preserve"> Стомат</w:t>
      </w:r>
      <w:r w:rsidRPr="008C551C">
        <w:rPr>
          <w:sz w:val="28"/>
          <w:szCs w:val="28"/>
        </w:rPr>
        <w:t>о</w:t>
      </w:r>
      <w:r w:rsidRPr="008C551C">
        <w:rPr>
          <w:sz w:val="28"/>
          <w:szCs w:val="28"/>
        </w:rPr>
        <w:t>лог</w:t>
      </w:r>
      <w:r w:rsidRPr="008C551C">
        <w:rPr>
          <w:sz w:val="28"/>
          <w:szCs w:val="28"/>
          <w:lang w:val="uk-UA"/>
        </w:rPr>
        <w:t>. –</w:t>
      </w:r>
      <w:r w:rsidRPr="008C551C">
        <w:rPr>
          <w:sz w:val="28"/>
          <w:szCs w:val="28"/>
        </w:rPr>
        <w:t xml:space="preserve"> 2002</w:t>
      </w:r>
      <w:r w:rsidRPr="008C551C">
        <w:rPr>
          <w:sz w:val="28"/>
          <w:szCs w:val="28"/>
          <w:lang w:val="uk-UA"/>
        </w:rPr>
        <w:t xml:space="preserve">. </w:t>
      </w:r>
      <w:r w:rsidRPr="008C551C">
        <w:rPr>
          <w:sz w:val="28"/>
          <w:szCs w:val="28"/>
        </w:rPr>
        <w:t>–</w:t>
      </w:r>
      <w:r w:rsidRPr="008C551C">
        <w:rPr>
          <w:sz w:val="28"/>
          <w:szCs w:val="28"/>
          <w:lang w:val="uk-UA"/>
        </w:rPr>
        <w:t xml:space="preserve"> № 8. </w:t>
      </w:r>
      <w:r w:rsidRPr="008C551C">
        <w:rPr>
          <w:sz w:val="28"/>
          <w:szCs w:val="28"/>
        </w:rPr>
        <w:t>–</w:t>
      </w:r>
      <w:r w:rsidRPr="008C551C">
        <w:rPr>
          <w:sz w:val="28"/>
          <w:szCs w:val="28"/>
          <w:lang w:val="uk-UA"/>
        </w:rPr>
        <w:t xml:space="preserve"> С</w:t>
      </w:r>
      <w:r w:rsidRPr="008C551C">
        <w:rPr>
          <w:sz w:val="28"/>
          <w:szCs w:val="28"/>
        </w:rPr>
        <w:t>.</w:t>
      </w:r>
      <w:r w:rsidRPr="008C551C">
        <w:rPr>
          <w:sz w:val="28"/>
          <w:szCs w:val="28"/>
          <w:lang w:val="uk-UA"/>
        </w:rPr>
        <w:t xml:space="preserve"> </w:t>
      </w:r>
      <w:r w:rsidRPr="008C551C">
        <w:rPr>
          <w:sz w:val="28"/>
          <w:szCs w:val="28"/>
        </w:rPr>
        <w:t>18-19.</w:t>
      </w:r>
    </w:p>
    <w:p w:rsidR="00CA47FB" w:rsidRPr="008C551C" w:rsidRDefault="00CA47FB" w:rsidP="00504140">
      <w:pPr>
        <w:pStyle w:val="2ffff9"/>
        <w:numPr>
          <w:ilvl w:val="0"/>
          <w:numId w:val="43"/>
        </w:numPr>
        <w:tabs>
          <w:tab w:val="clear" w:pos="750"/>
          <w:tab w:val="num" w:pos="567"/>
          <w:tab w:val="left" w:pos="1260"/>
        </w:tabs>
        <w:suppressAutoHyphens w:val="0"/>
        <w:spacing w:after="0" w:line="360" w:lineRule="auto"/>
        <w:ind w:left="567" w:hanging="567"/>
        <w:jc w:val="both"/>
        <w:rPr>
          <w:sz w:val="28"/>
          <w:szCs w:val="28"/>
        </w:rPr>
      </w:pPr>
      <w:r w:rsidRPr="008C551C">
        <w:rPr>
          <w:sz w:val="28"/>
          <w:szCs w:val="28"/>
        </w:rPr>
        <w:t>Результат лечения 1900 пострадавших с переломами нижней чел</w:t>
      </w:r>
      <w:r w:rsidRPr="008C551C">
        <w:rPr>
          <w:sz w:val="28"/>
          <w:szCs w:val="28"/>
        </w:rPr>
        <w:t>ю</w:t>
      </w:r>
      <w:r w:rsidRPr="008C551C">
        <w:rPr>
          <w:sz w:val="28"/>
          <w:szCs w:val="28"/>
        </w:rPr>
        <w:t>сти / Матрос-Таранец И.Н., Дзюба М.Д., Дуфаш И.Х., Хахелева Т.Н., Сабьясачи Датт, Калиновский Д.К. // Современная стоматология. – 2006. – № 1. – С. 102-104.</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rPr>
      </w:pPr>
      <w:r w:rsidRPr="008C551C">
        <w:rPr>
          <w:sz w:val="28"/>
          <w:szCs w:val="28"/>
        </w:rPr>
        <w:t>Робустова Т.Г. Имплантация зубов (хирургические аспекты). – М.: Медицина, 2003. – 560 с.</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rPr>
      </w:pPr>
      <w:r w:rsidRPr="008C551C">
        <w:rPr>
          <w:sz w:val="28"/>
          <w:szCs w:val="28"/>
        </w:rPr>
        <w:t>Робустова Т.Г., Губин М.А., Царев В.Н. Пути профилактики и лечения распространенных воспалительных заболеваний челюстно-лицевой области и их осло</w:t>
      </w:r>
      <w:r w:rsidRPr="008C551C">
        <w:rPr>
          <w:sz w:val="28"/>
          <w:szCs w:val="28"/>
        </w:rPr>
        <w:t>ж</w:t>
      </w:r>
      <w:r w:rsidRPr="008C551C">
        <w:rPr>
          <w:sz w:val="28"/>
          <w:szCs w:val="28"/>
        </w:rPr>
        <w:t>нений</w:t>
      </w:r>
      <w:r w:rsidRPr="008C551C">
        <w:rPr>
          <w:sz w:val="28"/>
          <w:szCs w:val="28"/>
          <w:lang w:val="uk-UA"/>
        </w:rPr>
        <w:t xml:space="preserve"> //</w:t>
      </w:r>
      <w:r w:rsidRPr="008C551C">
        <w:rPr>
          <w:sz w:val="28"/>
          <w:szCs w:val="28"/>
        </w:rPr>
        <w:t xml:space="preserve"> Стоматология</w:t>
      </w:r>
      <w:r w:rsidRPr="008C551C">
        <w:rPr>
          <w:sz w:val="28"/>
          <w:szCs w:val="28"/>
          <w:lang w:val="uk-UA"/>
        </w:rPr>
        <w:t>. –</w:t>
      </w:r>
      <w:r w:rsidRPr="008C551C">
        <w:rPr>
          <w:sz w:val="28"/>
          <w:szCs w:val="28"/>
        </w:rPr>
        <w:t xml:space="preserve"> 1995</w:t>
      </w:r>
      <w:r w:rsidRPr="008C551C">
        <w:rPr>
          <w:sz w:val="28"/>
          <w:szCs w:val="28"/>
          <w:lang w:val="uk-UA"/>
        </w:rPr>
        <w:t xml:space="preserve">. </w:t>
      </w:r>
      <w:r w:rsidRPr="008C551C">
        <w:rPr>
          <w:sz w:val="28"/>
          <w:szCs w:val="28"/>
        </w:rPr>
        <w:t>–</w:t>
      </w:r>
      <w:r w:rsidRPr="008C551C">
        <w:rPr>
          <w:sz w:val="28"/>
          <w:szCs w:val="28"/>
          <w:lang w:val="uk-UA"/>
        </w:rPr>
        <w:t xml:space="preserve"> № </w:t>
      </w:r>
      <w:r w:rsidRPr="008C551C">
        <w:rPr>
          <w:sz w:val="28"/>
          <w:szCs w:val="28"/>
        </w:rPr>
        <w:t>1</w:t>
      </w:r>
      <w:r w:rsidRPr="008C551C">
        <w:rPr>
          <w:sz w:val="28"/>
          <w:szCs w:val="28"/>
          <w:lang w:val="uk-UA"/>
        </w:rPr>
        <w:t xml:space="preserve">. – С. </w:t>
      </w:r>
      <w:r w:rsidRPr="008C551C">
        <w:rPr>
          <w:sz w:val="28"/>
          <w:szCs w:val="28"/>
        </w:rPr>
        <w:t>31-33.</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rPr>
      </w:pPr>
      <w:r w:rsidRPr="008C551C">
        <w:rPr>
          <w:sz w:val="28"/>
          <w:szCs w:val="28"/>
        </w:rPr>
        <w:lastRenderedPageBreak/>
        <w:t>Робустова Т.Г., Лебедев К.А., Каргаполова И.И. Оценка иммунолог</w:t>
      </w:r>
      <w:r w:rsidRPr="008C551C">
        <w:rPr>
          <w:sz w:val="28"/>
          <w:szCs w:val="28"/>
        </w:rPr>
        <w:t>и</w:t>
      </w:r>
      <w:r w:rsidRPr="008C551C">
        <w:rPr>
          <w:sz w:val="28"/>
          <w:szCs w:val="28"/>
        </w:rPr>
        <w:t>ческого статуса при переломах нижней челюсти // Стоматология. – 1989. – № 3. – С. 58-60.</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rPr>
      </w:pPr>
      <w:r w:rsidRPr="008C551C">
        <w:rPr>
          <w:sz w:val="28"/>
          <w:szCs w:val="28"/>
        </w:rPr>
        <w:t>Рубаненко В.В., Беликов О.Б., Ризнык Б.М. Вклад М.Р. Марея в орт</w:t>
      </w:r>
      <w:r w:rsidRPr="008C551C">
        <w:rPr>
          <w:sz w:val="28"/>
          <w:szCs w:val="28"/>
        </w:rPr>
        <w:t>о</w:t>
      </w:r>
      <w:r w:rsidRPr="008C551C">
        <w:rPr>
          <w:sz w:val="28"/>
          <w:szCs w:val="28"/>
        </w:rPr>
        <w:t xml:space="preserve">педические методы лечения переломов челюстей и их осложнений // </w:t>
      </w:r>
      <w:r w:rsidRPr="008C551C">
        <w:rPr>
          <w:sz w:val="28"/>
          <w:szCs w:val="28"/>
          <w:lang w:val="uk-UA"/>
        </w:rPr>
        <w:t>Український стоматол</w:t>
      </w:r>
      <w:r w:rsidRPr="008C551C">
        <w:rPr>
          <w:sz w:val="28"/>
          <w:szCs w:val="28"/>
          <w:lang w:val="uk-UA"/>
        </w:rPr>
        <w:t>о</w:t>
      </w:r>
      <w:r w:rsidRPr="008C551C">
        <w:rPr>
          <w:sz w:val="28"/>
          <w:szCs w:val="28"/>
          <w:lang w:val="uk-UA"/>
        </w:rPr>
        <w:t>гічний альманах. – 2002. – № 6. – С. 6-7.</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rPr>
      </w:pPr>
      <w:r w:rsidRPr="008C551C">
        <w:rPr>
          <w:sz w:val="28"/>
          <w:szCs w:val="28"/>
          <w:lang w:val="uk-UA"/>
        </w:rPr>
        <w:t>Рубаненко В.В., Кузь Г.М. Шкідлива дія матеріалів при протезуванні незнімними зубними протезами // Український стоматологічний ал</w:t>
      </w:r>
      <w:r w:rsidRPr="008C551C">
        <w:rPr>
          <w:sz w:val="28"/>
          <w:szCs w:val="28"/>
          <w:lang w:val="uk-UA"/>
        </w:rPr>
        <w:t>ь</w:t>
      </w:r>
      <w:r w:rsidRPr="008C551C">
        <w:rPr>
          <w:sz w:val="28"/>
          <w:szCs w:val="28"/>
          <w:lang w:val="uk-UA"/>
        </w:rPr>
        <w:t>манах. – 2006. – № 5. – С. 45-46.</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rPr>
      </w:pPr>
      <w:r w:rsidRPr="008C551C">
        <w:rPr>
          <w:iCs/>
          <w:sz w:val="28"/>
          <w:szCs w:val="28"/>
        </w:rPr>
        <w:t>Рузин Г.П., Захаров Ю.С.</w:t>
      </w:r>
      <w:r w:rsidRPr="008C551C">
        <w:rPr>
          <w:sz w:val="28"/>
          <w:szCs w:val="28"/>
        </w:rPr>
        <w:t xml:space="preserve"> Применение компрессирующей накостной пластинки при лечении переломов нижней челюсти</w:t>
      </w:r>
      <w:r w:rsidRPr="008C551C">
        <w:rPr>
          <w:sz w:val="28"/>
          <w:szCs w:val="28"/>
          <w:lang w:val="uk-UA"/>
        </w:rPr>
        <w:t xml:space="preserve"> //</w:t>
      </w:r>
      <w:r w:rsidRPr="008C551C">
        <w:rPr>
          <w:sz w:val="28"/>
          <w:szCs w:val="28"/>
        </w:rPr>
        <w:t xml:space="preserve"> Стоматология</w:t>
      </w:r>
      <w:r w:rsidRPr="008C551C">
        <w:rPr>
          <w:sz w:val="28"/>
          <w:szCs w:val="28"/>
          <w:lang w:val="uk-UA"/>
        </w:rPr>
        <w:t>. – 19</w:t>
      </w:r>
      <w:r w:rsidRPr="008C551C">
        <w:rPr>
          <w:iCs/>
          <w:sz w:val="28"/>
          <w:szCs w:val="28"/>
        </w:rPr>
        <w:t>76</w:t>
      </w:r>
      <w:r w:rsidRPr="008C551C">
        <w:rPr>
          <w:iCs/>
          <w:sz w:val="28"/>
          <w:szCs w:val="28"/>
          <w:lang w:val="uk-UA"/>
        </w:rPr>
        <w:t xml:space="preserve">. </w:t>
      </w:r>
      <w:r w:rsidRPr="008C551C">
        <w:rPr>
          <w:sz w:val="28"/>
          <w:szCs w:val="28"/>
          <w:lang w:val="uk-UA"/>
        </w:rPr>
        <w:t>–</w:t>
      </w:r>
      <w:r w:rsidRPr="008C551C">
        <w:rPr>
          <w:sz w:val="28"/>
          <w:szCs w:val="28"/>
        </w:rPr>
        <w:t xml:space="preserve"> № 2</w:t>
      </w:r>
      <w:r w:rsidRPr="008C551C">
        <w:rPr>
          <w:sz w:val="28"/>
          <w:szCs w:val="28"/>
          <w:lang w:val="uk-UA"/>
        </w:rPr>
        <w:t>. – С</w:t>
      </w:r>
      <w:r w:rsidRPr="008C551C">
        <w:rPr>
          <w:sz w:val="28"/>
          <w:szCs w:val="28"/>
        </w:rPr>
        <w:t>. 83</w:t>
      </w:r>
      <w:r w:rsidRPr="008C551C">
        <w:rPr>
          <w:sz w:val="28"/>
          <w:szCs w:val="28"/>
          <w:lang w:val="uk-UA"/>
        </w:rPr>
        <w:t>-</w:t>
      </w:r>
      <w:r w:rsidRPr="008C551C">
        <w:rPr>
          <w:sz w:val="28"/>
          <w:szCs w:val="28"/>
        </w:rPr>
        <w:t>85.</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rPr>
      </w:pPr>
      <w:r w:rsidRPr="008C551C">
        <w:rPr>
          <w:sz w:val="28"/>
          <w:szCs w:val="28"/>
          <w:lang w:val="uk-UA"/>
        </w:rPr>
        <w:t xml:space="preserve">Рузін Г.П., Дем’яник Д.С. Лікування хворих із переломами нижньої щелепи та значними дефектами зубних рядів // Тези доповідей </w:t>
      </w:r>
      <w:r w:rsidRPr="008C551C">
        <w:rPr>
          <w:sz w:val="28"/>
          <w:szCs w:val="28"/>
          <w:lang w:val="en-US"/>
        </w:rPr>
        <w:t>V</w:t>
      </w:r>
      <w:r w:rsidRPr="008C551C">
        <w:rPr>
          <w:sz w:val="28"/>
          <w:szCs w:val="28"/>
          <w:lang w:val="uk-UA"/>
        </w:rPr>
        <w:t>ІІІ з’їзду Асоціації стомат</w:t>
      </w:r>
      <w:r w:rsidRPr="008C551C">
        <w:rPr>
          <w:sz w:val="28"/>
          <w:szCs w:val="28"/>
          <w:lang w:val="uk-UA"/>
        </w:rPr>
        <w:t>о</w:t>
      </w:r>
      <w:r w:rsidRPr="008C551C">
        <w:rPr>
          <w:sz w:val="28"/>
          <w:szCs w:val="28"/>
          <w:lang w:val="uk-UA"/>
        </w:rPr>
        <w:t>логів України. – К. – 1999. – С. 369.</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lang w:val="uk-UA"/>
        </w:rPr>
      </w:pPr>
      <w:r w:rsidRPr="008C551C">
        <w:rPr>
          <w:sz w:val="28"/>
          <w:szCs w:val="28"/>
        </w:rPr>
        <w:t>Рыбалов О.В., Локес Е.П. Частота, локализация, методы лечения и осложнения лечения переломов нижней челюсти (по материалам отделения челюстно-лицевой хирургии Полтавской областной клинич</w:t>
      </w:r>
      <w:r w:rsidRPr="008C551C">
        <w:rPr>
          <w:sz w:val="28"/>
          <w:szCs w:val="28"/>
        </w:rPr>
        <w:t>е</w:t>
      </w:r>
      <w:r w:rsidRPr="008C551C">
        <w:rPr>
          <w:sz w:val="28"/>
          <w:szCs w:val="28"/>
        </w:rPr>
        <w:t>ской больницы)</w:t>
      </w:r>
      <w:r w:rsidRPr="008C551C">
        <w:rPr>
          <w:sz w:val="28"/>
          <w:szCs w:val="28"/>
          <w:lang w:val="uk-UA"/>
        </w:rPr>
        <w:t xml:space="preserve"> // Український стоматологічний альманах.</w:t>
      </w:r>
      <w:r w:rsidRPr="00CA47FB">
        <w:rPr>
          <w:sz w:val="28"/>
          <w:szCs w:val="28"/>
        </w:rPr>
        <w:t xml:space="preserve"> </w:t>
      </w:r>
      <w:r w:rsidRPr="008C551C">
        <w:rPr>
          <w:sz w:val="28"/>
          <w:szCs w:val="28"/>
        </w:rPr>
        <w:t>–</w:t>
      </w:r>
      <w:r w:rsidRPr="008C551C">
        <w:rPr>
          <w:sz w:val="28"/>
          <w:szCs w:val="28"/>
          <w:lang w:val="uk-UA"/>
        </w:rPr>
        <w:t xml:space="preserve"> 2006.</w:t>
      </w:r>
      <w:r w:rsidRPr="00CA47FB">
        <w:rPr>
          <w:sz w:val="28"/>
          <w:szCs w:val="28"/>
        </w:rPr>
        <w:t xml:space="preserve"> </w:t>
      </w:r>
      <w:r w:rsidRPr="008C551C">
        <w:rPr>
          <w:sz w:val="28"/>
          <w:szCs w:val="28"/>
        </w:rPr>
        <w:t>–</w:t>
      </w:r>
      <w:r w:rsidRPr="00CA47FB">
        <w:rPr>
          <w:sz w:val="28"/>
          <w:szCs w:val="28"/>
        </w:rPr>
        <w:t xml:space="preserve"> </w:t>
      </w:r>
      <w:r w:rsidRPr="008C551C">
        <w:rPr>
          <w:sz w:val="28"/>
          <w:szCs w:val="28"/>
          <w:lang w:val="uk-UA"/>
        </w:rPr>
        <w:t>№ 6.</w:t>
      </w:r>
      <w:r w:rsidRPr="00CA47FB">
        <w:rPr>
          <w:sz w:val="28"/>
          <w:szCs w:val="28"/>
        </w:rPr>
        <w:t xml:space="preserve"> </w:t>
      </w:r>
      <w:r w:rsidRPr="008C551C">
        <w:rPr>
          <w:sz w:val="28"/>
          <w:szCs w:val="28"/>
        </w:rPr>
        <w:t>–</w:t>
      </w:r>
      <w:r w:rsidRPr="00CA47FB">
        <w:rPr>
          <w:sz w:val="28"/>
          <w:szCs w:val="28"/>
        </w:rPr>
        <w:t xml:space="preserve"> </w:t>
      </w:r>
      <w:r w:rsidRPr="008C551C">
        <w:rPr>
          <w:sz w:val="28"/>
          <w:szCs w:val="28"/>
          <w:lang w:val="uk-UA"/>
        </w:rPr>
        <w:t>С. 40-43.</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rPr>
      </w:pPr>
      <w:r w:rsidRPr="008C551C">
        <w:rPr>
          <w:sz w:val="28"/>
          <w:szCs w:val="28"/>
        </w:rPr>
        <w:t>Рябоконь Е.Н. Структурно-функциональное состояние костной сист</w:t>
      </w:r>
      <w:r w:rsidRPr="008C551C">
        <w:rPr>
          <w:sz w:val="28"/>
          <w:szCs w:val="28"/>
        </w:rPr>
        <w:t>е</w:t>
      </w:r>
      <w:r w:rsidRPr="008C551C">
        <w:rPr>
          <w:sz w:val="28"/>
          <w:szCs w:val="28"/>
        </w:rPr>
        <w:t>мы у больных с переломами мыщелкового отростка нижней челюсти // Ортопедия, травматология и протезирование.</w:t>
      </w:r>
      <w:r w:rsidRPr="00CA47FB">
        <w:rPr>
          <w:sz w:val="28"/>
          <w:szCs w:val="28"/>
        </w:rPr>
        <w:t xml:space="preserve"> –</w:t>
      </w:r>
      <w:r w:rsidRPr="008C551C">
        <w:rPr>
          <w:sz w:val="28"/>
          <w:szCs w:val="28"/>
        </w:rPr>
        <w:t xml:space="preserve"> 2000. – № 2. – С. 134-135. </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rPr>
      </w:pPr>
      <w:r w:rsidRPr="008C551C">
        <w:rPr>
          <w:sz w:val="28"/>
          <w:szCs w:val="28"/>
        </w:rPr>
        <w:t>Ряховский А.Н., Антоник М.М. Система оценки и критерии качества протезирования искусственными коронками // Клиническая стомат</w:t>
      </w:r>
      <w:r w:rsidRPr="008C551C">
        <w:rPr>
          <w:sz w:val="28"/>
          <w:szCs w:val="28"/>
        </w:rPr>
        <w:t>о</w:t>
      </w:r>
      <w:r w:rsidRPr="008C551C">
        <w:rPr>
          <w:sz w:val="28"/>
          <w:szCs w:val="28"/>
        </w:rPr>
        <w:t>логия. – 2005. – № 2. – С. 54-60.</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color w:val="000000"/>
          <w:sz w:val="28"/>
          <w:szCs w:val="28"/>
        </w:rPr>
      </w:pPr>
      <w:r w:rsidRPr="008C551C">
        <w:rPr>
          <w:sz w:val="28"/>
          <w:szCs w:val="28"/>
        </w:rPr>
        <w:t>Сазама Л. Наши методы лечения переломов челюстей // Труды всесоюзной конференции врачей стоматологов по травматологии челюс</w:t>
      </w:r>
      <w:r w:rsidRPr="008C551C">
        <w:rPr>
          <w:sz w:val="28"/>
          <w:szCs w:val="28"/>
        </w:rPr>
        <w:t>т</w:t>
      </w:r>
      <w:r w:rsidRPr="008C551C">
        <w:rPr>
          <w:sz w:val="28"/>
          <w:szCs w:val="28"/>
        </w:rPr>
        <w:t>но-лицевой области «Травматология и восстановительная хирургия чел</w:t>
      </w:r>
      <w:r w:rsidRPr="008C551C">
        <w:rPr>
          <w:sz w:val="28"/>
          <w:szCs w:val="28"/>
        </w:rPr>
        <w:t>ю</w:t>
      </w:r>
      <w:r w:rsidRPr="008C551C">
        <w:rPr>
          <w:sz w:val="28"/>
          <w:szCs w:val="28"/>
        </w:rPr>
        <w:t>стно-лицевой области». – Ленинград. – 1958. – С. 236-240.</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lang w:val="uk-UA"/>
        </w:rPr>
      </w:pPr>
      <w:r w:rsidRPr="008C551C">
        <w:rPr>
          <w:sz w:val="28"/>
          <w:szCs w:val="28"/>
          <w:lang w:val="uk-UA"/>
        </w:rPr>
        <w:lastRenderedPageBreak/>
        <w:t>Самойленко А.В. Резистентність мікроорганізмів пародонтальних к</w:t>
      </w:r>
      <w:r w:rsidRPr="008C551C">
        <w:rPr>
          <w:sz w:val="28"/>
          <w:szCs w:val="28"/>
          <w:lang w:val="uk-UA"/>
        </w:rPr>
        <w:t>и</w:t>
      </w:r>
      <w:r w:rsidRPr="008C551C">
        <w:rPr>
          <w:sz w:val="28"/>
          <w:szCs w:val="28"/>
          <w:lang w:val="uk-UA"/>
        </w:rPr>
        <w:t xml:space="preserve">шень до антібактеріальної терапії // Новини науки Придністров’я. </w:t>
      </w:r>
      <w:r w:rsidRPr="008C551C">
        <w:rPr>
          <w:sz w:val="28"/>
          <w:szCs w:val="28"/>
        </w:rPr>
        <w:t>–</w:t>
      </w:r>
      <w:r w:rsidRPr="008C551C">
        <w:rPr>
          <w:sz w:val="28"/>
          <w:szCs w:val="28"/>
          <w:lang w:val="uk-UA"/>
        </w:rPr>
        <w:t xml:space="preserve"> 1999. </w:t>
      </w:r>
      <w:r w:rsidRPr="008C551C">
        <w:rPr>
          <w:sz w:val="28"/>
          <w:szCs w:val="28"/>
        </w:rPr>
        <w:t>–</w:t>
      </w:r>
      <w:r w:rsidRPr="008C551C">
        <w:rPr>
          <w:sz w:val="28"/>
          <w:szCs w:val="28"/>
          <w:lang w:val="uk-UA"/>
        </w:rPr>
        <w:t xml:space="preserve"> № 1. – С. 30-32.</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lang w:val="uk-UA"/>
        </w:rPr>
      </w:pPr>
      <w:r w:rsidRPr="008C551C">
        <w:rPr>
          <w:sz w:val="28"/>
          <w:szCs w:val="28"/>
          <w:lang w:val="uk-UA"/>
        </w:rPr>
        <w:t>Себов В.І., Фаренюк О.О., Швець А.О. Інформативність розробленого способу дослідження місцевої гемодинаміки у хворих із переломами нижньої щелепи // Одеський м</w:t>
      </w:r>
      <w:r w:rsidRPr="008C551C">
        <w:rPr>
          <w:sz w:val="28"/>
          <w:szCs w:val="28"/>
          <w:lang w:val="uk-UA"/>
        </w:rPr>
        <w:t>е</w:t>
      </w:r>
      <w:r w:rsidRPr="008C551C">
        <w:rPr>
          <w:sz w:val="28"/>
          <w:szCs w:val="28"/>
          <w:lang w:val="uk-UA"/>
        </w:rPr>
        <w:t xml:space="preserve">дичний журнал. </w:t>
      </w:r>
      <w:r w:rsidRPr="00CA47FB">
        <w:rPr>
          <w:sz w:val="28"/>
          <w:szCs w:val="28"/>
          <w:lang w:val="uk-UA"/>
        </w:rPr>
        <w:t>–</w:t>
      </w:r>
      <w:r w:rsidRPr="008C551C">
        <w:rPr>
          <w:sz w:val="28"/>
          <w:szCs w:val="28"/>
          <w:lang w:val="uk-UA"/>
        </w:rPr>
        <w:t xml:space="preserve"> 2001. </w:t>
      </w:r>
      <w:r w:rsidRPr="00CA47FB">
        <w:rPr>
          <w:sz w:val="28"/>
          <w:szCs w:val="28"/>
          <w:lang w:val="uk-UA"/>
        </w:rPr>
        <w:t>–</w:t>
      </w:r>
      <w:r w:rsidRPr="008C551C">
        <w:rPr>
          <w:sz w:val="28"/>
          <w:szCs w:val="28"/>
          <w:lang w:val="uk-UA"/>
        </w:rPr>
        <w:t xml:space="preserve"> № 3. </w:t>
      </w:r>
      <w:r w:rsidRPr="00CA47FB">
        <w:rPr>
          <w:sz w:val="28"/>
          <w:szCs w:val="28"/>
          <w:lang w:val="uk-UA"/>
        </w:rPr>
        <w:t>–</w:t>
      </w:r>
      <w:r w:rsidRPr="008C551C">
        <w:rPr>
          <w:sz w:val="28"/>
          <w:szCs w:val="28"/>
          <w:lang w:val="uk-UA"/>
        </w:rPr>
        <w:t xml:space="preserve"> С. 93-95.</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lang w:val="uk-UA"/>
        </w:rPr>
      </w:pPr>
      <w:r w:rsidRPr="008C551C">
        <w:rPr>
          <w:bCs/>
          <w:sz w:val="28"/>
          <w:szCs w:val="28"/>
        </w:rPr>
        <w:t>Семенов М.Г., Васильев А.В. Переломы нижней челюсти у детей: Учебное пос</w:t>
      </w:r>
      <w:r w:rsidRPr="008C551C">
        <w:rPr>
          <w:bCs/>
          <w:sz w:val="28"/>
          <w:szCs w:val="28"/>
        </w:rPr>
        <w:t>о</w:t>
      </w:r>
      <w:r w:rsidRPr="008C551C">
        <w:rPr>
          <w:bCs/>
          <w:sz w:val="28"/>
          <w:szCs w:val="28"/>
        </w:rPr>
        <w:t>бие. – С.-Петербург, 2000. – 26 с.</w:t>
      </w:r>
      <w:r w:rsidRPr="008C551C">
        <w:rPr>
          <w:sz w:val="28"/>
          <w:szCs w:val="28"/>
        </w:rPr>
        <w:t xml:space="preserve"> </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lang w:val="uk-UA"/>
        </w:rPr>
      </w:pPr>
      <w:r w:rsidRPr="008C551C">
        <w:rPr>
          <w:sz w:val="28"/>
          <w:szCs w:val="28"/>
        </w:rPr>
        <w:t>Семенченко Г.И., Крыкляс Г.Г., Гулюк А.Г. Влияние блокады тро</w:t>
      </w:r>
      <w:r w:rsidRPr="008C551C">
        <w:rPr>
          <w:sz w:val="28"/>
          <w:szCs w:val="28"/>
        </w:rPr>
        <w:t>й</w:t>
      </w:r>
      <w:r w:rsidRPr="008C551C">
        <w:rPr>
          <w:sz w:val="28"/>
          <w:szCs w:val="28"/>
        </w:rPr>
        <w:t>ничного нерва у овального отверстия на состояние регионарной гем</w:t>
      </w:r>
      <w:r w:rsidRPr="008C551C">
        <w:rPr>
          <w:sz w:val="28"/>
          <w:szCs w:val="28"/>
        </w:rPr>
        <w:t>о</w:t>
      </w:r>
      <w:r w:rsidRPr="008C551C">
        <w:rPr>
          <w:sz w:val="28"/>
          <w:szCs w:val="28"/>
        </w:rPr>
        <w:t>динамики при переломах нижней челюсти // Вестник стоматол</w:t>
      </w:r>
      <w:r w:rsidRPr="008C551C">
        <w:rPr>
          <w:sz w:val="28"/>
          <w:szCs w:val="28"/>
        </w:rPr>
        <w:t>о</w:t>
      </w:r>
      <w:r w:rsidRPr="008C551C">
        <w:rPr>
          <w:sz w:val="28"/>
          <w:szCs w:val="28"/>
        </w:rPr>
        <w:t>гии. – 1996. –№ 1. – С. 36-38.</w:t>
      </w:r>
      <w:r w:rsidRPr="008C551C">
        <w:rPr>
          <w:sz w:val="28"/>
          <w:szCs w:val="28"/>
          <w:lang w:val="uk-UA"/>
        </w:rPr>
        <w:t xml:space="preserve"> </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lang w:val="uk-UA"/>
        </w:rPr>
      </w:pPr>
      <w:r w:rsidRPr="008C551C">
        <w:rPr>
          <w:sz w:val="28"/>
          <w:szCs w:val="28"/>
          <w:lang w:val="uk-UA"/>
        </w:rPr>
        <w:t>Силенко Ю.І., Хребор М.В. Динаміка показників імунітету хворих на генералізований пародонтит при комплексному лікуванні з застос</w:t>
      </w:r>
      <w:r w:rsidRPr="008C551C">
        <w:rPr>
          <w:sz w:val="28"/>
          <w:szCs w:val="28"/>
          <w:lang w:val="uk-UA"/>
        </w:rPr>
        <w:t>у</w:t>
      </w:r>
      <w:r w:rsidRPr="008C551C">
        <w:rPr>
          <w:sz w:val="28"/>
          <w:szCs w:val="28"/>
          <w:lang w:val="uk-UA"/>
        </w:rPr>
        <w:t xml:space="preserve">ванням тималіну //Український стоматологічний альманах. – 2003. </w:t>
      </w:r>
      <w:r w:rsidRPr="00CA47FB">
        <w:rPr>
          <w:sz w:val="28"/>
          <w:szCs w:val="28"/>
          <w:lang w:val="uk-UA"/>
        </w:rPr>
        <w:t>–</w:t>
      </w:r>
      <w:r w:rsidRPr="008C551C">
        <w:rPr>
          <w:sz w:val="28"/>
          <w:szCs w:val="28"/>
          <w:lang w:val="uk-UA"/>
        </w:rPr>
        <w:t xml:space="preserve"> № 1. – С. 23-25.</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rPr>
      </w:pPr>
      <w:r w:rsidRPr="008C551C">
        <w:rPr>
          <w:sz w:val="28"/>
          <w:szCs w:val="28"/>
        </w:rPr>
        <w:t>Симбирцев А.С. Цитокиновая система регуляции защитных реакций организма // Цитокины и воспаление. – 2002. – № 1. – С. 8-11.</w:t>
      </w:r>
    </w:p>
    <w:p w:rsidR="00CA47FB" w:rsidRPr="008C551C" w:rsidRDefault="00CA47FB" w:rsidP="00504140">
      <w:pPr>
        <w:pStyle w:val="2ffff9"/>
        <w:numPr>
          <w:ilvl w:val="0"/>
          <w:numId w:val="43"/>
        </w:numPr>
        <w:tabs>
          <w:tab w:val="clear" w:pos="750"/>
          <w:tab w:val="left" w:pos="-540"/>
          <w:tab w:val="left" w:pos="180"/>
          <w:tab w:val="num" w:pos="567"/>
        </w:tabs>
        <w:suppressAutoHyphens w:val="0"/>
        <w:spacing w:after="0" w:line="360" w:lineRule="auto"/>
        <w:ind w:left="567" w:hanging="567"/>
        <w:jc w:val="both"/>
        <w:rPr>
          <w:sz w:val="28"/>
          <w:szCs w:val="28"/>
        </w:rPr>
      </w:pPr>
      <w:r w:rsidRPr="008C551C">
        <w:rPr>
          <w:sz w:val="28"/>
          <w:szCs w:val="28"/>
        </w:rPr>
        <w:t>Современные подходы к назначению антибактериальных препаратов в медицине критических состояний. Методические рекомендации</w:t>
      </w:r>
      <w:r w:rsidRPr="008C551C">
        <w:rPr>
          <w:sz w:val="28"/>
          <w:szCs w:val="28"/>
          <w:lang w:val="uk-UA"/>
        </w:rPr>
        <w:t xml:space="preserve"> / </w:t>
      </w:r>
      <w:r w:rsidRPr="008C551C">
        <w:rPr>
          <w:sz w:val="28"/>
          <w:szCs w:val="28"/>
        </w:rPr>
        <w:t>Черний В.И., Колесников А.М., Кузнецова И.В., Олейников К.М., Л</w:t>
      </w:r>
      <w:r w:rsidRPr="008C551C">
        <w:rPr>
          <w:sz w:val="28"/>
          <w:szCs w:val="28"/>
        </w:rPr>
        <w:t>у</w:t>
      </w:r>
      <w:r w:rsidRPr="008C551C">
        <w:rPr>
          <w:sz w:val="28"/>
          <w:szCs w:val="28"/>
        </w:rPr>
        <w:t xml:space="preserve">нева А.Г., Бойцун И.Н., Каспарова О.Г. </w:t>
      </w:r>
      <w:r w:rsidRPr="008C551C">
        <w:rPr>
          <w:sz w:val="28"/>
          <w:szCs w:val="28"/>
          <w:lang w:val="uk-UA"/>
        </w:rPr>
        <w:t xml:space="preserve">– </w:t>
      </w:r>
      <w:r w:rsidRPr="008C551C">
        <w:rPr>
          <w:sz w:val="28"/>
          <w:szCs w:val="28"/>
        </w:rPr>
        <w:t>К</w:t>
      </w:r>
      <w:r w:rsidRPr="008C551C">
        <w:rPr>
          <w:sz w:val="28"/>
          <w:szCs w:val="28"/>
          <w:lang w:val="uk-UA"/>
        </w:rPr>
        <w:t xml:space="preserve">., </w:t>
      </w:r>
      <w:r w:rsidRPr="008C551C">
        <w:rPr>
          <w:sz w:val="28"/>
          <w:szCs w:val="28"/>
        </w:rPr>
        <w:t>2004.</w:t>
      </w:r>
      <w:r w:rsidRPr="008C551C">
        <w:rPr>
          <w:sz w:val="28"/>
          <w:szCs w:val="28"/>
          <w:lang w:val="uk-UA"/>
        </w:rPr>
        <w:t xml:space="preserve"> </w:t>
      </w:r>
      <w:r w:rsidRPr="008C551C">
        <w:rPr>
          <w:sz w:val="28"/>
          <w:szCs w:val="28"/>
        </w:rPr>
        <w:t>–</w:t>
      </w:r>
      <w:r w:rsidRPr="008C551C">
        <w:rPr>
          <w:sz w:val="28"/>
          <w:szCs w:val="28"/>
          <w:lang w:val="uk-UA"/>
        </w:rPr>
        <w:t xml:space="preserve"> </w:t>
      </w:r>
      <w:r w:rsidRPr="008C551C">
        <w:rPr>
          <w:sz w:val="28"/>
          <w:szCs w:val="28"/>
        </w:rPr>
        <w:t>55</w:t>
      </w:r>
      <w:r w:rsidRPr="008C551C">
        <w:rPr>
          <w:sz w:val="28"/>
          <w:szCs w:val="28"/>
          <w:lang w:val="uk-UA"/>
        </w:rPr>
        <w:t xml:space="preserve"> </w:t>
      </w:r>
      <w:r w:rsidRPr="008C551C">
        <w:rPr>
          <w:sz w:val="28"/>
          <w:szCs w:val="28"/>
        </w:rPr>
        <w:t>с.</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rPr>
      </w:pPr>
      <w:r w:rsidRPr="008C551C">
        <w:rPr>
          <w:sz w:val="28"/>
          <w:szCs w:val="28"/>
        </w:rPr>
        <w:t>Соколова И.И. Системная антибактериальная терапия генерализованного пар</w:t>
      </w:r>
      <w:r w:rsidRPr="008C551C">
        <w:rPr>
          <w:sz w:val="28"/>
          <w:szCs w:val="28"/>
        </w:rPr>
        <w:t>о</w:t>
      </w:r>
      <w:r w:rsidRPr="008C551C">
        <w:rPr>
          <w:sz w:val="28"/>
          <w:szCs w:val="28"/>
        </w:rPr>
        <w:t xml:space="preserve">донтита // </w:t>
      </w:r>
      <w:r w:rsidRPr="008C551C">
        <w:rPr>
          <w:sz w:val="28"/>
          <w:szCs w:val="28"/>
          <w:lang w:val="uk-UA"/>
        </w:rPr>
        <w:t>Український медичний альманах. -</w:t>
      </w:r>
      <w:r w:rsidRPr="008C551C">
        <w:rPr>
          <w:sz w:val="28"/>
          <w:szCs w:val="28"/>
        </w:rPr>
        <w:t xml:space="preserve"> 2005. - № 3. – С. 155-157.</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rPr>
      </w:pPr>
      <w:r w:rsidRPr="008C551C">
        <w:rPr>
          <w:sz w:val="28"/>
          <w:szCs w:val="28"/>
        </w:rPr>
        <w:t>Состояние иммунной системы и перекисное окисление липидов у больных с п</w:t>
      </w:r>
      <w:r w:rsidRPr="008C551C">
        <w:rPr>
          <w:sz w:val="28"/>
          <w:szCs w:val="28"/>
        </w:rPr>
        <w:t>е</w:t>
      </w:r>
      <w:r w:rsidRPr="008C551C">
        <w:rPr>
          <w:sz w:val="28"/>
          <w:szCs w:val="28"/>
        </w:rPr>
        <w:t>реломами нижней челюсти в ранние сроки после травмы / Маланчук В.А., Воробьева А.М., Усенко С.А., Деев В.А., Копчак А.В. // С</w:t>
      </w:r>
      <w:r w:rsidRPr="008C551C">
        <w:rPr>
          <w:sz w:val="28"/>
          <w:szCs w:val="28"/>
        </w:rPr>
        <w:t>о</w:t>
      </w:r>
      <w:r w:rsidRPr="008C551C">
        <w:rPr>
          <w:sz w:val="28"/>
          <w:szCs w:val="28"/>
        </w:rPr>
        <w:t>временная стоматология. – 2002. – № 2. – С. 94-98.</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rPr>
      </w:pPr>
      <w:r w:rsidRPr="008C551C">
        <w:rPr>
          <w:sz w:val="28"/>
          <w:szCs w:val="28"/>
        </w:rPr>
        <w:t xml:space="preserve">Способы реабилитации в послеоперационном периоде при лечении переломов нижней челюсти / Силенко Ю.И., Мудрая В.Н., Гаврилов В.А., </w:t>
      </w:r>
      <w:r w:rsidRPr="008C551C">
        <w:rPr>
          <w:sz w:val="28"/>
          <w:szCs w:val="28"/>
        </w:rPr>
        <w:lastRenderedPageBreak/>
        <w:t>Бондаренко Н.И., Назаренко Т.Н., Шубладзе Г.К., Бей Т.К.</w:t>
      </w:r>
      <w:r w:rsidRPr="008C551C">
        <w:rPr>
          <w:sz w:val="28"/>
          <w:szCs w:val="28"/>
          <w:lang w:val="uk-UA"/>
        </w:rPr>
        <w:t xml:space="preserve"> // Український стоматологічний альм</w:t>
      </w:r>
      <w:r w:rsidRPr="008C551C">
        <w:rPr>
          <w:sz w:val="28"/>
          <w:szCs w:val="28"/>
          <w:lang w:val="uk-UA"/>
        </w:rPr>
        <w:t>а</w:t>
      </w:r>
      <w:r w:rsidRPr="008C551C">
        <w:rPr>
          <w:sz w:val="28"/>
          <w:szCs w:val="28"/>
          <w:lang w:val="uk-UA"/>
        </w:rPr>
        <w:t xml:space="preserve">нах. – 2005. </w:t>
      </w:r>
      <w:r w:rsidRPr="008C551C">
        <w:rPr>
          <w:sz w:val="28"/>
          <w:szCs w:val="28"/>
        </w:rPr>
        <w:t>–</w:t>
      </w:r>
      <w:r w:rsidRPr="008C551C">
        <w:rPr>
          <w:sz w:val="28"/>
          <w:szCs w:val="28"/>
          <w:lang w:val="uk-UA"/>
        </w:rPr>
        <w:t xml:space="preserve"> № 3. – С. 47-52.</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rPr>
      </w:pPr>
      <w:proofErr w:type="gramStart"/>
      <w:r w:rsidRPr="008C551C">
        <w:rPr>
          <w:sz w:val="28"/>
          <w:szCs w:val="28"/>
        </w:rPr>
        <w:t>Стальная</w:t>
      </w:r>
      <w:proofErr w:type="gramEnd"/>
      <w:r w:rsidRPr="008C551C">
        <w:rPr>
          <w:sz w:val="28"/>
          <w:szCs w:val="28"/>
        </w:rPr>
        <w:t xml:space="preserve"> И.Д. Метод определения диеновой конъюгации ненасыще</w:t>
      </w:r>
      <w:r w:rsidRPr="008C551C">
        <w:rPr>
          <w:sz w:val="28"/>
          <w:szCs w:val="28"/>
        </w:rPr>
        <w:t>н</w:t>
      </w:r>
      <w:r w:rsidRPr="008C551C">
        <w:rPr>
          <w:sz w:val="28"/>
          <w:szCs w:val="28"/>
        </w:rPr>
        <w:t>ных высших жирных кислот // Современные методы в биохимии / Под ред. В.Н. Ореховича. – М.: Медицина, 1977. – С. 63-64.</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rPr>
      </w:pPr>
      <w:proofErr w:type="gramStart"/>
      <w:r w:rsidRPr="008C551C">
        <w:rPr>
          <w:sz w:val="28"/>
          <w:szCs w:val="28"/>
        </w:rPr>
        <w:t>Стальная</w:t>
      </w:r>
      <w:proofErr w:type="gramEnd"/>
      <w:r w:rsidRPr="008C551C">
        <w:rPr>
          <w:sz w:val="28"/>
          <w:szCs w:val="28"/>
        </w:rPr>
        <w:t xml:space="preserve"> И.Д., Гаришвили Т.Г. Метод определения малонового диальдегида с помощью тиобарбитуровой кислоты // Современные методы в биохимии / Под ред. В.Н. Ореховича. – М.: Медицина, 1977. – С. 66-68.</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rPr>
      </w:pPr>
      <w:r w:rsidRPr="008C551C">
        <w:rPr>
          <w:sz w:val="28"/>
          <w:szCs w:val="28"/>
        </w:rPr>
        <w:t xml:space="preserve">Степанов Р.Е. Применение шин-протезов для лечения и реабилитации больных с переломами нижней челюсти // Стоматология. – 1988. – № 4. – С. 42-43. </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rPr>
      </w:pPr>
      <w:r w:rsidRPr="008C551C">
        <w:rPr>
          <w:sz w:val="28"/>
          <w:szCs w:val="28"/>
        </w:rPr>
        <w:t xml:space="preserve">Сысолятин П.Г., Арсенова И.А. Функциональная реконструкция при отсроченной костной пластике после экзартикуляции нижней челюсти // Сборник тезисов докладов </w:t>
      </w:r>
      <w:r w:rsidRPr="008C551C">
        <w:rPr>
          <w:sz w:val="28"/>
          <w:szCs w:val="28"/>
          <w:lang w:val="en-US"/>
        </w:rPr>
        <w:t>V</w:t>
      </w:r>
      <w:r w:rsidRPr="008C551C">
        <w:rPr>
          <w:sz w:val="28"/>
          <w:szCs w:val="28"/>
        </w:rPr>
        <w:t xml:space="preserve"> Международной конференции челюс</w:t>
      </w:r>
      <w:r w:rsidRPr="008C551C">
        <w:rPr>
          <w:sz w:val="28"/>
          <w:szCs w:val="28"/>
        </w:rPr>
        <w:t>т</w:t>
      </w:r>
      <w:r w:rsidRPr="008C551C">
        <w:rPr>
          <w:sz w:val="28"/>
          <w:szCs w:val="28"/>
        </w:rPr>
        <w:t>но-лицевых хирургов стоматологов. – С.-Петербург, 2000. – С. 116.</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lang w:val="uk-UA"/>
        </w:rPr>
      </w:pPr>
      <w:r w:rsidRPr="008C551C">
        <w:rPr>
          <w:sz w:val="28"/>
          <w:szCs w:val="28"/>
        </w:rPr>
        <w:t>Терёхина Н.А., Петрович Ю.А. Свободнорадикальное окисление и антиоксидан</w:t>
      </w:r>
      <w:r w:rsidRPr="008C551C">
        <w:rPr>
          <w:sz w:val="28"/>
          <w:szCs w:val="28"/>
        </w:rPr>
        <w:t>т</w:t>
      </w:r>
      <w:r w:rsidRPr="008C551C">
        <w:rPr>
          <w:sz w:val="28"/>
          <w:szCs w:val="28"/>
        </w:rPr>
        <w:t>ная система. – Пермь, 1992. – 35 с.</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lang w:val="uk-UA"/>
        </w:rPr>
      </w:pPr>
      <w:r w:rsidRPr="008C551C">
        <w:rPr>
          <w:sz w:val="28"/>
          <w:szCs w:val="28"/>
        </w:rPr>
        <w:t xml:space="preserve">Тигерштедт С.С. Военно-полевая система лечения и </w:t>
      </w:r>
      <w:proofErr w:type="gramStart"/>
      <w:r w:rsidRPr="008C551C">
        <w:rPr>
          <w:sz w:val="28"/>
          <w:szCs w:val="28"/>
        </w:rPr>
        <w:t>протезирования</w:t>
      </w:r>
      <w:proofErr w:type="gramEnd"/>
      <w:r w:rsidRPr="008C551C">
        <w:rPr>
          <w:sz w:val="28"/>
          <w:szCs w:val="28"/>
        </w:rPr>
        <w:t xml:space="preserve"> огнестрел</w:t>
      </w:r>
      <w:r w:rsidRPr="008C551C">
        <w:rPr>
          <w:sz w:val="28"/>
          <w:szCs w:val="28"/>
        </w:rPr>
        <w:t>ь</w:t>
      </w:r>
      <w:r w:rsidRPr="008C551C">
        <w:rPr>
          <w:sz w:val="28"/>
          <w:szCs w:val="28"/>
        </w:rPr>
        <w:t>ных челюстно-лицевых ранений // Зубоврачебный вестник. –1916. – № 10. – С. 335-342</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rPr>
      </w:pPr>
      <w:r w:rsidRPr="008C551C">
        <w:rPr>
          <w:sz w:val="28"/>
          <w:szCs w:val="28"/>
        </w:rPr>
        <w:t>Тимофеев А.А. Руководство по челюстно-лицевой хирургии и хиру</w:t>
      </w:r>
      <w:r w:rsidRPr="008C551C">
        <w:rPr>
          <w:sz w:val="28"/>
          <w:szCs w:val="28"/>
        </w:rPr>
        <w:t>р</w:t>
      </w:r>
      <w:r w:rsidRPr="008C551C">
        <w:rPr>
          <w:sz w:val="28"/>
          <w:szCs w:val="28"/>
        </w:rPr>
        <w:t xml:space="preserve">гической стоматологии. – К.: ООО ”Червона Рута-Турс”, 2004. – 1062 с. </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lang w:val="uk-UA"/>
        </w:rPr>
      </w:pPr>
      <w:r w:rsidRPr="008C551C">
        <w:rPr>
          <w:sz w:val="28"/>
          <w:szCs w:val="28"/>
        </w:rPr>
        <w:t xml:space="preserve">Тимофеев А.А., Весова Е.П., Горобец Е.В. Изучение резистентности организма больных с переломами челюстей в зависимости от применяемого метода лечения // </w:t>
      </w:r>
      <w:r w:rsidRPr="008C551C">
        <w:rPr>
          <w:sz w:val="28"/>
          <w:szCs w:val="28"/>
          <w:lang w:val="uk-UA"/>
        </w:rPr>
        <w:t>Матеріали доповідей Всеукраїнської науково-практичної конференції лікарів-стоматологів «Основні стоматол</w:t>
      </w:r>
      <w:r w:rsidRPr="008C551C">
        <w:rPr>
          <w:sz w:val="28"/>
          <w:szCs w:val="28"/>
          <w:lang w:val="uk-UA"/>
        </w:rPr>
        <w:t>о</w:t>
      </w:r>
      <w:r w:rsidRPr="008C551C">
        <w:rPr>
          <w:sz w:val="28"/>
          <w:szCs w:val="28"/>
          <w:lang w:val="uk-UA"/>
        </w:rPr>
        <w:t xml:space="preserve">гічні захворювання, їх </w:t>
      </w:r>
      <w:proofErr w:type="gramStart"/>
      <w:r w:rsidRPr="008C551C">
        <w:rPr>
          <w:sz w:val="28"/>
          <w:szCs w:val="28"/>
          <w:lang w:val="uk-UA"/>
        </w:rPr>
        <w:t>проф</w:t>
      </w:r>
      <w:proofErr w:type="gramEnd"/>
      <w:r w:rsidRPr="008C551C">
        <w:rPr>
          <w:sz w:val="28"/>
          <w:szCs w:val="28"/>
          <w:lang w:val="uk-UA"/>
        </w:rPr>
        <w:t xml:space="preserve">ілактика та лікування». </w:t>
      </w:r>
      <w:r w:rsidRPr="008C551C">
        <w:rPr>
          <w:sz w:val="28"/>
          <w:szCs w:val="28"/>
        </w:rPr>
        <w:t>–</w:t>
      </w:r>
      <w:r w:rsidRPr="008C551C">
        <w:rPr>
          <w:sz w:val="28"/>
          <w:szCs w:val="28"/>
          <w:lang w:val="uk-UA"/>
        </w:rPr>
        <w:t xml:space="preserve"> Полтава: Б.в., 1996. </w:t>
      </w:r>
      <w:r w:rsidRPr="008C551C">
        <w:rPr>
          <w:sz w:val="28"/>
          <w:szCs w:val="28"/>
        </w:rPr>
        <w:t>–</w:t>
      </w:r>
      <w:r w:rsidRPr="008C551C">
        <w:rPr>
          <w:sz w:val="28"/>
          <w:szCs w:val="28"/>
          <w:lang w:val="uk-UA"/>
        </w:rPr>
        <w:t xml:space="preserve"> С. 187-188.</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lang w:val="uk-UA"/>
        </w:rPr>
      </w:pPr>
      <w:r w:rsidRPr="008C551C">
        <w:rPr>
          <w:sz w:val="28"/>
          <w:szCs w:val="28"/>
          <w:lang w:val="uk-UA"/>
        </w:rPr>
        <w:lastRenderedPageBreak/>
        <w:t xml:space="preserve">Тимофеев А.А., Горобец Е.В., Жеззини А.А. </w:t>
      </w:r>
      <w:r w:rsidRPr="008C551C">
        <w:rPr>
          <w:sz w:val="28"/>
          <w:szCs w:val="28"/>
        </w:rPr>
        <w:t>Влияние электрохимич</w:t>
      </w:r>
      <w:r w:rsidRPr="008C551C">
        <w:rPr>
          <w:sz w:val="28"/>
          <w:szCs w:val="28"/>
        </w:rPr>
        <w:t>е</w:t>
      </w:r>
      <w:r w:rsidRPr="008C551C">
        <w:rPr>
          <w:sz w:val="28"/>
          <w:szCs w:val="28"/>
        </w:rPr>
        <w:t>ской активности тканей полости рта на состояние неспецифической резистентности организма // Вопросы экспериментальной и клинич</w:t>
      </w:r>
      <w:r w:rsidRPr="008C551C">
        <w:rPr>
          <w:sz w:val="28"/>
          <w:szCs w:val="28"/>
        </w:rPr>
        <w:t>е</w:t>
      </w:r>
      <w:r w:rsidRPr="008C551C">
        <w:rPr>
          <w:sz w:val="28"/>
          <w:szCs w:val="28"/>
        </w:rPr>
        <w:t xml:space="preserve">ской стоматологии. – Харьков, 2001. – Выпуск 4. – С. 174-175. </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lang w:val="uk-UA"/>
        </w:rPr>
      </w:pPr>
      <w:r w:rsidRPr="008C551C">
        <w:rPr>
          <w:sz w:val="28"/>
          <w:szCs w:val="28"/>
          <w:lang w:val="uk-UA"/>
        </w:rPr>
        <w:t xml:space="preserve">Тимофеев А.А., Горобец Е.В., Жеззини А.А. </w:t>
      </w:r>
      <w:r w:rsidRPr="008C551C">
        <w:rPr>
          <w:sz w:val="28"/>
          <w:szCs w:val="28"/>
        </w:rPr>
        <w:t>Состояние местной неспецифической резистентности больных с переломами нижней чел</w:t>
      </w:r>
      <w:r w:rsidRPr="008C551C">
        <w:rPr>
          <w:sz w:val="28"/>
          <w:szCs w:val="28"/>
        </w:rPr>
        <w:t>ю</w:t>
      </w:r>
      <w:r w:rsidRPr="008C551C">
        <w:rPr>
          <w:sz w:val="28"/>
          <w:szCs w:val="28"/>
        </w:rPr>
        <w:t>сти в динамике лечения // Современная стоматология. – 2000. – № 4. – С. 32-35.</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rPr>
      </w:pPr>
      <w:r w:rsidRPr="008C551C">
        <w:rPr>
          <w:sz w:val="28"/>
          <w:szCs w:val="28"/>
        </w:rPr>
        <w:t>Тимофеев А.А., Максимча С.В. Возможности использования антиг</w:t>
      </w:r>
      <w:r w:rsidRPr="008C551C">
        <w:rPr>
          <w:sz w:val="28"/>
          <w:szCs w:val="28"/>
        </w:rPr>
        <w:t>и</w:t>
      </w:r>
      <w:r w:rsidRPr="008C551C">
        <w:rPr>
          <w:sz w:val="28"/>
          <w:szCs w:val="28"/>
        </w:rPr>
        <w:t>стаминного препарата «Телфаст» при лечении больных с переломами нижней челюсти // С</w:t>
      </w:r>
      <w:r w:rsidRPr="008C551C">
        <w:rPr>
          <w:sz w:val="28"/>
          <w:szCs w:val="28"/>
        </w:rPr>
        <w:t>о</w:t>
      </w:r>
      <w:r w:rsidRPr="008C551C">
        <w:rPr>
          <w:sz w:val="28"/>
          <w:szCs w:val="28"/>
        </w:rPr>
        <w:t>временная стоматология. – 2006. – № 1. – С. 99-101.</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lang w:val="uk-UA"/>
        </w:rPr>
      </w:pPr>
      <w:r w:rsidRPr="008C551C">
        <w:rPr>
          <w:sz w:val="28"/>
          <w:szCs w:val="28"/>
          <w:lang w:val="uk-UA"/>
        </w:rPr>
        <w:t>Тимофєєв О.О., Горобець О.В. Особливості клінічного перебігу та лікування п</w:t>
      </w:r>
      <w:r w:rsidRPr="008C551C">
        <w:rPr>
          <w:sz w:val="28"/>
          <w:szCs w:val="28"/>
          <w:lang w:val="uk-UA"/>
        </w:rPr>
        <w:t>е</w:t>
      </w:r>
      <w:r w:rsidRPr="008C551C">
        <w:rPr>
          <w:sz w:val="28"/>
          <w:szCs w:val="28"/>
          <w:lang w:val="uk-UA"/>
        </w:rPr>
        <w:t xml:space="preserve">реломів нижньої щелепи // Новини стоматології. </w:t>
      </w:r>
      <w:r w:rsidRPr="008C551C">
        <w:rPr>
          <w:sz w:val="28"/>
          <w:szCs w:val="28"/>
        </w:rPr>
        <w:t>–</w:t>
      </w:r>
      <w:r w:rsidRPr="008C551C">
        <w:rPr>
          <w:sz w:val="28"/>
          <w:szCs w:val="28"/>
          <w:lang w:val="uk-UA"/>
        </w:rPr>
        <w:t xml:space="preserve"> 1999. </w:t>
      </w:r>
      <w:r w:rsidRPr="008C551C">
        <w:rPr>
          <w:sz w:val="28"/>
          <w:szCs w:val="28"/>
        </w:rPr>
        <w:t>–</w:t>
      </w:r>
      <w:r w:rsidRPr="008C551C">
        <w:rPr>
          <w:sz w:val="28"/>
          <w:szCs w:val="28"/>
          <w:lang w:val="uk-UA"/>
        </w:rPr>
        <w:t xml:space="preserve"> № 3. – С. 8-9.</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rPr>
      </w:pPr>
      <w:r w:rsidRPr="00CA47FB">
        <w:rPr>
          <w:sz w:val="28"/>
          <w:szCs w:val="28"/>
          <w:lang w:val="uk-UA"/>
        </w:rPr>
        <w:t>Томилин В.Г. Профилактика спортивного травматизма в челюстно-лицевой области</w:t>
      </w:r>
      <w:r w:rsidRPr="008C551C">
        <w:rPr>
          <w:sz w:val="28"/>
          <w:szCs w:val="28"/>
          <w:lang w:val="uk-UA"/>
        </w:rPr>
        <w:t xml:space="preserve"> // Тези доповідей 11-ї конференції Харківської обл</w:t>
      </w:r>
      <w:r w:rsidRPr="008C551C">
        <w:rPr>
          <w:sz w:val="28"/>
          <w:szCs w:val="28"/>
          <w:lang w:val="uk-UA"/>
        </w:rPr>
        <w:t>а</w:t>
      </w:r>
      <w:r w:rsidRPr="008C551C">
        <w:rPr>
          <w:sz w:val="28"/>
          <w:szCs w:val="28"/>
          <w:lang w:val="uk-UA"/>
        </w:rPr>
        <w:t>сної клінічної лікарні «Сучасні методи лікування та реабілітації травм і їх наслідків. Невідкладна доп</w:t>
      </w:r>
      <w:r w:rsidRPr="008C551C">
        <w:rPr>
          <w:sz w:val="28"/>
          <w:szCs w:val="28"/>
          <w:lang w:val="uk-UA"/>
        </w:rPr>
        <w:t>о</w:t>
      </w:r>
      <w:r w:rsidRPr="008C551C">
        <w:rPr>
          <w:sz w:val="28"/>
          <w:szCs w:val="28"/>
          <w:lang w:val="uk-UA"/>
        </w:rPr>
        <w:t xml:space="preserve">мога при захворюваннях і травмах». – Харків. – 2003. – С. 62-63. </w:t>
      </w:r>
    </w:p>
    <w:p w:rsidR="00CA47FB" w:rsidRPr="008C551C" w:rsidRDefault="00CA47FB" w:rsidP="00504140">
      <w:pPr>
        <w:pStyle w:val="2ffff9"/>
        <w:numPr>
          <w:ilvl w:val="0"/>
          <w:numId w:val="43"/>
        </w:numPr>
        <w:tabs>
          <w:tab w:val="clear" w:pos="750"/>
          <w:tab w:val="num" w:pos="567"/>
          <w:tab w:val="left" w:pos="1080"/>
          <w:tab w:val="left" w:pos="3810"/>
        </w:tabs>
        <w:suppressAutoHyphens w:val="0"/>
        <w:spacing w:after="0" w:line="360" w:lineRule="auto"/>
        <w:ind w:left="567" w:hanging="567"/>
        <w:jc w:val="both"/>
        <w:rPr>
          <w:bCs/>
          <w:sz w:val="28"/>
          <w:szCs w:val="28"/>
        </w:rPr>
      </w:pPr>
      <w:r w:rsidRPr="008C551C">
        <w:rPr>
          <w:color w:val="000000"/>
          <w:sz w:val="28"/>
          <w:szCs w:val="28"/>
        </w:rPr>
        <w:t>Ультразвуковая доп</w:t>
      </w:r>
      <w:r w:rsidRPr="008C551C">
        <w:rPr>
          <w:color w:val="000000"/>
          <w:sz w:val="28"/>
          <w:szCs w:val="28"/>
        </w:rPr>
        <w:t>п</w:t>
      </w:r>
      <w:r w:rsidRPr="008C551C">
        <w:rPr>
          <w:color w:val="000000"/>
          <w:sz w:val="28"/>
          <w:szCs w:val="28"/>
        </w:rPr>
        <w:t>лерография в оценке состояния гемодинамики в тканях шей, лица и полости рта в норме и при некоторых патологич</w:t>
      </w:r>
      <w:r w:rsidRPr="008C551C">
        <w:rPr>
          <w:color w:val="000000"/>
          <w:sz w:val="28"/>
          <w:szCs w:val="28"/>
        </w:rPr>
        <w:t>е</w:t>
      </w:r>
      <w:r w:rsidRPr="008C551C">
        <w:rPr>
          <w:color w:val="000000"/>
          <w:sz w:val="28"/>
          <w:szCs w:val="28"/>
        </w:rPr>
        <w:t>ских состояниях / Козлов В.А., Артюшенко Н.К., Шалак О.В., Васил</w:t>
      </w:r>
      <w:r w:rsidRPr="008C551C">
        <w:rPr>
          <w:color w:val="000000"/>
          <w:sz w:val="28"/>
          <w:szCs w:val="28"/>
        </w:rPr>
        <w:t>ь</w:t>
      </w:r>
      <w:r w:rsidRPr="008C551C">
        <w:rPr>
          <w:color w:val="000000"/>
          <w:sz w:val="28"/>
          <w:szCs w:val="28"/>
        </w:rPr>
        <w:t>ев А.В., Гирина М.Б., Гирин И.И., Морозова Е.А., Монаст</w:t>
      </w:r>
      <w:r w:rsidRPr="008C551C">
        <w:rPr>
          <w:color w:val="000000"/>
          <w:sz w:val="28"/>
          <w:szCs w:val="28"/>
        </w:rPr>
        <w:t>ы</w:t>
      </w:r>
      <w:r w:rsidRPr="008C551C">
        <w:rPr>
          <w:color w:val="000000"/>
          <w:sz w:val="28"/>
          <w:szCs w:val="28"/>
        </w:rPr>
        <w:t xml:space="preserve">ренко А.А. – </w:t>
      </w:r>
      <w:r w:rsidRPr="008C551C">
        <w:rPr>
          <w:sz w:val="28"/>
          <w:szCs w:val="28"/>
        </w:rPr>
        <w:t>С.-Петербург: ООО “СП Минимакс”, 2000</w:t>
      </w:r>
      <w:r w:rsidRPr="008C551C">
        <w:rPr>
          <w:color w:val="000000"/>
          <w:sz w:val="28"/>
          <w:szCs w:val="28"/>
        </w:rPr>
        <w:t xml:space="preserve">. – 34 с. </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rPr>
      </w:pPr>
      <w:r w:rsidRPr="008C551C">
        <w:rPr>
          <w:sz w:val="28"/>
          <w:szCs w:val="28"/>
        </w:rPr>
        <w:t>Уракова Е.Б., Замалдинова О.А., Симонова А.В. Использование ра</w:t>
      </w:r>
      <w:r w:rsidRPr="008C551C">
        <w:rPr>
          <w:sz w:val="28"/>
          <w:szCs w:val="28"/>
        </w:rPr>
        <w:t>з</w:t>
      </w:r>
      <w:r w:rsidRPr="008C551C">
        <w:rPr>
          <w:sz w:val="28"/>
          <w:szCs w:val="28"/>
        </w:rPr>
        <w:t>личных моноклональных антител для идентификации Т-лимфоцитов человека // И</w:t>
      </w:r>
      <w:r w:rsidRPr="008C551C">
        <w:rPr>
          <w:sz w:val="28"/>
          <w:szCs w:val="28"/>
        </w:rPr>
        <w:t>м</w:t>
      </w:r>
      <w:r w:rsidRPr="008C551C">
        <w:rPr>
          <w:sz w:val="28"/>
          <w:szCs w:val="28"/>
        </w:rPr>
        <w:t>мунология. – 1989. – № 1. – С. 61-63.</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rPr>
      </w:pPr>
      <w:r w:rsidRPr="008C551C">
        <w:rPr>
          <w:sz w:val="28"/>
          <w:szCs w:val="28"/>
        </w:rPr>
        <w:t>Урбах В.Ю. Математическая статистика для биологов и медиков. – М.: АН СССР, 1975. – 232 с.</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lang w:val="uk-UA"/>
        </w:rPr>
      </w:pPr>
      <w:r w:rsidRPr="008C551C">
        <w:rPr>
          <w:sz w:val="28"/>
          <w:szCs w:val="28"/>
        </w:rPr>
        <w:lastRenderedPageBreak/>
        <w:t>Фаренюк О.А. Лечение двусторонних переломов нижней челюсти с использованием многозвеньевой мономаксиллярной репонирующей шины //</w:t>
      </w:r>
      <w:r w:rsidRPr="008C551C">
        <w:rPr>
          <w:sz w:val="28"/>
          <w:szCs w:val="28"/>
          <w:lang w:val="uk-UA"/>
        </w:rPr>
        <w:t xml:space="preserve"> </w:t>
      </w:r>
      <w:proofErr w:type="gramStart"/>
      <w:r w:rsidRPr="008C551C">
        <w:rPr>
          <w:sz w:val="28"/>
          <w:szCs w:val="28"/>
          <w:lang w:val="uk-UA"/>
        </w:rPr>
        <w:t>В</w:t>
      </w:r>
      <w:proofErr w:type="gramEnd"/>
      <w:r w:rsidRPr="008C551C">
        <w:rPr>
          <w:sz w:val="28"/>
          <w:szCs w:val="28"/>
          <w:lang w:val="uk-UA"/>
        </w:rPr>
        <w:t>існик стомат</w:t>
      </w:r>
      <w:r w:rsidRPr="008C551C">
        <w:rPr>
          <w:sz w:val="28"/>
          <w:szCs w:val="28"/>
          <w:lang w:val="uk-UA"/>
        </w:rPr>
        <w:t>о</w:t>
      </w:r>
      <w:r w:rsidRPr="008C551C">
        <w:rPr>
          <w:sz w:val="28"/>
          <w:szCs w:val="28"/>
          <w:lang w:val="uk-UA"/>
        </w:rPr>
        <w:t>логії. – 2000. – № 5. – С. 76-77.</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rPr>
      </w:pPr>
      <w:r w:rsidRPr="008C551C">
        <w:rPr>
          <w:sz w:val="28"/>
          <w:szCs w:val="28"/>
        </w:rPr>
        <w:t>Филатов А.В., Багурин П.С., Маркова Н.А. Исследование субпопул</w:t>
      </w:r>
      <w:r w:rsidRPr="008C551C">
        <w:rPr>
          <w:sz w:val="28"/>
          <w:szCs w:val="28"/>
        </w:rPr>
        <w:t>я</w:t>
      </w:r>
      <w:r w:rsidRPr="008C551C">
        <w:rPr>
          <w:sz w:val="28"/>
          <w:szCs w:val="28"/>
        </w:rPr>
        <w:t>ционного состава лимфоцитов человека с помощью панели монокл</w:t>
      </w:r>
      <w:r w:rsidRPr="008C551C">
        <w:rPr>
          <w:sz w:val="28"/>
          <w:szCs w:val="28"/>
        </w:rPr>
        <w:t>о</w:t>
      </w:r>
      <w:r w:rsidRPr="008C551C">
        <w:rPr>
          <w:sz w:val="28"/>
          <w:szCs w:val="28"/>
        </w:rPr>
        <w:t>нальных антител // Гематология и трансфузиология. – 1990. – № 1. – С. 16-19.</w:t>
      </w:r>
    </w:p>
    <w:p w:rsidR="00CA47FB" w:rsidRPr="00CA47FB"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lang w:val="uk-UA"/>
        </w:rPr>
      </w:pPr>
      <w:r w:rsidRPr="008C551C">
        <w:rPr>
          <w:sz w:val="28"/>
          <w:szCs w:val="28"/>
        </w:rPr>
        <w:t>Флегонтова В.В., Гаврилов В.А., Перфильева М.Ю. Влияние липоп</w:t>
      </w:r>
      <w:r w:rsidRPr="008C551C">
        <w:rPr>
          <w:sz w:val="28"/>
          <w:szCs w:val="28"/>
        </w:rPr>
        <w:t>о</w:t>
      </w:r>
      <w:r w:rsidRPr="008C551C">
        <w:rPr>
          <w:sz w:val="28"/>
          <w:szCs w:val="28"/>
        </w:rPr>
        <w:t>лисахаридов бактерий, выделенных при неосложнённых переломах нижней челюсти, на апо</w:t>
      </w:r>
      <w:r w:rsidRPr="008C551C">
        <w:rPr>
          <w:sz w:val="28"/>
          <w:szCs w:val="28"/>
        </w:rPr>
        <w:t>п</w:t>
      </w:r>
      <w:r w:rsidRPr="008C551C">
        <w:rPr>
          <w:sz w:val="28"/>
          <w:szCs w:val="28"/>
        </w:rPr>
        <w:t>тоз моноцитов</w:t>
      </w:r>
      <w:r w:rsidRPr="008C551C">
        <w:rPr>
          <w:sz w:val="28"/>
          <w:szCs w:val="28"/>
          <w:lang w:val="uk-UA"/>
        </w:rPr>
        <w:t xml:space="preserve"> // Матеріали науково-практичної конференції з міжнародною участю «Актуальні питання діагностики, лікування і </w:t>
      </w:r>
      <w:proofErr w:type="gramStart"/>
      <w:r w:rsidRPr="008C551C">
        <w:rPr>
          <w:sz w:val="28"/>
          <w:szCs w:val="28"/>
          <w:lang w:val="uk-UA"/>
        </w:rPr>
        <w:t>проф</w:t>
      </w:r>
      <w:proofErr w:type="gramEnd"/>
      <w:r w:rsidRPr="008C551C">
        <w:rPr>
          <w:sz w:val="28"/>
          <w:szCs w:val="28"/>
          <w:lang w:val="uk-UA"/>
        </w:rPr>
        <w:t>ілактики захворювань внутрішніх орг</w:t>
      </w:r>
      <w:r w:rsidRPr="008C551C">
        <w:rPr>
          <w:sz w:val="28"/>
          <w:szCs w:val="28"/>
          <w:lang w:val="uk-UA"/>
        </w:rPr>
        <w:t>а</w:t>
      </w:r>
      <w:r w:rsidRPr="008C551C">
        <w:rPr>
          <w:sz w:val="28"/>
          <w:szCs w:val="28"/>
          <w:lang w:val="uk-UA"/>
        </w:rPr>
        <w:t>нів і кістково-м’язової системи у працівників промислових підпр</w:t>
      </w:r>
      <w:r w:rsidRPr="008C551C">
        <w:rPr>
          <w:sz w:val="28"/>
          <w:szCs w:val="28"/>
          <w:lang w:val="uk-UA"/>
        </w:rPr>
        <w:t>и</w:t>
      </w:r>
      <w:r w:rsidRPr="008C551C">
        <w:rPr>
          <w:sz w:val="28"/>
          <w:szCs w:val="28"/>
          <w:lang w:val="uk-UA"/>
        </w:rPr>
        <w:t xml:space="preserve">ємств». </w:t>
      </w:r>
      <w:r w:rsidRPr="00CA47FB">
        <w:rPr>
          <w:sz w:val="28"/>
          <w:szCs w:val="28"/>
          <w:lang w:val="uk-UA"/>
        </w:rPr>
        <w:t>–</w:t>
      </w:r>
      <w:r w:rsidRPr="008C551C">
        <w:rPr>
          <w:sz w:val="28"/>
          <w:szCs w:val="28"/>
          <w:lang w:val="uk-UA"/>
        </w:rPr>
        <w:t xml:space="preserve"> Одеса. – 2006. – С. 36-38.</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rPr>
      </w:pPr>
      <w:r w:rsidRPr="008C551C">
        <w:rPr>
          <w:sz w:val="28"/>
          <w:szCs w:val="28"/>
        </w:rPr>
        <w:t>Хейфец Л.Б., Абалакина В.А. Разделение форменных элементов крови человека в градиенте плотности верографин-фиколл // Лабораторное дело. – 1973. – № 10. – С. 579-581.</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lang w:val="uk-UA"/>
        </w:rPr>
      </w:pPr>
      <w:r w:rsidRPr="008C551C">
        <w:rPr>
          <w:sz w:val="28"/>
          <w:szCs w:val="28"/>
        </w:rPr>
        <w:t>Циленко О.Л. Иммунный статус у больных с переломами, дефектами и деформациями челюстно-лицевой области</w:t>
      </w:r>
      <w:r w:rsidRPr="008C551C">
        <w:rPr>
          <w:sz w:val="28"/>
          <w:szCs w:val="28"/>
          <w:lang w:val="uk-UA"/>
        </w:rPr>
        <w:t xml:space="preserve"> </w:t>
      </w:r>
      <w:r w:rsidRPr="008C551C">
        <w:rPr>
          <w:sz w:val="28"/>
          <w:szCs w:val="28"/>
        </w:rPr>
        <w:t xml:space="preserve">// </w:t>
      </w:r>
      <w:proofErr w:type="gramStart"/>
      <w:r w:rsidRPr="008C551C">
        <w:rPr>
          <w:sz w:val="28"/>
          <w:szCs w:val="28"/>
          <w:lang w:val="uk-UA"/>
        </w:rPr>
        <w:t>В</w:t>
      </w:r>
      <w:proofErr w:type="gramEnd"/>
      <w:r w:rsidRPr="008C551C">
        <w:rPr>
          <w:sz w:val="28"/>
          <w:szCs w:val="28"/>
          <w:lang w:val="uk-UA"/>
        </w:rPr>
        <w:t xml:space="preserve">існик стоматології. – 2002. – № 4. </w:t>
      </w:r>
      <w:r w:rsidRPr="008C551C">
        <w:rPr>
          <w:sz w:val="28"/>
          <w:szCs w:val="28"/>
        </w:rPr>
        <w:t>–</w:t>
      </w:r>
      <w:r w:rsidRPr="008C551C">
        <w:rPr>
          <w:sz w:val="28"/>
          <w:szCs w:val="28"/>
          <w:lang w:val="uk-UA"/>
        </w:rPr>
        <w:t xml:space="preserve"> С. 42-45. </w:t>
      </w:r>
    </w:p>
    <w:p w:rsidR="00CA47FB" w:rsidRPr="008C551C" w:rsidRDefault="00CA47FB" w:rsidP="00504140">
      <w:pPr>
        <w:pStyle w:val="2ffff9"/>
        <w:numPr>
          <w:ilvl w:val="0"/>
          <w:numId w:val="43"/>
        </w:numPr>
        <w:tabs>
          <w:tab w:val="clear" w:pos="750"/>
          <w:tab w:val="left" w:pos="-540"/>
          <w:tab w:val="left" w:pos="180"/>
          <w:tab w:val="num" w:pos="567"/>
        </w:tabs>
        <w:suppressAutoHyphens w:val="0"/>
        <w:spacing w:after="0" w:line="360" w:lineRule="auto"/>
        <w:ind w:left="567" w:hanging="567"/>
        <w:jc w:val="both"/>
        <w:rPr>
          <w:sz w:val="28"/>
          <w:szCs w:val="28"/>
          <w:lang w:val="uk-UA"/>
        </w:rPr>
      </w:pPr>
      <w:r w:rsidRPr="008C551C">
        <w:rPr>
          <w:sz w:val="28"/>
          <w:szCs w:val="28"/>
        </w:rPr>
        <w:t>Чалая Т.А. Клинико-патогенетическое обоснование отсроченного этапного метода лечения пульпитов и периодонтитов</w:t>
      </w:r>
      <w:r w:rsidRPr="008C551C">
        <w:rPr>
          <w:sz w:val="28"/>
          <w:szCs w:val="28"/>
          <w:lang w:val="uk-UA"/>
        </w:rPr>
        <w:t xml:space="preserve"> </w:t>
      </w:r>
      <w:r w:rsidRPr="008C551C">
        <w:rPr>
          <w:sz w:val="28"/>
          <w:szCs w:val="28"/>
        </w:rPr>
        <w:t xml:space="preserve">// </w:t>
      </w:r>
      <w:r w:rsidRPr="008C551C">
        <w:rPr>
          <w:sz w:val="28"/>
          <w:szCs w:val="28"/>
          <w:lang w:val="uk-UA"/>
        </w:rPr>
        <w:t>Український меди</w:t>
      </w:r>
      <w:r w:rsidRPr="008C551C">
        <w:rPr>
          <w:sz w:val="28"/>
          <w:szCs w:val="28"/>
          <w:lang w:val="uk-UA"/>
        </w:rPr>
        <w:t>ч</w:t>
      </w:r>
      <w:r w:rsidRPr="008C551C">
        <w:rPr>
          <w:sz w:val="28"/>
          <w:szCs w:val="28"/>
          <w:lang w:val="uk-UA"/>
        </w:rPr>
        <w:t>ний альманах. – 2005. – № 3. – С. 179-181.</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rPr>
      </w:pPr>
      <w:r w:rsidRPr="008C551C">
        <w:rPr>
          <w:sz w:val="28"/>
          <w:szCs w:val="28"/>
        </w:rPr>
        <w:t>Челихин В.Н Ошибки эндодонтического лечения, приводящие к нарушению эстетики. Методы коррекции эстетических параметров //</w:t>
      </w:r>
      <w:r w:rsidRPr="008C551C">
        <w:rPr>
          <w:sz w:val="28"/>
          <w:szCs w:val="28"/>
          <w:lang w:val="uk-UA"/>
        </w:rPr>
        <w:t xml:space="preserve"> </w:t>
      </w:r>
      <w:r w:rsidRPr="008C551C">
        <w:rPr>
          <w:sz w:val="28"/>
          <w:szCs w:val="28"/>
        </w:rPr>
        <w:t>Клиническая стоматология.</w:t>
      </w:r>
      <w:r w:rsidRPr="008C551C">
        <w:rPr>
          <w:sz w:val="28"/>
          <w:szCs w:val="28"/>
          <w:lang w:val="uk-UA"/>
        </w:rPr>
        <w:t xml:space="preserve"> </w:t>
      </w:r>
      <w:r w:rsidRPr="008C551C">
        <w:rPr>
          <w:sz w:val="28"/>
          <w:szCs w:val="28"/>
        </w:rPr>
        <w:t>–</w:t>
      </w:r>
      <w:r w:rsidRPr="008C551C">
        <w:rPr>
          <w:sz w:val="28"/>
          <w:szCs w:val="28"/>
          <w:lang w:val="uk-UA"/>
        </w:rPr>
        <w:t xml:space="preserve"> </w:t>
      </w:r>
      <w:r w:rsidRPr="008C551C">
        <w:rPr>
          <w:sz w:val="28"/>
          <w:szCs w:val="28"/>
        </w:rPr>
        <w:t>2005.</w:t>
      </w:r>
      <w:r w:rsidRPr="008C551C">
        <w:rPr>
          <w:sz w:val="28"/>
          <w:szCs w:val="28"/>
          <w:lang w:val="uk-UA"/>
        </w:rPr>
        <w:t xml:space="preserve"> </w:t>
      </w:r>
      <w:r w:rsidRPr="008C551C">
        <w:rPr>
          <w:sz w:val="28"/>
          <w:szCs w:val="28"/>
        </w:rPr>
        <w:t>– №</w:t>
      </w:r>
      <w:r w:rsidRPr="008C551C">
        <w:rPr>
          <w:sz w:val="28"/>
          <w:szCs w:val="28"/>
          <w:lang w:val="uk-UA"/>
        </w:rPr>
        <w:t xml:space="preserve"> </w:t>
      </w:r>
      <w:r w:rsidRPr="008C551C">
        <w:rPr>
          <w:sz w:val="28"/>
          <w:szCs w:val="28"/>
        </w:rPr>
        <w:t>1.</w:t>
      </w:r>
      <w:r w:rsidRPr="008C551C">
        <w:rPr>
          <w:sz w:val="28"/>
          <w:szCs w:val="28"/>
          <w:lang w:val="uk-UA"/>
        </w:rPr>
        <w:t xml:space="preserve"> </w:t>
      </w:r>
      <w:r w:rsidRPr="008C551C">
        <w:rPr>
          <w:sz w:val="28"/>
          <w:szCs w:val="28"/>
        </w:rPr>
        <w:t>–</w:t>
      </w:r>
      <w:r w:rsidRPr="008C551C">
        <w:rPr>
          <w:sz w:val="28"/>
          <w:szCs w:val="28"/>
          <w:lang w:val="uk-UA"/>
        </w:rPr>
        <w:t xml:space="preserve"> </w:t>
      </w:r>
      <w:r w:rsidRPr="008C551C">
        <w:rPr>
          <w:sz w:val="28"/>
          <w:szCs w:val="28"/>
        </w:rPr>
        <w:t>С.</w:t>
      </w:r>
      <w:r w:rsidRPr="008C551C">
        <w:rPr>
          <w:sz w:val="28"/>
          <w:szCs w:val="28"/>
          <w:lang w:val="uk-UA"/>
        </w:rPr>
        <w:t xml:space="preserve"> </w:t>
      </w:r>
      <w:r w:rsidRPr="008C551C">
        <w:rPr>
          <w:sz w:val="28"/>
          <w:szCs w:val="28"/>
        </w:rPr>
        <w:t>28-29.</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rPr>
      </w:pPr>
      <w:r w:rsidRPr="008C551C">
        <w:rPr>
          <w:sz w:val="28"/>
          <w:szCs w:val="28"/>
        </w:rPr>
        <w:t>Челюстно-лицевой травматизм в промышленном мегаполисе: современный уровень, инфраструктура / Матрос-Таранец И.Н., Калино</w:t>
      </w:r>
      <w:r w:rsidRPr="008C551C">
        <w:rPr>
          <w:sz w:val="28"/>
          <w:szCs w:val="28"/>
        </w:rPr>
        <w:t>в</w:t>
      </w:r>
      <w:r w:rsidRPr="008C551C">
        <w:rPr>
          <w:sz w:val="28"/>
          <w:szCs w:val="28"/>
        </w:rPr>
        <w:t>ский Д.К., Алексеев С.Б., Абухалиль М.Н., Дадонкин Д.А. – Донецк, 2001. – 193 с.</w:t>
      </w:r>
    </w:p>
    <w:p w:rsidR="00CA47FB" w:rsidRPr="008C551C" w:rsidRDefault="00CA47FB" w:rsidP="00504140">
      <w:pPr>
        <w:pStyle w:val="2ffff9"/>
        <w:numPr>
          <w:ilvl w:val="0"/>
          <w:numId w:val="43"/>
        </w:numPr>
        <w:tabs>
          <w:tab w:val="clear" w:pos="750"/>
          <w:tab w:val="left" w:pos="-540"/>
          <w:tab w:val="left" w:pos="180"/>
          <w:tab w:val="num" w:pos="567"/>
        </w:tabs>
        <w:suppressAutoHyphens w:val="0"/>
        <w:spacing w:after="0" w:line="360" w:lineRule="auto"/>
        <w:ind w:left="567" w:hanging="567"/>
        <w:jc w:val="both"/>
        <w:rPr>
          <w:sz w:val="28"/>
          <w:szCs w:val="28"/>
        </w:rPr>
      </w:pPr>
      <w:r w:rsidRPr="008C551C">
        <w:rPr>
          <w:sz w:val="28"/>
          <w:szCs w:val="28"/>
        </w:rPr>
        <w:lastRenderedPageBreak/>
        <w:t>Чивари С., Чаба И., Секей И. Роль супероксиддисмутазы в окисл</w:t>
      </w:r>
      <w:r w:rsidRPr="008C551C">
        <w:rPr>
          <w:sz w:val="28"/>
          <w:szCs w:val="28"/>
        </w:rPr>
        <w:t>и</w:t>
      </w:r>
      <w:r w:rsidRPr="008C551C">
        <w:rPr>
          <w:sz w:val="28"/>
          <w:szCs w:val="28"/>
        </w:rPr>
        <w:t>тельных процессах клетки и метод определения её в биологических материалах // Лаборато</w:t>
      </w:r>
      <w:r w:rsidRPr="008C551C">
        <w:rPr>
          <w:sz w:val="28"/>
          <w:szCs w:val="28"/>
        </w:rPr>
        <w:t>р</w:t>
      </w:r>
      <w:r w:rsidRPr="008C551C">
        <w:rPr>
          <w:sz w:val="28"/>
          <w:szCs w:val="28"/>
        </w:rPr>
        <w:t xml:space="preserve">ное дело. – 1985. </w:t>
      </w:r>
      <w:r w:rsidRPr="008C551C">
        <w:rPr>
          <w:sz w:val="28"/>
          <w:szCs w:val="28"/>
          <w:lang w:val="uk-UA"/>
        </w:rPr>
        <w:t>–</w:t>
      </w:r>
      <w:r w:rsidRPr="008C551C">
        <w:rPr>
          <w:sz w:val="28"/>
          <w:szCs w:val="28"/>
        </w:rPr>
        <w:t xml:space="preserve"> № 11. – С. 16-18.</w:t>
      </w:r>
    </w:p>
    <w:p w:rsidR="00CA47FB" w:rsidRPr="008C551C" w:rsidRDefault="00CA47FB" w:rsidP="00504140">
      <w:pPr>
        <w:pStyle w:val="2ffff9"/>
        <w:numPr>
          <w:ilvl w:val="0"/>
          <w:numId w:val="43"/>
        </w:numPr>
        <w:tabs>
          <w:tab w:val="clear" w:pos="750"/>
          <w:tab w:val="left" w:pos="540"/>
          <w:tab w:val="num" w:pos="567"/>
          <w:tab w:val="left" w:pos="3810"/>
        </w:tabs>
        <w:suppressAutoHyphens w:val="0"/>
        <w:spacing w:after="0" w:line="360" w:lineRule="auto"/>
        <w:ind w:left="567" w:hanging="567"/>
        <w:jc w:val="both"/>
        <w:rPr>
          <w:sz w:val="28"/>
          <w:szCs w:val="28"/>
        </w:rPr>
      </w:pPr>
      <w:r w:rsidRPr="008C551C">
        <w:rPr>
          <w:sz w:val="28"/>
          <w:szCs w:val="28"/>
        </w:rPr>
        <w:t>Шарабошкин В.А. Влияние применения модифицированной пров</w:t>
      </w:r>
      <w:r w:rsidRPr="008C551C">
        <w:rPr>
          <w:sz w:val="28"/>
          <w:szCs w:val="28"/>
        </w:rPr>
        <w:t>о</w:t>
      </w:r>
      <w:r w:rsidRPr="008C551C">
        <w:rPr>
          <w:sz w:val="28"/>
          <w:szCs w:val="28"/>
        </w:rPr>
        <w:t>лочной назу</w:t>
      </w:r>
      <w:r w:rsidRPr="008C551C">
        <w:rPr>
          <w:sz w:val="28"/>
          <w:szCs w:val="28"/>
        </w:rPr>
        <w:t>б</w:t>
      </w:r>
      <w:r w:rsidRPr="008C551C">
        <w:rPr>
          <w:sz w:val="28"/>
          <w:szCs w:val="28"/>
        </w:rPr>
        <w:t>ной шины на сроки лечения и профилактику осложнений при переломах нижней челюсти // Хирургическая и ортопедическая стомат</w:t>
      </w:r>
      <w:r w:rsidRPr="008C551C">
        <w:rPr>
          <w:sz w:val="28"/>
          <w:szCs w:val="28"/>
        </w:rPr>
        <w:t>о</w:t>
      </w:r>
      <w:r w:rsidRPr="008C551C">
        <w:rPr>
          <w:sz w:val="28"/>
          <w:szCs w:val="28"/>
        </w:rPr>
        <w:t>логия. – 1982. – Выпуск 12. – С. 10-12.</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rPr>
      </w:pPr>
      <w:r w:rsidRPr="008C551C">
        <w:rPr>
          <w:sz w:val="28"/>
          <w:szCs w:val="28"/>
        </w:rPr>
        <w:t>Швырков М.Б., Афанасьєв В.В., Стародубцев В.С. Неогнестрельные переломы челюстей. – М.: Медицина, 1999. – 335 с.</w:t>
      </w:r>
    </w:p>
    <w:p w:rsidR="00CA47FB" w:rsidRPr="008C551C" w:rsidRDefault="00CA47FB" w:rsidP="00504140">
      <w:pPr>
        <w:pStyle w:val="2ffff9"/>
        <w:numPr>
          <w:ilvl w:val="0"/>
          <w:numId w:val="43"/>
        </w:numPr>
        <w:tabs>
          <w:tab w:val="clear" w:pos="750"/>
          <w:tab w:val="left" w:pos="180"/>
          <w:tab w:val="num" w:pos="567"/>
        </w:tabs>
        <w:suppressAutoHyphens w:val="0"/>
        <w:spacing w:after="0" w:line="360" w:lineRule="auto"/>
        <w:ind w:left="567" w:hanging="567"/>
        <w:jc w:val="both"/>
        <w:rPr>
          <w:sz w:val="28"/>
          <w:szCs w:val="28"/>
        </w:rPr>
      </w:pPr>
      <w:r w:rsidRPr="008C551C">
        <w:rPr>
          <w:sz w:val="28"/>
          <w:szCs w:val="28"/>
        </w:rPr>
        <w:t>Швырков М.Б., Буренков Г.И., Деменков В.Р. Огнестрельные ранения лица, ЛОР-органов, шеи. Руководство для врачей. - М., 2001. – С. 205-206.</w:t>
      </w:r>
    </w:p>
    <w:p w:rsidR="00CA47FB" w:rsidRPr="008C551C" w:rsidRDefault="00CA47FB" w:rsidP="00504140">
      <w:pPr>
        <w:numPr>
          <w:ilvl w:val="0"/>
          <w:numId w:val="43"/>
        </w:numPr>
        <w:tabs>
          <w:tab w:val="clear" w:pos="750"/>
          <w:tab w:val="num" w:pos="567"/>
        </w:tabs>
        <w:suppressAutoHyphens w:val="0"/>
        <w:spacing w:line="360" w:lineRule="auto"/>
        <w:ind w:left="567" w:hanging="567"/>
        <w:jc w:val="both"/>
        <w:rPr>
          <w:sz w:val="28"/>
          <w:szCs w:val="28"/>
        </w:rPr>
      </w:pPr>
      <w:r w:rsidRPr="008C551C">
        <w:rPr>
          <w:sz w:val="28"/>
          <w:szCs w:val="28"/>
        </w:rPr>
        <w:t>Эвальд В. Метод устранения выраженных воспалительных процессов при пародонтозе (биологически обоснованные, клинически провере</w:t>
      </w:r>
      <w:r w:rsidRPr="008C551C">
        <w:rPr>
          <w:sz w:val="28"/>
          <w:szCs w:val="28"/>
        </w:rPr>
        <w:t>н</w:t>
      </w:r>
      <w:r w:rsidRPr="008C551C">
        <w:rPr>
          <w:sz w:val="28"/>
          <w:szCs w:val="28"/>
        </w:rPr>
        <w:t>ные методические рекоменд</w:t>
      </w:r>
      <w:r w:rsidRPr="008C551C">
        <w:rPr>
          <w:sz w:val="28"/>
          <w:szCs w:val="28"/>
        </w:rPr>
        <w:t>а</w:t>
      </w:r>
      <w:r w:rsidRPr="008C551C">
        <w:rPr>
          <w:sz w:val="28"/>
          <w:szCs w:val="28"/>
        </w:rPr>
        <w:t>ции). – Донецк. – 2006. – С. 38.</w:t>
      </w:r>
    </w:p>
    <w:p w:rsidR="00CA47FB" w:rsidRPr="008C551C" w:rsidRDefault="00CA47FB" w:rsidP="00504140">
      <w:pPr>
        <w:pStyle w:val="2ffff9"/>
        <w:numPr>
          <w:ilvl w:val="0"/>
          <w:numId w:val="43"/>
        </w:numPr>
        <w:tabs>
          <w:tab w:val="clear" w:pos="750"/>
          <w:tab w:val="num" w:pos="567"/>
          <w:tab w:val="left" w:pos="3810"/>
        </w:tabs>
        <w:suppressAutoHyphens w:val="0"/>
        <w:spacing w:after="0" w:line="360" w:lineRule="auto"/>
        <w:ind w:left="567" w:hanging="567"/>
        <w:jc w:val="both"/>
        <w:rPr>
          <w:sz w:val="28"/>
          <w:szCs w:val="28"/>
          <w:lang w:val="uk-UA"/>
        </w:rPr>
      </w:pPr>
      <w:r w:rsidRPr="008C551C">
        <w:rPr>
          <w:bCs/>
          <w:sz w:val="28"/>
          <w:szCs w:val="28"/>
        </w:rPr>
        <w:t>Эпидемиологическое исследование распространенности пародонтоп</w:t>
      </w:r>
      <w:r w:rsidRPr="008C551C">
        <w:rPr>
          <w:bCs/>
          <w:sz w:val="28"/>
          <w:szCs w:val="28"/>
        </w:rPr>
        <w:t>а</w:t>
      </w:r>
      <w:r w:rsidRPr="008C551C">
        <w:rPr>
          <w:bCs/>
          <w:sz w:val="28"/>
          <w:szCs w:val="28"/>
        </w:rPr>
        <w:t xml:space="preserve">тогенной микрофлоры полости рта у пациентов Луганской области с переломами нижней челюсти в раннем посттравматическом периоде / </w:t>
      </w:r>
      <w:r w:rsidRPr="008C551C">
        <w:rPr>
          <w:bCs/>
          <w:color w:val="000000"/>
          <w:sz w:val="28"/>
          <w:szCs w:val="28"/>
        </w:rPr>
        <w:t>Гаврилов В.А.</w:t>
      </w:r>
      <w:r w:rsidRPr="008C551C">
        <w:rPr>
          <w:bCs/>
          <w:sz w:val="28"/>
          <w:szCs w:val="28"/>
        </w:rPr>
        <w:t xml:space="preserve">, Эль Аммури Халим Хамад, Бей Т.К., Шубладзе Г.К., Носиков А.А., Кристофович Д.В. </w:t>
      </w:r>
      <w:r w:rsidRPr="008C551C">
        <w:rPr>
          <w:sz w:val="28"/>
          <w:szCs w:val="28"/>
        </w:rPr>
        <w:t xml:space="preserve">// </w:t>
      </w:r>
      <w:r w:rsidRPr="008C551C">
        <w:rPr>
          <w:sz w:val="28"/>
          <w:szCs w:val="28"/>
          <w:lang w:val="uk-UA"/>
        </w:rPr>
        <w:t xml:space="preserve">Матеріали 68-ї </w:t>
      </w:r>
      <w:proofErr w:type="gramStart"/>
      <w:r w:rsidRPr="008C551C">
        <w:rPr>
          <w:sz w:val="28"/>
          <w:szCs w:val="28"/>
          <w:lang w:val="uk-UA"/>
        </w:rPr>
        <w:t>п</w:t>
      </w:r>
      <w:proofErr w:type="gramEnd"/>
      <w:r w:rsidRPr="008C551C">
        <w:rPr>
          <w:sz w:val="28"/>
          <w:szCs w:val="28"/>
          <w:lang w:val="uk-UA"/>
        </w:rPr>
        <w:t>ідсумкової науково-практичної конференції молодих вчених «Актуальні проблеми клінічної, експериментальної, профілактичної медицини та стоматол</w:t>
      </w:r>
      <w:r w:rsidRPr="008C551C">
        <w:rPr>
          <w:sz w:val="28"/>
          <w:szCs w:val="28"/>
          <w:lang w:val="uk-UA"/>
        </w:rPr>
        <w:t>о</w:t>
      </w:r>
      <w:r w:rsidRPr="008C551C">
        <w:rPr>
          <w:sz w:val="28"/>
          <w:szCs w:val="28"/>
          <w:lang w:val="uk-UA"/>
        </w:rPr>
        <w:t>гії». - Д</w:t>
      </w:r>
      <w:r w:rsidRPr="008C551C">
        <w:rPr>
          <w:sz w:val="28"/>
          <w:szCs w:val="28"/>
          <w:lang w:val="uk-UA"/>
        </w:rPr>
        <w:t>о</w:t>
      </w:r>
      <w:r w:rsidRPr="008C551C">
        <w:rPr>
          <w:sz w:val="28"/>
          <w:szCs w:val="28"/>
          <w:lang w:val="uk-UA"/>
        </w:rPr>
        <w:t xml:space="preserve">нецьк. – 2006. – С. </w:t>
      </w:r>
      <w:r w:rsidRPr="008C551C">
        <w:rPr>
          <w:bCs/>
          <w:sz w:val="28"/>
          <w:szCs w:val="28"/>
          <w:lang w:val="uk-UA"/>
        </w:rPr>
        <w:t>51-53.</w:t>
      </w:r>
    </w:p>
    <w:p w:rsidR="00CA47FB" w:rsidRPr="008C551C" w:rsidRDefault="00CA47FB" w:rsidP="00504140">
      <w:pPr>
        <w:pStyle w:val="2ffff9"/>
        <w:numPr>
          <w:ilvl w:val="0"/>
          <w:numId w:val="43"/>
        </w:numPr>
        <w:tabs>
          <w:tab w:val="clear" w:pos="750"/>
          <w:tab w:val="num" w:pos="567"/>
        </w:tabs>
        <w:suppressAutoHyphens w:val="0"/>
        <w:spacing w:after="0" w:line="360" w:lineRule="auto"/>
        <w:ind w:left="567" w:hanging="567"/>
        <w:jc w:val="both"/>
        <w:rPr>
          <w:sz w:val="28"/>
          <w:szCs w:val="28"/>
          <w:lang w:val="uk-UA"/>
        </w:rPr>
      </w:pPr>
      <w:r w:rsidRPr="008C551C">
        <w:rPr>
          <w:sz w:val="28"/>
          <w:szCs w:val="28"/>
          <w:lang w:val="uk-UA"/>
        </w:rPr>
        <w:t>Ярова С.П., Осипенкова Т.С., Ефективність методу диференційної к</w:t>
      </w:r>
      <w:r w:rsidRPr="008C551C">
        <w:rPr>
          <w:sz w:val="28"/>
          <w:szCs w:val="28"/>
          <w:lang w:val="uk-UA"/>
        </w:rPr>
        <w:t>о</w:t>
      </w:r>
      <w:r w:rsidRPr="008C551C">
        <w:rPr>
          <w:sz w:val="28"/>
          <w:szCs w:val="28"/>
          <w:lang w:val="uk-UA"/>
        </w:rPr>
        <w:t>реляції перекисного окиснення ліпідів і антиоксидантного захисту в комплексному лікуванні генералізованого пародонтиту // Вісник стоматол</w:t>
      </w:r>
      <w:r w:rsidRPr="008C551C">
        <w:rPr>
          <w:sz w:val="28"/>
          <w:szCs w:val="28"/>
          <w:lang w:val="uk-UA"/>
        </w:rPr>
        <w:t>о</w:t>
      </w:r>
      <w:r w:rsidRPr="008C551C">
        <w:rPr>
          <w:sz w:val="28"/>
          <w:szCs w:val="28"/>
          <w:lang w:val="uk-UA"/>
        </w:rPr>
        <w:t>гії. – 2001. – № 1. – С. 28-31.</w:t>
      </w:r>
    </w:p>
    <w:p w:rsidR="00CA47FB" w:rsidRPr="008C551C" w:rsidRDefault="00CA47FB" w:rsidP="00504140">
      <w:pPr>
        <w:pStyle w:val="2ffff9"/>
        <w:numPr>
          <w:ilvl w:val="0"/>
          <w:numId w:val="43"/>
        </w:numPr>
        <w:tabs>
          <w:tab w:val="clear" w:pos="750"/>
          <w:tab w:val="left" w:pos="360"/>
          <w:tab w:val="num" w:pos="567"/>
        </w:tabs>
        <w:suppressAutoHyphens w:val="0"/>
        <w:spacing w:after="0" w:line="360" w:lineRule="auto"/>
        <w:ind w:left="567" w:hanging="567"/>
        <w:jc w:val="both"/>
        <w:rPr>
          <w:sz w:val="28"/>
          <w:szCs w:val="28"/>
          <w:lang w:val="en-US"/>
        </w:rPr>
      </w:pPr>
      <w:r w:rsidRPr="008C551C">
        <w:rPr>
          <w:sz w:val="28"/>
          <w:szCs w:val="28"/>
          <w:lang w:val="en-US"/>
        </w:rPr>
        <w:t>Adbel-Razzak M.Y.,</w:t>
      </w:r>
      <w:r w:rsidRPr="008C551C">
        <w:rPr>
          <w:sz w:val="28"/>
          <w:szCs w:val="28"/>
          <w:lang w:val="en-CA"/>
        </w:rPr>
        <w:t xml:space="preserve"> Tauler P., Aguilo A.</w:t>
      </w:r>
      <w:r w:rsidRPr="008C551C">
        <w:rPr>
          <w:sz w:val="28"/>
          <w:szCs w:val="28"/>
          <w:lang w:val="en-US"/>
        </w:rPr>
        <w:t xml:space="preserve"> Immunopathology of T-lymphocyte subsets in juvenile and rapidly progressive periodontitis // Journal of Egypt Dentistry. – 2004. – </w:t>
      </w:r>
      <w:r w:rsidRPr="007E54DC">
        <w:rPr>
          <w:sz w:val="28"/>
          <w:szCs w:val="28"/>
          <w:lang w:val="en-US"/>
        </w:rPr>
        <w:t>№</w:t>
      </w:r>
      <w:r w:rsidRPr="008C551C">
        <w:rPr>
          <w:sz w:val="28"/>
          <w:szCs w:val="28"/>
          <w:lang w:val="en-US"/>
        </w:rPr>
        <w:t xml:space="preserve"> 1</w:t>
      </w:r>
      <w:r w:rsidRPr="007E54DC">
        <w:rPr>
          <w:sz w:val="28"/>
          <w:szCs w:val="28"/>
          <w:lang w:val="en-US"/>
        </w:rPr>
        <w:t xml:space="preserve">. – </w:t>
      </w:r>
      <w:r w:rsidRPr="008C551C">
        <w:rPr>
          <w:sz w:val="28"/>
          <w:szCs w:val="28"/>
          <w:lang w:val="en-US"/>
        </w:rPr>
        <w:t>P. 581-588.</w:t>
      </w:r>
    </w:p>
    <w:p w:rsidR="00CA47FB" w:rsidRPr="008C551C" w:rsidRDefault="00CA47FB" w:rsidP="00504140">
      <w:pPr>
        <w:pStyle w:val="afffffff2"/>
        <w:numPr>
          <w:ilvl w:val="0"/>
          <w:numId w:val="43"/>
        </w:numPr>
        <w:tabs>
          <w:tab w:val="clear" w:pos="750"/>
          <w:tab w:val="num" w:pos="567"/>
        </w:tabs>
        <w:suppressAutoHyphens w:val="0"/>
        <w:spacing w:after="0" w:line="360" w:lineRule="auto"/>
        <w:ind w:left="567" w:hanging="567"/>
        <w:jc w:val="both"/>
        <w:rPr>
          <w:szCs w:val="28"/>
          <w:lang w:val="en-US"/>
        </w:rPr>
      </w:pPr>
      <w:r w:rsidRPr="008C551C">
        <w:rPr>
          <w:szCs w:val="28"/>
          <w:lang w:val="en-US"/>
        </w:rPr>
        <w:t xml:space="preserve">Dinarello C.A. Biologic basis for interleukin-1 in disease // Blood. – 1996. – </w:t>
      </w:r>
      <w:r w:rsidRPr="008C551C">
        <w:rPr>
          <w:szCs w:val="28"/>
          <w:lang w:val="uk-UA"/>
        </w:rPr>
        <w:t xml:space="preserve">№ </w:t>
      </w:r>
      <w:r w:rsidRPr="008C551C">
        <w:rPr>
          <w:szCs w:val="28"/>
          <w:lang w:val="en-US"/>
        </w:rPr>
        <w:t xml:space="preserve">87. – Р. 2095-2100. </w:t>
      </w:r>
    </w:p>
    <w:p w:rsidR="00CA47FB" w:rsidRPr="008C551C" w:rsidRDefault="00CA47FB" w:rsidP="00504140">
      <w:pPr>
        <w:pStyle w:val="2ffff9"/>
        <w:numPr>
          <w:ilvl w:val="0"/>
          <w:numId w:val="43"/>
        </w:numPr>
        <w:tabs>
          <w:tab w:val="clear" w:pos="750"/>
          <w:tab w:val="num" w:pos="567"/>
          <w:tab w:val="left" w:pos="1080"/>
          <w:tab w:val="left" w:pos="3810"/>
        </w:tabs>
        <w:suppressAutoHyphens w:val="0"/>
        <w:spacing w:after="0" w:line="360" w:lineRule="auto"/>
        <w:ind w:left="567" w:hanging="567"/>
        <w:jc w:val="both"/>
        <w:rPr>
          <w:sz w:val="28"/>
          <w:szCs w:val="28"/>
          <w:lang w:val="en-US"/>
        </w:rPr>
      </w:pPr>
      <w:r w:rsidRPr="008C551C">
        <w:rPr>
          <w:sz w:val="28"/>
          <w:szCs w:val="28"/>
          <w:lang w:val="en-US"/>
        </w:rPr>
        <w:lastRenderedPageBreak/>
        <w:t>Harisson A., Huggett R., Azouka A. Some physical and mechanical prope</w:t>
      </w:r>
      <w:r w:rsidRPr="008C551C">
        <w:rPr>
          <w:sz w:val="28"/>
          <w:szCs w:val="28"/>
          <w:lang w:val="en-US"/>
        </w:rPr>
        <w:t>r</w:t>
      </w:r>
      <w:r w:rsidRPr="008C551C">
        <w:rPr>
          <w:sz w:val="28"/>
          <w:szCs w:val="28"/>
          <w:lang w:val="en-US"/>
        </w:rPr>
        <w:t>ties of shellac dental baseplate material // Journal of Oral Rehabilit</w:t>
      </w:r>
      <w:r w:rsidRPr="008C551C">
        <w:rPr>
          <w:sz w:val="28"/>
          <w:szCs w:val="28"/>
          <w:lang w:val="en-US"/>
        </w:rPr>
        <w:t>a</w:t>
      </w:r>
      <w:r w:rsidRPr="008C551C">
        <w:rPr>
          <w:sz w:val="28"/>
          <w:szCs w:val="28"/>
          <w:lang w:val="en-US"/>
        </w:rPr>
        <w:t xml:space="preserve">tion. – 2005. – № 7. – </w:t>
      </w:r>
      <w:proofErr w:type="gramStart"/>
      <w:r w:rsidRPr="008C551C">
        <w:rPr>
          <w:sz w:val="28"/>
          <w:szCs w:val="28"/>
          <w:lang w:val="en-US"/>
        </w:rPr>
        <w:t>Р. 509</w:t>
      </w:r>
      <w:proofErr w:type="gramEnd"/>
      <w:r w:rsidRPr="008C551C">
        <w:rPr>
          <w:sz w:val="28"/>
          <w:szCs w:val="28"/>
          <w:lang w:val="en-US"/>
        </w:rPr>
        <w:t>-513.</w:t>
      </w:r>
    </w:p>
    <w:p w:rsidR="00CA47FB" w:rsidRPr="008C551C" w:rsidRDefault="00CA47FB" w:rsidP="00504140">
      <w:pPr>
        <w:pStyle w:val="2ffff9"/>
        <w:numPr>
          <w:ilvl w:val="0"/>
          <w:numId w:val="43"/>
        </w:numPr>
        <w:tabs>
          <w:tab w:val="clear" w:pos="750"/>
          <w:tab w:val="num" w:pos="567"/>
          <w:tab w:val="left" w:pos="1080"/>
          <w:tab w:val="left" w:pos="3810"/>
        </w:tabs>
        <w:suppressAutoHyphens w:val="0"/>
        <w:spacing w:after="0" w:line="360" w:lineRule="auto"/>
        <w:ind w:left="567" w:hanging="567"/>
        <w:jc w:val="both"/>
        <w:rPr>
          <w:sz w:val="28"/>
          <w:szCs w:val="28"/>
          <w:lang w:val="en-US"/>
        </w:rPr>
      </w:pPr>
      <w:r w:rsidRPr="008C551C">
        <w:rPr>
          <w:sz w:val="28"/>
          <w:szCs w:val="28"/>
          <w:lang w:val="en-US"/>
        </w:rPr>
        <w:t>Immunological, genetic and microbiological study of family members ma</w:t>
      </w:r>
      <w:r w:rsidRPr="008C551C">
        <w:rPr>
          <w:sz w:val="28"/>
          <w:szCs w:val="28"/>
          <w:lang w:val="en-US"/>
        </w:rPr>
        <w:t>n</w:t>
      </w:r>
      <w:r w:rsidRPr="008C551C">
        <w:rPr>
          <w:sz w:val="28"/>
          <w:szCs w:val="28"/>
          <w:lang w:val="en-US"/>
        </w:rPr>
        <w:t>ifesting early-onset periodontitis / Nakagava M., Hurley B.F., Hagberg J.M., Seals D.R.,</w:t>
      </w:r>
      <w:r w:rsidRPr="00CA47FB">
        <w:rPr>
          <w:sz w:val="28"/>
          <w:szCs w:val="28"/>
          <w:lang w:val="en-US"/>
        </w:rPr>
        <w:t xml:space="preserve"> Schoppe </w:t>
      </w:r>
      <w:r w:rsidRPr="008C551C">
        <w:rPr>
          <w:sz w:val="28"/>
          <w:szCs w:val="28"/>
          <w:lang w:val="en-US"/>
        </w:rPr>
        <w:t xml:space="preserve">G. // Journal of Periodontology. – 2006. – </w:t>
      </w:r>
      <w:r w:rsidRPr="00CA47FB">
        <w:rPr>
          <w:sz w:val="28"/>
          <w:szCs w:val="28"/>
          <w:lang w:val="en-US"/>
        </w:rPr>
        <w:t>№</w:t>
      </w:r>
      <w:r w:rsidRPr="008C551C">
        <w:rPr>
          <w:sz w:val="28"/>
          <w:szCs w:val="28"/>
          <w:lang w:val="en-US"/>
        </w:rPr>
        <w:t xml:space="preserve"> 3. – P. 254-263.</w:t>
      </w:r>
    </w:p>
    <w:p w:rsidR="00CA47FB" w:rsidRPr="008C551C" w:rsidRDefault="00CA47FB" w:rsidP="00504140">
      <w:pPr>
        <w:pStyle w:val="2ffff9"/>
        <w:numPr>
          <w:ilvl w:val="0"/>
          <w:numId w:val="43"/>
        </w:numPr>
        <w:tabs>
          <w:tab w:val="clear" w:pos="750"/>
          <w:tab w:val="num" w:pos="567"/>
          <w:tab w:val="left" w:pos="1080"/>
          <w:tab w:val="left" w:pos="3810"/>
        </w:tabs>
        <w:suppressAutoHyphens w:val="0"/>
        <w:spacing w:after="0" w:line="360" w:lineRule="auto"/>
        <w:ind w:left="567" w:hanging="567"/>
        <w:jc w:val="both"/>
        <w:rPr>
          <w:sz w:val="28"/>
          <w:szCs w:val="28"/>
          <w:lang w:val="en-US"/>
        </w:rPr>
      </w:pPr>
      <w:r w:rsidRPr="008C551C">
        <w:rPr>
          <w:sz w:val="28"/>
          <w:szCs w:val="28"/>
          <w:lang w:val="en-US"/>
        </w:rPr>
        <w:t>Mancini G., Carbonara A.O., Heremans J.T. Immunochemical quantitation of antigens by simple radial diffusion // Immunochemistry. – 1965. – № 1. – P. 235-254.</w:t>
      </w:r>
    </w:p>
    <w:p w:rsidR="00CA47FB" w:rsidRPr="008C551C" w:rsidRDefault="00CA47FB" w:rsidP="00504140">
      <w:pPr>
        <w:pStyle w:val="afffffff2"/>
        <w:numPr>
          <w:ilvl w:val="0"/>
          <w:numId w:val="43"/>
        </w:numPr>
        <w:tabs>
          <w:tab w:val="clear" w:pos="750"/>
          <w:tab w:val="num" w:pos="567"/>
        </w:tabs>
        <w:suppressAutoHyphens w:val="0"/>
        <w:spacing w:after="0" w:line="360" w:lineRule="auto"/>
        <w:ind w:left="567" w:hanging="567"/>
        <w:jc w:val="both"/>
        <w:rPr>
          <w:rStyle w:val="aff2"/>
          <w:i w:val="0"/>
          <w:szCs w:val="28"/>
          <w:lang w:val="en-US"/>
        </w:rPr>
      </w:pPr>
      <w:r w:rsidRPr="008C551C">
        <w:rPr>
          <w:rStyle w:val="aff2"/>
          <w:i w:val="0"/>
          <w:szCs w:val="28"/>
          <w:lang w:val="en-US"/>
        </w:rPr>
        <w:t xml:space="preserve">Mundy G.R. Inflammatory mediators and the destruction of bone </w:t>
      </w:r>
      <w:r w:rsidRPr="008C551C">
        <w:rPr>
          <w:szCs w:val="28"/>
          <w:lang w:val="en-CA"/>
        </w:rPr>
        <w:t xml:space="preserve">// </w:t>
      </w:r>
      <w:r w:rsidRPr="008C551C">
        <w:rPr>
          <w:rStyle w:val="aff2"/>
          <w:i w:val="0"/>
          <w:szCs w:val="28"/>
          <w:lang w:val="en-CA"/>
        </w:rPr>
        <w:t>Journal of Periodontal Research. – 1991. – Vol. 26. – P. 213-217.</w:t>
      </w:r>
    </w:p>
    <w:p w:rsidR="00CA47FB" w:rsidRPr="008C551C" w:rsidRDefault="00CA47FB" w:rsidP="00504140">
      <w:pPr>
        <w:pStyle w:val="2ffff9"/>
        <w:numPr>
          <w:ilvl w:val="0"/>
          <w:numId w:val="43"/>
        </w:numPr>
        <w:tabs>
          <w:tab w:val="clear" w:pos="750"/>
          <w:tab w:val="left" w:pos="360"/>
          <w:tab w:val="num" w:pos="567"/>
        </w:tabs>
        <w:suppressAutoHyphens w:val="0"/>
        <w:spacing w:after="0" w:line="360" w:lineRule="auto"/>
        <w:ind w:left="567" w:hanging="567"/>
        <w:jc w:val="both"/>
        <w:rPr>
          <w:sz w:val="28"/>
          <w:szCs w:val="28"/>
          <w:lang w:val="en-US"/>
        </w:rPr>
      </w:pPr>
      <w:r w:rsidRPr="008C551C">
        <w:rPr>
          <w:sz w:val="28"/>
          <w:szCs w:val="28"/>
          <w:lang w:val="en-US"/>
        </w:rPr>
        <w:t>Post-traumatic bila</w:t>
      </w:r>
      <w:r w:rsidRPr="008C551C">
        <w:rPr>
          <w:sz w:val="28"/>
          <w:szCs w:val="28"/>
          <w:lang w:val="en-US"/>
        </w:rPr>
        <w:t>t</w:t>
      </w:r>
      <w:r w:rsidRPr="008C551C">
        <w:rPr>
          <w:sz w:val="28"/>
          <w:szCs w:val="28"/>
          <w:lang w:val="en-US"/>
        </w:rPr>
        <w:t>eral facial palsy: a case report and literature review / Li J., Goldberg G., Munin M.C., Wagner A., Zafonte R. // Brain Info. – 2004. – № 3. – P. 315-20.</w:t>
      </w:r>
    </w:p>
    <w:p w:rsidR="00CA47FB" w:rsidRPr="008C551C" w:rsidRDefault="00CA47FB" w:rsidP="00504140">
      <w:pPr>
        <w:pStyle w:val="2ffff9"/>
        <w:numPr>
          <w:ilvl w:val="0"/>
          <w:numId w:val="43"/>
        </w:numPr>
        <w:tabs>
          <w:tab w:val="clear" w:pos="750"/>
          <w:tab w:val="num" w:pos="567"/>
          <w:tab w:val="left" w:pos="1080"/>
          <w:tab w:val="left" w:pos="3810"/>
        </w:tabs>
        <w:suppressAutoHyphens w:val="0"/>
        <w:spacing w:after="0" w:line="360" w:lineRule="auto"/>
        <w:ind w:left="567" w:hanging="567"/>
        <w:jc w:val="both"/>
        <w:rPr>
          <w:sz w:val="28"/>
          <w:szCs w:val="28"/>
          <w:lang w:val="uk-UA"/>
        </w:rPr>
      </w:pPr>
      <w:r w:rsidRPr="008C551C">
        <w:rPr>
          <w:sz w:val="28"/>
          <w:szCs w:val="28"/>
          <w:lang w:val="en-US"/>
        </w:rPr>
        <w:t>Rateliff P.A. The relationship of the general adaptation syndrome to the periodontal ti</w:t>
      </w:r>
      <w:r w:rsidRPr="008C551C">
        <w:rPr>
          <w:sz w:val="28"/>
          <w:szCs w:val="28"/>
          <w:lang w:val="en-US"/>
        </w:rPr>
        <w:t>s</w:t>
      </w:r>
      <w:r w:rsidRPr="008C551C">
        <w:rPr>
          <w:sz w:val="28"/>
          <w:szCs w:val="28"/>
          <w:lang w:val="en-US"/>
        </w:rPr>
        <w:t xml:space="preserve">sues in the rat // Journal of Periodontology. – 1956. – № 1. – </w:t>
      </w:r>
      <w:proofErr w:type="gramStart"/>
      <w:r w:rsidRPr="008C551C">
        <w:rPr>
          <w:sz w:val="28"/>
          <w:szCs w:val="28"/>
          <w:lang w:val="en-US"/>
        </w:rPr>
        <w:t>Р. 40</w:t>
      </w:r>
      <w:proofErr w:type="gramEnd"/>
      <w:r w:rsidRPr="008C551C">
        <w:rPr>
          <w:sz w:val="28"/>
          <w:szCs w:val="28"/>
          <w:lang w:val="en-US"/>
        </w:rPr>
        <w:t>-43.</w:t>
      </w:r>
    </w:p>
    <w:p w:rsidR="00CA47FB" w:rsidRPr="008C551C" w:rsidRDefault="00CA47FB" w:rsidP="00504140">
      <w:pPr>
        <w:pStyle w:val="2ffff9"/>
        <w:numPr>
          <w:ilvl w:val="0"/>
          <w:numId w:val="43"/>
        </w:numPr>
        <w:tabs>
          <w:tab w:val="clear" w:pos="750"/>
          <w:tab w:val="num" w:pos="567"/>
          <w:tab w:val="left" w:pos="1080"/>
          <w:tab w:val="left" w:pos="3810"/>
        </w:tabs>
        <w:suppressAutoHyphens w:val="0"/>
        <w:spacing w:after="0" w:line="360" w:lineRule="auto"/>
        <w:ind w:left="567" w:hanging="567"/>
        <w:jc w:val="both"/>
        <w:rPr>
          <w:sz w:val="28"/>
          <w:szCs w:val="28"/>
          <w:lang w:val="uk-UA"/>
        </w:rPr>
      </w:pPr>
      <w:r w:rsidRPr="008C551C">
        <w:rPr>
          <w:sz w:val="28"/>
          <w:szCs w:val="28"/>
          <w:lang w:val="en-CA"/>
        </w:rPr>
        <w:t>Schlossman S.F. Dissection of T-cell circuit with monoclonal antibodies // Medical Oncology and Tumour Pharmacotherapy. – 1984. – № 63. – P. 243-273.</w:t>
      </w:r>
    </w:p>
    <w:p w:rsidR="00CA47FB" w:rsidRPr="008C551C" w:rsidRDefault="00CA47FB" w:rsidP="00504140">
      <w:pPr>
        <w:pStyle w:val="afffffff2"/>
        <w:numPr>
          <w:ilvl w:val="0"/>
          <w:numId w:val="43"/>
        </w:numPr>
        <w:tabs>
          <w:tab w:val="clear" w:pos="750"/>
          <w:tab w:val="num" w:pos="567"/>
        </w:tabs>
        <w:suppressAutoHyphens w:val="0"/>
        <w:spacing w:after="0" w:line="360" w:lineRule="auto"/>
        <w:ind w:left="567" w:hanging="567"/>
        <w:jc w:val="both"/>
        <w:rPr>
          <w:szCs w:val="28"/>
          <w:lang w:val="en-CA"/>
        </w:rPr>
      </w:pPr>
      <w:r w:rsidRPr="008C551C">
        <w:rPr>
          <w:szCs w:val="28"/>
          <w:lang w:val="en-CA"/>
        </w:rPr>
        <w:t>Welsh R.M. Immune deficiency, immune silencing, and clonal exhaustion of T-cell responses during periodontal diseases // Current Opinions in Microb</w:t>
      </w:r>
      <w:r w:rsidRPr="008C551C">
        <w:rPr>
          <w:szCs w:val="28"/>
          <w:lang w:val="en-CA"/>
        </w:rPr>
        <w:t>i</w:t>
      </w:r>
      <w:r w:rsidRPr="008C551C">
        <w:rPr>
          <w:szCs w:val="28"/>
          <w:lang w:val="en-CA"/>
        </w:rPr>
        <w:t xml:space="preserve">ology. – 2005. - </w:t>
      </w:r>
      <w:r w:rsidRPr="00CA47FB">
        <w:rPr>
          <w:szCs w:val="28"/>
          <w:lang w:val="en-US"/>
        </w:rPr>
        <w:t xml:space="preserve">№ </w:t>
      </w:r>
      <w:r w:rsidRPr="008C551C">
        <w:rPr>
          <w:szCs w:val="28"/>
          <w:lang w:val="en-CA"/>
        </w:rPr>
        <w:t xml:space="preserve">2. – P. 382-387. </w:t>
      </w:r>
    </w:p>
    <w:p w:rsidR="00CA47FB" w:rsidRPr="00CA47FB" w:rsidRDefault="00CA47FB" w:rsidP="00CA47FB">
      <w:pPr>
        <w:spacing w:line="360" w:lineRule="auto"/>
        <w:ind w:firstLine="720"/>
        <w:jc w:val="both"/>
        <w:rPr>
          <w:sz w:val="28"/>
          <w:szCs w:val="28"/>
          <w:lang w:val="en-CA"/>
        </w:rPr>
      </w:pPr>
    </w:p>
    <w:p w:rsidR="00F21EB1" w:rsidRPr="00CA47FB" w:rsidRDefault="00F21EB1" w:rsidP="00F21EB1">
      <w:pPr>
        <w:pStyle w:val="afffffff4"/>
        <w:spacing w:line="360" w:lineRule="auto"/>
        <w:jc w:val="center"/>
        <w:rPr>
          <w:b/>
          <w:bCs/>
          <w:sz w:val="32"/>
          <w:szCs w:val="32"/>
          <w:lang w:val="uk-UA"/>
        </w:rPr>
      </w:pPr>
    </w:p>
    <w:p w:rsidR="00E8063E" w:rsidRDefault="00E8063E" w:rsidP="00986350">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140" w:rsidRDefault="00504140">
      <w:r>
        <w:separator/>
      </w:r>
    </w:p>
  </w:endnote>
  <w:endnote w:type="continuationSeparator" w:id="0">
    <w:p w:rsidR="00504140" w:rsidRDefault="0050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140" w:rsidRDefault="00504140">
      <w:r>
        <w:separator/>
      </w:r>
    </w:p>
  </w:footnote>
  <w:footnote w:type="continuationSeparator" w:id="0">
    <w:p w:rsidR="00504140" w:rsidRDefault="00504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3">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4">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5">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6">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7">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8">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9">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0">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1">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2">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4">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5">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7">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8">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9">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0">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1">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3">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4">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6">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7">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8">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9">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0">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1">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3">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23D54CA8"/>
    <w:multiLevelType w:val="singleLevel"/>
    <w:tmpl w:val="0419000F"/>
    <w:lvl w:ilvl="0">
      <w:start w:val="1"/>
      <w:numFmt w:val="decimal"/>
      <w:lvlText w:val="%1."/>
      <w:lvlJc w:val="left"/>
      <w:pPr>
        <w:tabs>
          <w:tab w:val="num" w:pos="360"/>
        </w:tabs>
        <w:ind w:left="360" w:hanging="360"/>
      </w:pPr>
    </w:lvl>
  </w:abstractNum>
  <w:abstractNum w:abstractNumId="42">
    <w:nsid w:val="34D92DB8"/>
    <w:multiLevelType w:val="hybridMultilevel"/>
    <w:tmpl w:val="311E9CC6"/>
    <w:lvl w:ilvl="0" w:tplc="D4D80A1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7F750053"/>
    <w:multiLevelType w:val="singleLevel"/>
    <w:tmpl w:val="56CAE350"/>
    <w:lvl w:ilvl="0">
      <w:start w:val="1"/>
      <w:numFmt w:val="decimal"/>
      <w:lvlText w:val="%1."/>
      <w:lvlJc w:val="left"/>
      <w:pPr>
        <w:tabs>
          <w:tab w:val="num" w:pos="360"/>
        </w:tabs>
        <w:ind w:left="360" w:hanging="360"/>
      </w:pPr>
      <w:rPr>
        <w:b w:val="0"/>
        <w:i w:val="0"/>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40"/>
  </w:num>
  <w:num w:numId="37">
    <w:abstractNumId w:val="39"/>
  </w:num>
  <w:num w:numId="38">
    <w:abstractNumId w:val="43"/>
  </w:num>
  <w:num w:numId="39">
    <w:abstractNumId w:val="0"/>
  </w:num>
  <w:num w:numId="40">
    <w:abstractNumId w:val="3"/>
  </w:num>
  <w:num w:numId="41">
    <w:abstractNumId w:val="1"/>
  </w:num>
  <w:num w:numId="42">
    <w:abstractNumId w:val="2"/>
  </w:num>
  <w:num w:numId="43">
    <w:abstractNumId w:val="42"/>
  </w:num>
  <w:num w:numId="44">
    <w:abstractNumId w:val="41"/>
  </w:num>
  <w:num w:numId="45">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43386"/>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0560E"/>
    <w:rsid w:val="0011344B"/>
    <w:rsid w:val="0011487C"/>
    <w:rsid w:val="001407E0"/>
    <w:rsid w:val="00140B95"/>
    <w:rsid w:val="00143253"/>
    <w:rsid w:val="00151077"/>
    <w:rsid w:val="00152934"/>
    <w:rsid w:val="00155A25"/>
    <w:rsid w:val="00162A81"/>
    <w:rsid w:val="0017178B"/>
    <w:rsid w:val="00181228"/>
    <w:rsid w:val="00196EE0"/>
    <w:rsid w:val="001A197B"/>
    <w:rsid w:val="001A5E82"/>
    <w:rsid w:val="001A6FC9"/>
    <w:rsid w:val="001D5247"/>
    <w:rsid w:val="001F14AE"/>
    <w:rsid w:val="001F1507"/>
    <w:rsid w:val="001F66E7"/>
    <w:rsid w:val="00206C75"/>
    <w:rsid w:val="00267173"/>
    <w:rsid w:val="00267C02"/>
    <w:rsid w:val="0028253D"/>
    <w:rsid w:val="00292B3F"/>
    <w:rsid w:val="002A1A3B"/>
    <w:rsid w:val="002A6528"/>
    <w:rsid w:val="002D11A8"/>
    <w:rsid w:val="002D4909"/>
    <w:rsid w:val="002F142F"/>
    <w:rsid w:val="002F1BEC"/>
    <w:rsid w:val="0030185F"/>
    <w:rsid w:val="00304F1E"/>
    <w:rsid w:val="00311AF5"/>
    <w:rsid w:val="00314A13"/>
    <w:rsid w:val="00317229"/>
    <w:rsid w:val="00342491"/>
    <w:rsid w:val="003723CF"/>
    <w:rsid w:val="00377A7C"/>
    <w:rsid w:val="00383B3E"/>
    <w:rsid w:val="00391C16"/>
    <w:rsid w:val="0039380B"/>
    <w:rsid w:val="003A3D03"/>
    <w:rsid w:val="003A67F5"/>
    <w:rsid w:val="003A6904"/>
    <w:rsid w:val="003B71E5"/>
    <w:rsid w:val="003C00A6"/>
    <w:rsid w:val="003C6BE6"/>
    <w:rsid w:val="003D2931"/>
    <w:rsid w:val="003D58DB"/>
    <w:rsid w:val="003E3271"/>
    <w:rsid w:val="003F1EBF"/>
    <w:rsid w:val="004102F1"/>
    <w:rsid w:val="00411717"/>
    <w:rsid w:val="00414194"/>
    <w:rsid w:val="004313DD"/>
    <w:rsid w:val="00453A09"/>
    <w:rsid w:val="00457062"/>
    <w:rsid w:val="0046167F"/>
    <w:rsid w:val="00471A16"/>
    <w:rsid w:val="00474B03"/>
    <w:rsid w:val="004942BD"/>
    <w:rsid w:val="004A5A83"/>
    <w:rsid w:val="004B59E3"/>
    <w:rsid w:val="004C00FA"/>
    <w:rsid w:val="004C647D"/>
    <w:rsid w:val="004C6B94"/>
    <w:rsid w:val="004F03AF"/>
    <w:rsid w:val="00504140"/>
    <w:rsid w:val="0051645F"/>
    <w:rsid w:val="00524D1A"/>
    <w:rsid w:val="00535170"/>
    <w:rsid w:val="005506B9"/>
    <w:rsid w:val="00576C1A"/>
    <w:rsid w:val="005803EE"/>
    <w:rsid w:val="00592471"/>
    <w:rsid w:val="005A2875"/>
    <w:rsid w:val="005A4EFD"/>
    <w:rsid w:val="005C0E6E"/>
    <w:rsid w:val="005C3CE3"/>
    <w:rsid w:val="005E2FD3"/>
    <w:rsid w:val="00600D4B"/>
    <w:rsid w:val="00601052"/>
    <w:rsid w:val="00612DF3"/>
    <w:rsid w:val="00616BC2"/>
    <w:rsid w:val="00650F42"/>
    <w:rsid w:val="006A0054"/>
    <w:rsid w:val="006A1105"/>
    <w:rsid w:val="006A457C"/>
    <w:rsid w:val="006C7D70"/>
    <w:rsid w:val="006D0B9F"/>
    <w:rsid w:val="006D0D69"/>
    <w:rsid w:val="006E634E"/>
    <w:rsid w:val="006F0333"/>
    <w:rsid w:val="00700395"/>
    <w:rsid w:val="00714EB5"/>
    <w:rsid w:val="0071510D"/>
    <w:rsid w:val="00727B28"/>
    <w:rsid w:val="0074121F"/>
    <w:rsid w:val="00760C9A"/>
    <w:rsid w:val="00763C76"/>
    <w:rsid w:val="007755D7"/>
    <w:rsid w:val="007A3A4A"/>
    <w:rsid w:val="007B0B78"/>
    <w:rsid w:val="007C548E"/>
    <w:rsid w:val="007E5161"/>
    <w:rsid w:val="007F3184"/>
    <w:rsid w:val="00802229"/>
    <w:rsid w:val="00803975"/>
    <w:rsid w:val="00821E3A"/>
    <w:rsid w:val="008373B3"/>
    <w:rsid w:val="00840EC3"/>
    <w:rsid w:val="00846A3F"/>
    <w:rsid w:val="00854667"/>
    <w:rsid w:val="00855E0D"/>
    <w:rsid w:val="008649A7"/>
    <w:rsid w:val="0087703A"/>
    <w:rsid w:val="00877AA5"/>
    <w:rsid w:val="00885A91"/>
    <w:rsid w:val="00886B4E"/>
    <w:rsid w:val="008A1D6A"/>
    <w:rsid w:val="008A2F1E"/>
    <w:rsid w:val="008A3B27"/>
    <w:rsid w:val="008B4057"/>
    <w:rsid w:val="008D0321"/>
    <w:rsid w:val="008D2E58"/>
    <w:rsid w:val="008D39D9"/>
    <w:rsid w:val="008E567E"/>
    <w:rsid w:val="008E7A5F"/>
    <w:rsid w:val="008F087D"/>
    <w:rsid w:val="00902A7A"/>
    <w:rsid w:val="00935F1E"/>
    <w:rsid w:val="00937513"/>
    <w:rsid w:val="00941BB0"/>
    <w:rsid w:val="00986350"/>
    <w:rsid w:val="009B3919"/>
    <w:rsid w:val="009C7D55"/>
    <w:rsid w:val="009D350E"/>
    <w:rsid w:val="009D4CB8"/>
    <w:rsid w:val="009F4BD2"/>
    <w:rsid w:val="009F7EAC"/>
    <w:rsid w:val="00A0133D"/>
    <w:rsid w:val="00A04B86"/>
    <w:rsid w:val="00A23A7B"/>
    <w:rsid w:val="00A27490"/>
    <w:rsid w:val="00A4158A"/>
    <w:rsid w:val="00A41FCB"/>
    <w:rsid w:val="00A521E0"/>
    <w:rsid w:val="00A620AF"/>
    <w:rsid w:val="00A814A4"/>
    <w:rsid w:val="00A84733"/>
    <w:rsid w:val="00A96C62"/>
    <w:rsid w:val="00AA2DB9"/>
    <w:rsid w:val="00AC1CB8"/>
    <w:rsid w:val="00AC5CFA"/>
    <w:rsid w:val="00AD01B6"/>
    <w:rsid w:val="00AD75CF"/>
    <w:rsid w:val="00AF5500"/>
    <w:rsid w:val="00AF649C"/>
    <w:rsid w:val="00B1230A"/>
    <w:rsid w:val="00B15527"/>
    <w:rsid w:val="00B3226C"/>
    <w:rsid w:val="00B339FA"/>
    <w:rsid w:val="00B46023"/>
    <w:rsid w:val="00B53BD0"/>
    <w:rsid w:val="00B7676C"/>
    <w:rsid w:val="00B800A2"/>
    <w:rsid w:val="00B8206A"/>
    <w:rsid w:val="00B84E7D"/>
    <w:rsid w:val="00B90BA3"/>
    <w:rsid w:val="00BA3A4E"/>
    <w:rsid w:val="00BC5A9C"/>
    <w:rsid w:val="00BE256E"/>
    <w:rsid w:val="00BE2595"/>
    <w:rsid w:val="00BF1277"/>
    <w:rsid w:val="00C20DA6"/>
    <w:rsid w:val="00C34C20"/>
    <w:rsid w:val="00C44D61"/>
    <w:rsid w:val="00C50E4C"/>
    <w:rsid w:val="00C53120"/>
    <w:rsid w:val="00C56704"/>
    <w:rsid w:val="00C57DC8"/>
    <w:rsid w:val="00C70C58"/>
    <w:rsid w:val="00C77163"/>
    <w:rsid w:val="00C87CAD"/>
    <w:rsid w:val="00C96056"/>
    <w:rsid w:val="00CA47FB"/>
    <w:rsid w:val="00CB1C7A"/>
    <w:rsid w:val="00CB5B02"/>
    <w:rsid w:val="00CB74DD"/>
    <w:rsid w:val="00CC6BB0"/>
    <w:rsid w:val="00CE2459"/>
    <w:rsid w:val="00CE3755"/>
    <w:rsid w:val="00CF6003"/>
    <w:rsid w:val="00D13A16"/>
    <w:rsid w:val="00D1591A"/>
    <w:rsid w:val="00D3158B"/>
    <w:rsid w:val="00D347FA"/>
    <w:rsid w:val="00D46BAC"/>
    <w:rsid w:val="00D52279"/>
    <w:rsid w:val="00D548D3"/>
    <w:rsid w:val="00D60933"/>
    <w:rsid w:val="00D959BF"/>
    <w:rsid w:val="00D963CD"/>
    <w:rsid w:val="00D97F12"/>
    <w:rsid w:val="00DB43FE"/>
    <w:rsid w:val="00DB5B53"/>
    <w:rsid w:val="00DD4EAD"/>
    <w:rsid w:val="00DE4A5D"/>
    <w:rsid w:val="00DE5D7B"/>
    <w:rsid w:val="00DE6BF2"/>
    <w:rsid w:val="00DF3229"/>
    <w:rsid w:val="00E00292"/>
    <w:rsid w:val="00E038A0"/>
    <w:rsid w:val="00E26F4E"/>
    <w:rsid w:val="00E3373F"/>
    <w:rsid w:val="00E36459"/>
    <w:rsid w:val="00E431A5"/>
    <w:rsid w:val="00E5494D"/>
    <w:rsid w:val="00E57281"/>
    <w:rsid w:val="00E63D91"/>
    <w:rsid w:val="00E73D4A"/>
    <w:rsid w:val="00E8063E"/>
    <w:rsid w:val="00E94606"/>
    <w:rsid w:val="00EC68A6"/>
    <w:rsid w:val="00ED245E"/>
    <w:rsid w:val="00ED2E24"/>
    <w:rsid w:val="00F02799"/>
    <w:rsid w:val="00F131F6"/>
    <w:rsid w:val="00F21EB1"/>
    <w:rsid w:val="00F224B8"/>
    <w:rsid w:val="00F42DB2"/>
    <w:rsid w:val="00F501BB"/>
    <w:rsid w:val="00F53DE4"/>
    <w:rsid w:val="00F55E6A"/>
    <w:rsid w:val="00F67C61"/>
    <w:rsid w:val="00F864E0"/>
    <w:rsid w:val="00F91991"/>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Знак1 Знак"/>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1">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2">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0">
    <w:name w:val="Normal"/>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NormalWeb">
    <w:name w:val="Normal (Web)"/>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BodyTextIndent22">
    <w:name w:val="Body Text Indent 2"/>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BodyText20">
    <w:name w:val="Body Text 2"/>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Title">
    <w:name w:val="Title"/>
    <w:basedOn w:val="Normal0"/>
    <w:rsid w:val="0011487C"/>
    <w:pPr>
      <w:widowControl/>
      <w:snapToGrid/>
      <w:spacing w:line="240" w:lineRule="auto"/>
      <w:jc w:val="center"/>
    </w:pPr>
    <w:rPr>
      <w:b/>
      <w:snapToGrid w:val="0"/>
    </w:rPr>
  </w:style>
  <w:style w:type="paragraph" w:customStyle="1" w:styleId="heading11">
    <w:name w:val="heading 1"/>
    <w:basedOn w:val="Normal0"/>
    <w:next w:val="Normal0"/>
    <w:rsid w:val="0011487C"/>
    <w:pPr>
      <w:keepNext/>
      <w:widowControl/>
      <w:snapToGrid/>
      <w:spacing w:line="240" w:lineRule="auto"/>
      <w:jc w:val="center"/>
    </w:pPr>
    <w:rPr>
      <w:snapToGrid w:val="0"/>
    </w:rPr>
  </w:style>
  <w:style w:type="paragraph" w:customStyle="1" w:styleId="BodyText3">
    <w:name w:val="Body Text"/>
    <w:basedOn w:val="Normal0"/>
    <w:rsid w:val="0011487C"/>
    <w:pPr>
      <w:widowControl/>
      <w:snapToGrid/>
      <w:spacing w:line="240" w:lineRule="auto"/>
      <w:jc w:val="left"/>
    </w:pPr>
    <w:rPr>
      <w:snapToGrid w:val="0"/>
    </w:rPr>
  </w:style>
  <w:style w:type="paragraph" w:customStyle="1" w:styleId="heading5">
    <w:name w:val="heading 5"/>
    <w:basedOn w:val="Normal0"/>
    <w:next w:val="Normal0"/>
    <w:rsid w:val="0011487C"/>
    <w:pPr>
      <w:keepNext/>
      <w:widowControl/>
      <w:snapToGrid/>
      <w:spacing w:line="360" w:lineRule="auto"/>
      <w:ind w:firstLine="720"/>
      <w:jc w:val="left"/>
      <w:outlineLvl w:val="4"/>
    </w:pPr>
    <w:rPr>
      <w:lang w:val="uk-UA"/>
    </w:rPr>
  </w:style>
  <w:style w:type="paragraph" w:customStyle="1" w:styleId="heading4">
    <w:name w:val="heading 4"/>
    <w:basedOn w:val="Normal0"/>
    <w:next w:val="Normal0"/>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heading8">
    <w:name w:val="heading 8"/>
    <w:basedOn w:val="Normal0"/>
    <w:next w:val="Normal0"/>
    <w:rsid w:val="0011487C"/>
    <w:pPr>
      <w:keepNext/>
      <w:widowControl/>
      <w:snapToGrid/>
      <w:spacing w:line="240" w:lineRule="auto"/>
      <w:ind w:left="-108"/>
      <w:jc w:val="center"/>
      <w:outlineLvl w:val="7"/>
    </w:pPr>
    <w:rPr>
      <w:lang w:val="uk-UA"/>
    </w:rPr>
  </w:style>
  <w:style w:type="paragraph" w:customStyle="1" w:styleId="heading9">
    <w:name w:val="heading 9"/>
    <w:basedOn w:val="Normal0"/>
    <w:next w:val="Normal0"/>
    <w:rsid w:val="0011487C"/>
    <w:pPr>
      <w:keepNext/>
      <w:widowControl/>
      <w:snapToGrid/>
      <w:spacing w:line="240" w:lineRule="auto"/>
      <w:ind w:left="-108" w:right="-108"/>
      <w:jc w:val="center"/>
      <w:outlineLvl w:val="8"/>
    </w:pPr>
    <w:rPr>
      <w:lang w:val="uk-UA"/>
    </w:rPr>
  </w:style>
  <w:style w:type="paragraph" w:customStyle="1" w:styleId="heading3">
    <w:name w:val="heading 3"/>
    <w:basedOn w:val="Normal0"/>
    <w:next w:val="Normal0"/>
    <w:rsid w:val="0011487C"/>
    <w:pPr>
      <w:keepNext/>
      <w:widowControl/>
      <w:snapToGrid/>
      <w:spacing w:line="240" w:lineRule="auto"/>
      <w:jc w:val="left"/>
    </w:pPr>
    <w:rPr>
      <w:b/>
      <w:snapToGrid w:val="0"/>
      <w:sz w:val="24"/>
    </w:rPr>
  </w:style>
  <w:style w:type="paragraph" w:customStyle="1" w:styleId="heading2">
    <w:name w:val="heading 2"/>
    <w:basedOn w:val="Normal0"/>
    <w:next w:val="Normal0"/>
    <w:rsid w:val="0011487C"/>
    <w:pPr>
      <w:keepNext/>
      <w:widowControl/>
      <w:snapToGrid/>
      <w:spacing w:line="240" w:lineRule="auto"/>
      <w:jc w:val="left"/>
    </w:pPr>
    <w:rPr>
      <w:snapToGrid w:val="0"/>
    </w:rPr>
  </w:style>
  <w:style w:type="paragraph" w:customStyle="1" w:styleId="header">
    <w:name w:val="header"/>
    <w:basedOn w:val="Normal0"/>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BodyTextIndent">
    <w:name w:val="Body Text Indent"/>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0">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Знак1 Знак"/>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1">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2">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0">
    <w:name w:val="Normal"/>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NormalWeb">
    <w:name w:val="Normal (Web)"/>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BodyTextIndent22">
    <w:name w:val="Body Text Indent 2"/>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BodyText20">
    <w:name w:val="Body Text 2"/>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Title">
    <w:name w:val="Title"/>
    <w:basedOn w:val="Normal0"/>
    <w:rsid w:val="0011487C"/>
    <w:pPr>
      <w:widowControl/>
      <w:snapToGrid/>
      <w:spacing w:line="240" w:lineRule="auto"/>
      <w:jc w:val="center"/>
    </w:pPr>
    <w:rPr>
      <w:b/>
      <w:snapToGrid w:val="0"/>
    </w:rPr>
  </w:style>
  <w:style w:type="paragraph" w:customStyle="1" w:styleId="heading11">
    <w:name w:val="heading 1"/>
    <w:basedOn w:val="Normal0"/>
    <w:next w:val="Normal0"/>
    <w:rsid w:val="0011487C"/>
    <w:pPr>
      <w:keepNext/>
      <w:widowControl/>
      <w:snapToGrid/>
      <w:spacing w:line="240" w:lineRule="auto"/>
      <w:jc w:val="center"/>
    </w:pPr>
    <w:rPr>
      <w:snapToGrid w:val="0"/>
    </w:rPr>
  </w:style>
  <w:style w:type="paragraph" w:customStyle="1" w:styleId="BodyText3">
    <w:name w:val="Body Text"/>
    <w:basedOn w:val="Normal0"/>
    <w:rsid w:val="0011487C"/>
    <w:pPr>
      <w:widowControl/>
      <w:snapToGrid/>
      <w:spacing w:line="240" w:lineRule="auto"/>
      <w:jc w:val="left"/>
    </w:pPr>
    <w:rPr>
      <w:snapToGrid w:val="0"/>
    </w:rPr>
  </w:style>
  <w:style w:type="paragraph" w:customStyle="1" w:styleId="heading5">
    <w:name w:val="heading 5"/>
    <w:basedOn w:val="Normal0"/>
    <w:next w:val="Normal0"/>
    <w:rsid w:val="0011487C"/>
    <w:pPr>
      <w:keepNext/>
      <w:widowControl/>
      <w:snapToGrid/>
      <w:spacing w:line="360" w:lineRule="auto"/>
      <w:ind w:firstLine="720"/>
      <w:jc w:val="left"/>
      <w:outlineLvl w:val="4"/>
    </w:pPr>
    <w:rPr>
      <w:lang w:val="uk-UA"/>
    </w:rPr>
  </w:style>
  <w:style w:type="paragraph" w:customStyle="1" w:styleId="heading4">
    <w:name w:val="heading 4"/>
    <w:basedOn w:val="Normal0"/>
    <w:next w:val="Normal0"/>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heading8">
    <w:name w:val="heading 8"/>
    <w:basedOn w:val="Normal0"/>
    <w:next w:val="Normal0"/>
    <w:rsid w:val="0011487C"/>
    <w:pPr>
      <w:keepNext/>
      <w:widowControl/>
      <w:snapToGrid/>
      <w:spacing w:line="240" w:lineRule="auto"/>
      <w:ind w:left="-108"/>
      <w:jc w:val="center"/>
      <w:outlineLvl w:val="7"/>
    </w:pPr>
    <w:rPr>
      <w:lang w:val="uk-UA"/>
    </w:rPr>
  </w:style>
  <w:style w:type="paragraph" w:customStyle="1" w:styleId="heading9">
    <w:name w:val="heading 9"/>
    <w:basedOn w:val="Normal0"/>
    <w:next w:val="Normal0"/>
    <w:rsid w:val="0011487C"/>
    <w:pPr>
      <w:keepNext/>
      <w:widowControl/>
      <w:snapToGrid/>
      <w:spacing w:line="240" w:lineRule="auto"/>
      <w:ind w:left="-108" w:right="-108"/>
      <w:jc w:val="center"/>
      <w:outlineLvl w:val="8"/>
    </w:pPr>
    <w:rPr>
      <w:lang w:val="uk-UA"/>
    </w:rPr>
  </w:style>
  <w:style w:type="paragraph" w:customStyle="1" w:styleId="heading3">
    <w:name w:val="heading 3"/>
    <w:basedOn w:val="Normal0"/>
    <w:next w:val="Normal0"/>
    <w:rsid w:val="0011487C"/>
    <w:pPr>
      <w:keepNext/>
      <w:widowControl/>
      <w:snapToGrid/>
      <w:spacing w:line="240" w:lineRule="auto"/>
      <w:jc w:val="left"/>
    </w:pPr>
    <w:rPr>
      <w:b/>
      <w:snapToGrid w:val="0"/>
      <w:sz w:val="24"/>
    </w:rPr>
  </w:style>
  <w:style w:type="paragraph" w:customStyle="1" w:styleId="heading2">
    <w:name w:val="heading 2"/>
    <w:basedOn w:val="Normal0"/>
    <w:next w:val="Normal0"/>
    <w:rsid w:val="0011487C"/>
    <w:pPr>
      <w:keepNext/>
      <w:widowControl/>
      <w:snapToGrid/>
      <w:spacing w:line="240" w:lineRule="auto"/>
      <w:jc w:val="left"/>
    </w:pPr>
    <w:rPr>
      <w:snapToGrid w:val="0"/>
    </w:rPr>
  </w:style>
  <w:style w:type="paragraph" w:customStyle="1" w:styleId="header">
    <w:name w:val="header"/>
    <w:basedOn w:val="Normal0"/>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BodyTextIndent">
    <w:name w:val="Body Text Indent"/>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0">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34</Pages>
  <Words>7984</Words>
  <Characters>45513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53391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45</cp:revision>
  <cp:lastPrinted>2009-02-06T08:36:00Z</cp:lastPrinted>
  <dcterms:created xsi:type="dcterms:W3CDTF">2015-03-22T11:10:00Z</dcterms:created>
  <dcterms:modified xsi:type="dcterms:W3CDTF">2015-08-03T10:43:00Z</dcterms:modified>
</cp:coreProperties>
</file>