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ACA75" w14:textId="77777777" w:rsidR="00B11BE1" w:rsidRDefault="00B11BE1" w:rsidP="00B11BE1">
      <w:pPr>
        <w:pStyle w:val="afffffffffffffffffffffffffff5"/>
        <w:rPr>
          <w:rFonts w:ascii="Verdana" w:hAnsi="Verdana"/>
          <w:color w:val="000000"/>
          <w:sz w:val="21"/>
          <w:szCs w:val="21"/>
        </w:rPr>
      </w:pPr>
      <w:r>
        <w:rPr>
          <w:rFonts w:ascii="Helvetica" w:hAnsi="Helvetica" w:cs="Helvetica"/>
          <w:b/>
          <w:bCs w:val="0"/>
          <w:color w:val="222222"/>
          <w:sz w:val="21"/>
          <w:szCs w:val="21"/>
        </w:rPr>
        <w:t>Бобоев, Кодир.</w:t>
      </w:r>
    </w:p>
    <w:p w14:paraId="08E5D774" w14:textId="77777777" w:rsidR="00B11BE1" w:rsidRDefault="00B11BE1" w:rsidP="00B11BE1">
      <w:pPr>
        <w:pStyle w:val="20"/>
        <w:spacing w:before="0" w:after="312"/>
        <w:rPr>
          <w:rFonts w:ascii="Arial" w:hAnsi="Arial" w:cs="Arial"/>
          <w:caps/>
          <w:color w:val="333333"/>
          <w:sz w:val="27"/>
          <w:szCs w:val="27"/>
        </w:rPr>
      </w:pPr>
      <w:r>
        <w:rPr>
          <w:rFonts w:ascii="Helvetica" w:hAnsi="Helvetica" w:cs="Helvetica"/>
          <w:caps/>
          <w:color w:val="222222"/>
          <w:sz w:val="21"/>
          <w:szCs w:val="21"/>
        </w:rPr>
        <w:t>Обратные задачи для системы метода сферических гармоник : диссертация ... кандидата физико-математических наук : 01.01.02. - Новосибирск, 1984. - 94 с. : ил.</w:t>
      </w:r>
    </w:p>
    <w:p w14:paraId="748734A9" w14:textId="77777777" w:rsidR="00B11BE1" w:rsidRDefault="00B11BE1" w:rsidP="00B11BE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Бобоев, Кодир</w:t>
      </w:r>
    </w:p>
    <w:p w14:paraId="01FC2817"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9AB506"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ЗАДАЧА ОПРЕДЕЛЕНИЯ СЕЧЕНИЙ ИЗ КИНЕТИЧЕСКОГО УРАВНЕНИЯ НА ОСНОВЕ МЕТОДА СФЕРИЧЕСКИХ</w:t>
      </w:r>
    </w:p>
    <w:p w14:paraId="671F89A3"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ГАРМОНИК.</w:t>
      </w:r>
    </w:p>
    <w:p w14:paraId="3FF0169E"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Метод сферических гармоник.</w:t>
      </w:r>
    </w:p>
    <w:p w14:paraId="78A09485"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Обратная задача для -приближения с источником на границе области</w:t>
      </w:r>
    </w:p>
    <w:p w14:paraId="436EAC73"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Обратная задача в -приближении для случая изотропного рассеяния</w:t>
      </w:r>
    </w:p>
    <w:p w14:paraId="07DA949E"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Обратная задача для -приближения метода сферических гармоник</w:t>
      </w:r>
    </w:p>
    <w:p w14:paraId="678426E5"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Обратная задача для Р^ -приближения метода сферических гармоник</w:t>
      </w:r>
    </w:p>
    <w:p w14:paraId="53D5138E"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ЗАДАЧА ОПРЕДЕЛЕНИЯ ФУНКЦИИ РАССЕЯНИЯ.</w:t>
      </w:r>
    </w:p>
    <w:p w14:paraId="305C0BCC"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О единственности определения функции рассеяния и нейтронных сечений.</w:t>
      </w:r>
    </w:p>
    <w:p w14:paraId="563D6973"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Задача одновременного определения индикатриссы рассеяния и сечений в -приближении.</w:t>
      </w:r>
    </w:p>
    <w:p w14:paraId="0D03408A"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Задача об определении индикатриссы рассеяния в кинетической уравнении переноса</w:t>
      </w:r>
    </w:p>
    <w:p w14:paraId="50CFA6DA"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КОНЕЧНО-РАЗНОСТНЫЙ МЕТОД РЕШЕНИЯ ОБРАТНОЙ ЗАДАЧИ ДЛЯ СИСТЕМЫ МЕТОДА СФЕРИЧЕСКИХ ГАРМОНИК</w:t>
      </w:r>
    </w:p>
    <w:p w14:paraId="4940E64A"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Построение разностного решения обратной задачи в -приближении.</w:t>
      </w:r>
    </w:p>
    <w:p w14:paraId="59CF90B4"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Доказательство сходимости</w:t>
      </w:r>
    </w:p>
    <w:p w14:paraId="0AEF31D8"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Разностный метод определения сечений в р -приближении (изотропный случай)</w:t>
      </w:r>
    </w:p>
    <w:p w14:paraId="1557E6E4" w14:textId="77777777" w:rsidR="00B11BE1" w:rsidRDefault="00B11BE1" w:rsidP="00B11B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Построение приближенного решения обратной задачи в - приближении.</w:t>
      </w:r>
    </w:p>
    <w:p w14:paraId="4FDAD129" w14:textId="4D25DA4B" w:rsidR="00BD642D" w:rsidRPr="00B11BE1" w:rsidRDefault="00BD642D" w:rsidP="00B11BE1"/>
    <w:sectPr w:rsidR="00BD642D" w:rsidRPr="00B11BE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05AF" w14:textId="77777777" w:rsidR="000F3A8F" w:rsidRDefault="000F3A8F">
      <w:pPr>
        <w:spacing w:after="0" w:line="240" w:lineRule="auto"/>
      </w:pPr>
      <w:r>
        <w:separator/>
      </w:r>
    </w:p>
  </w:endnote>
  <w:endnote w:type="continuationSeparator" w:id="0">
    <w:p w14:paraId="23DF64D6" w14:textId="77777777" w:rsidR="000F3A8F" w:rsidRDefault="000F3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A7A2" w14:textId="77777777" w:rsidR="000F3A8F" w:rsidRDefault="000F3A8F"/>
    <w:p w14:paraId="0C87FB46" w14:textId="77777777" w:rsidR="000F3A8F" w:rsidRDefault="000F3A8F"/>
    <w:p w14:paraId="57BF6500" w14:textId="77777777" w:rsidR="000F3A8F" w:rsidRDefault="000F3A8F"/>
    <w:p w14:paraId="64929028" w14:textId="77777777" w:rsidR="000F3A8F" w:rsidRDefault="000F3A8F"/>
    <w:p w14:paraId="65B14298" w14:textId="77777777" w:rsidR="000F3A8F" w:rsidRDefault="000F3A8F"/>
    <w:p w14:paraId="5C54A8EB" w14:textId="77777777" w:rsidR="000F3A8F" w:rsidRDefault="000F3A8F"/>
    <w:p w14:paraId="36E12832" w14:textId="77777777" w:rsidR="000F3A8F" w:rsidRDefault="000F3A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E763BF" wp14:editId="26EA83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019CE" w14:textId="77777777" w:rsidR="000F3A8F" w:rsidRDefault="000F3A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E763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0019CE" w14:textId="77777777" w:rsidR="000F3A8F" w:rsidRDefault="000F3A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CFE46C" w14:textId="77777777" w:rsidR="000F3A8F" w:rsidRDefault="000F3A8F"/>
    <w:p w14:paraId="207AF068" w14:textId="77777777" w:rsidR="000F3A8F" w:rsidRDefault="000F3A8F"/>
    <w:p w14:paraId="27659249" w14:textId="77777777" w:rsidR="000F3A8F" w:rsidRDefault="000F3A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C2F182" wp14:editId="0AB7CA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FCCC8" w14:textId="77777777" w:rsidR="000F3A8F" w:rsidRDefault="000F3A8F"/>
                          <w:p w14:paraId="6EF017A1" w14:textId="77777777" w:rsidR="000F3A8F" w:rsidRDefault="000F3A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C2F1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CFCCC8" w14:textId="77777777" w:rsidR="000F3A8F" w:rsidRDefault="000F3A8F"/>
                    <w:p w14:paraId="6EF017A1" w14:textId="77777777" w:rsidR="000F3A8F" w:rsidRDefault="000F3A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A9BF73" w14:textId="77777777" w:rsidR="000F3A8F" w:rsidRDefault="000F3A8F"/>
    <w:p w14:paraId="5122A32D" w14:textId="77777777" w:rsidR="000F3A8F" w:rsidRDefault="000F3A8F">
      <w:pPr>
        <w:rPr>
          <w:sz w:val="2"/>
          <w:szCs w:val="2"/>
        </w:rPr>
      </w:pPr>
    </w:p>
    <w:p w14:paraId="38DACDB0" w14:textId="77777777" w:rsidR="000F3A8F" w:rsidRDefault="000F3A8F"/>
    <w:p w14:paraId="3D11B8B2" w14:textId="77777777" w:rsidR="000F3A8F" w:rsidRDefault="000F3A8F">
      <w:pPr>
        <w:spacing w:after="0" w:line="240" w:lineRule="auto"/>
      </w:pPr>
    </w:p>
  </w:footnote>
  <w:footnote w:type="continuationSeparator" w:id="0">
    <w:p w14:paraId="749979E1" w14:textId="77777777" w:rsidR="000F3A8F" w:rsidRDefault="000F3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A8F"/>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95644</TotalTime>
  <Pages>1</Pages>
  <Words>195</Words>
  <Characters>1113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482</cp:revision>
  <cp:lastPrinted>2009-02-06T05:36:00Z</cp:lastPrinted>
  <dcterms:created xsi:type="dcterms:W3CDTF">2024-01-07T13:43:00Z</dcterms:created>
  <dcterms:modified xsi:type="dcterms:W3CDTF">2025-05-19T13:09:00Z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