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BB494DD" w:rsidR="00904084" w:rsidRPr="00B81518" w:rsidRDefault="00B81518" w:rsidP="00B81518">
      <w:r>
        <w:rPr>
          <w:rFonts w:ascii="Verdana" w:hAnsi="Verdana"/>
          <w:b/>
          <w:bCs/>
          <w:color w:val="000000"/>
          <w:shd w:val="clear" w:color="auto" w:fill="FFFFFF"/>
        </w:rPr>
        <w:t>Лагутін Геннадій Володимирович. Науково-методичні основи відтворення ресурсного потенціалу зв'язано-диверсифікованих систем будівельних організацій.- Дисертація д-ра екон. наук: 08.00.04, Київ. нац. ун-т буд-ва і архіт. - К., 2012.- 340 с.</w:t>
      </w:r>
    </w:p>
    <w:sectPr w:rsidR="00904084" w:rsidRPr="00B815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6880" w14:textId="77777777" w:rsidR="00902569" w:rsidRDefault="00902569">
      <w:pPr>
        <w:spacing w:after="0" w:line="240" w:lineRule="auto"/>
      </w:pPr>
      <w:r>
        <w:separator/>
      </w:r>
    </w:p>
  </w:endnote>
  <w:endnote w:type="continuationSeparator" w:id="0">
    <w:p w14:paraId="415EF3F6" w14:textId="77777777" w:rsidR="00902569" w:rsidRDefault="0090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E37C" w14:textId="77777777" w:rsidR="00902569" w:rsidRDefault="00902569">
      <w:pPr>
        <w:spacing w:after="0" w:line="240" w:lineRule="auto"/>
      </w:pPr>
      <w:r>
        <w:separator/>
      </w:r>
    </w:p>
  </w:footnote>
  <w:footnote w:type="continuationSeparator" w:id="0">
    <w:p w14:paraId="485467A6" w14:textId="77777777" w:rsidR="00902569" w:rsidRDefault="0090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25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569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64094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12838</cp:revision>
  <dcterms:created xsi:type="dcterms:W3CDTF">2024-06-20T08:51:00Z</dcterms:created>
  <dcterms:modified xsi:type="dcterms:W3CDTF">2024-08-27T20:03:00Z</dcterms:modified>
  <cp:category/>
</cp:coreProperties>
</file>