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322366" w:rsidRDefault="00551C95" w:rsidP="005569E1">
      <w:pPr>
        <w:rPr>
          <w:rFonts w:ascii="Verdana" w:hAnsi="Verdana"/>
          <w:color w:val="FF0000"/>
          <w:sz w:val="18"/>
          <w:szCs w:val="18"/>
        </w:rPr>
      </w:pPr>
      <w:r>
        <w:rPr>
          <w:rFonts w:ascii="Verdana" w:hAnsi="Verdana"/>
          <w:color w:val="000000"/>
          <w:sz w:val="18"/>
          <w:szCs w:val="18"/>
          <w:shd w:val="clear" w:color="auto" w:fill="FFFFFF"/>
        </w:rPr>
        <w:t>Взаимодействие норм права и норм морали в правовом регулировании трудовых отношений</w:t>
      </w:r>
      <w:r>
        <w:rPr>
          <w:rFonts w:ascii="Verdana" w:hAnsi="Verdana"/>
          <w:color w:val="000000"/>
          <w:sz w:val="18"/>
          <w:szCs w:val="18"/>
        </w:rPr>
        <w:br/>
      </w:r>
    </w:p>
    <w:p w:rsidR="00551C95" w:rsidRDefault="00551C95" w:rsidP="005569E1">
      <w:pPr>
        <w:rPr>
          <w:rFonts w:ascii="Verdana" w:hAnsi="Verdana"/>
          <w:color w:val="FF0000"/>
          <w:sz w:val="18"/>
          <w:szCs w:val="18"/>
        </w:rPr>
      </w:pPr>
    </w:p>
    <w:p w:rsidR="00551C95" w:rsidRDefault="00551C95" w:rsidP="00551C95">
      <w:pPr>
        <w:spacing w:line="270" w:lineRule="atLeast"/>
        <w:rPr>
          <w:rFonts w:ascii="Verdana" w:hAnsi="Verdana"/>
          <w:b/>
          <w:bCs/>
          <w:color w:val="000000"/>
          <w:sz w:val="18"/>
          <w:szCs w:val="18"/>
        </w:rPr>
      </w:pPr>
      <w:r>
        <w:rPr>
          <w:rFonts w:ascii="Verdana" w:hAnsi="Verdana"/>
          <w:b/>
          <w:bCs/>
          <w:color w:val="000000"/>
          <w:sz w:val="18"/>
          <w:szCs w:val="18"/>
        </w:rPr>
        <w:t>Год: </w:t>
      </w:r>
    </w:p>
    <w:p w:rsidR="00551C95" w:rsidRDefault="00551C95" w:rsidP="00551C95">
      <w:pPr>
        <w:spacing w:line="270" w:lineRule="atLeast"/>
        <w:rPr>
          <w:rFonts w:ascii="Verdana" w:hAnsi="Verdana"/>
          <w:color w:val="000000"/>
          <w:sz w:val="18"/>
          <w:szCs w:val="18"/>
        </w:rPr>
      </w:pPr>
      <w:r>
        <w:rPr>
          <w:rFonts w:ascii="Verdana" w:hAnsi="Verdana"/>
          <w:color w:val="000000"/>
          <w:sz w:val="18"/>
          <w:szCs w:val="18"/>
        </w:rPr>
        <w:t>2006</w:t>
      </w:r>
    </w:p>
    <w:p w:rsidR="00551C95" w:rsidRDefault="00551C95" w:rsidP="00551C9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51C95" w:rsidRDefault="00551C95" w:rsidP="00551C95">
      <w:pPr>
        <w:spacing w:line="270" w:lineRule="atLeast"/>
        <w:rPr>
          <w:rFonts w:ascii="Verdana" w:hAnsi="Verdana"/>
          <w:color w:val="000000"/>
          <w:sz w:val="18"/>
          <w:szCs w:val="18"/>
        </w:rPr>
      </w:pPr>
      <w:r>
        <w:rPr>
          <w:rFonts w:ascii="Verdana" w:hAnsi="Verdana"/>
          <w:color w:val="000000"/>
          <w:sz w:val="18"/>
          <w:szCs w:val="18"/>
        </w:rPr>
        <w:t>Богуславская, Ксения Юрьевна</w:t>
      </w:r>
    </w:p>
    <w:p w:rsidR="00551C95" w:rsidRDefault="00551C95" w:rsidP="00551C9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51C95" w:rsidRDefault="00551C95" w:rsidP="00551C9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51C95" w:rsidRDefault="00551C95" w:rsidP="00551C9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51C95" w:rsidRDefault="00551C95" w:rsidP="00551C95">
      <w:pPr>
        <w:spacing w:line="270" w:lineRule="atLeast"/>
        <w:rPr>
          <w:rFonts w:ascii="Verdana" w:hAnsi="Verdana"/>
          <w:color w:val="000000"/>
          <w:sz w:val="18"/>
          <w:szCs w:val="18"/>
        </w:rPr>
      </w:pPr>
      <w:r>
        <w:rPr>
          <w:rFonts w:ascii="Verdana" w:hAnsi="Verdana"/>
          <w:color w:val="000000"/>
          <w:sz w:val="18"/>
          <w:szCs w:val="18"/>
        </w:rPr>
        <w:t>Барнаул</w:t>
      </w:r>
    </w:p>
    <w:p w:rsidR="00551C95" w:rsidRDefault="00551C95" w:rsidP="00551C9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51C95" w:rsidRDefault="00551C95" w:rsidP="00551C95">
      <w:pPr>
        <w:spacing w:line="270" w:lineRule="atLeast"/>
        <w:rPr>
          <w:rFonts w:ascii="Verdana" w:hAnsi="Verdana"/>
          <w:color w:val="000000"/>
          <w:sz w:val="18"/>
          <w:szCs w:val="18"/>
        </w:rPr>
      </w:pPr>
      <w:r>
        <w:rPr>
          <w:rFonts w:ascii="Verdana" w:hAnsi="Verdana"/>
          <w:color w:val="000000"/>
          <w:sz w:val="18"/>
          <w:szCs w:val="18"/>
        </w:rPr>
        <w:t>12.00.05</w:t>
      </w:r>
    </w:p>
    <w:p w:rsidR="00551C95" w:rsidRDefault="00551C95" w:rsidP="00551C9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51C95" w:rsidRDefault="00551C95" w:rsidP="00551C95">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51C95" w:rsidRDefault="00551C95" w:rsidP="00551C9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51C95" w:rsidRDefault="00551C95" w:rsidP="00551C95">
      <w:pPr>
        <w:spacing w:line="270" w:lineRule="atLeast"/>
        <w:rPr>
          <w:rFonts w:ascii="Verdana" w:hAnsi="Verdana"/>
          <w:color w:val="000000"/>
          <w:sz w:val="18"/>
          <w:szCs w:val="18"/>
        </w:rPr>
      </w:pPr>
      <w:r>
        <w:rPr>
          <w:rFonts w:ascii="Verdana" w:hAnsi="Verdana"/>
          <w:color w:val="000000"/>
          <w:sz w:val="18"/>
          <w:szCs w:val="18"/>
        </w:rPr>
        <w:t>174</w:t>
      </w:r>
    </w:p>
    <w:p w:rsidR="00551C95" w:rsidRDefault="00551C95" w:rsidP="00551C9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Богуславская, Ксения Юрьевна</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Социальные нормативные регуляторы в сфере труда.</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Нормы</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и нормы морали как разновидности социальных норм.</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Особенности трудового отношения и способы воздействия норм</w:t>
      </w:r>
      <w:r>
        <w:rPr>
          <w:rStyle w:val="WW8Num3z0"/>
          <w:rFonts w:ascii="Verdana" w:hAnsi="Verdana"/>
          <w:color w:val="000000"/>
          <w:sz w:val="18"/>
          <w:szCs w:val="18"/>
        </w:rPr>
        <w:t> </w:t>
      </w:r>
      <w:r>
        <w:rPr>
          <w:rStyle w:val="WW8Num4z0"/>
          <w:rFonts w:ascii="Verdana" w:hAnsi="Verdana"/>
          <w:color w:val="4682B4"/>
          <w:sz w:val="18"/>
          <w:szCs w:val="18"/>
        </w:rPr>
        <w:t>морали</w:t>
      </w:r>
      <w:r>
        <w:rPr>
          <w:rStyle w:val="WW8Num3z0"/>
          <w:rFonts w:ascii="Verdana" w:hAnsi="Verdana"/>
          <w:color w:val="000000"/>
          <w:sz w:val="18"/>
          <w:szCs w:val="18"/>
        </w:rPr>
        <w:t> </w:t>
      </w:r>
      <w:r>
        <w:rPr>
          <w:rFonts w:ascii="Verdana" w:hAnsi="Verdana"/>
          <w:color w:val="000000"/>
          <w:sz w:val="18"/>
          <w:szCs w:val="18"/>
        </w:rPr>
        <w:t>на его регулирование.</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Воздействие норм морали на правовые нормы в сфере труда.</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Общая характеристика взаимодействия норм права и норм морали, формы такого взаимодействия.</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Влияние норм морали на формирование норм трудового права как основная форма взаимодействия таких норм.</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Иные формы взаимодействия норм права и норм морали в</w:t>
      </w:r>
      <w:r>
        <w:rPr>
          <w:rStyle w:val="WW8Num3z0"/>
          <w:rFonts w:ascii="Verdana" w:hAnsi="Verdana"/>
          <w:color w:val="000000"/>
          <w:sz w:val="18"/>
          <w:szCs w:val="18"/>
        </w:rPr>
        <w:t> </w:t>
      </w:r>
      <w:r>
        <w:rPr>
          <w:rStyle w:val="WW8Num4z0"/>
          <w:rFonts w:ascii="Verdana" w:hAnsi="Verdana"/>
          <w:color w:val="4682B4"/>
          <w:sz w:val="18"/>
          <w:szCs w:val="18"/>
        </w:rPr>
        <w:t>правовом</w:t>
      </w:r>
      <w:r>
        <w:rPr>
          <w:rStyle w:val="WW8Num3z0"/>
          <w:rFonts w:ascii="Verdana" w:hAnsi="Verdana"/>
          <w:color w:val="000000"/>
          <w:sz w:val="18"/>
          <w:szCs w:val="18"/>
        </w:rPr>
        <w:t> </w:t>
      </w:r>
      <w:r>
        <w:rPr>
          <w:rFonts w:ascii="Verdana" w:hAnsi="Verdana"/>
          <w:color w:val="000000"/>
          <w:sz w:val="18"/>
          <w:szCs w:val="18"/>
        </w:rPr>
        <w:t>регулировании трудовых отношений.</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Роль норм морали в правовом</w:t>
      </w:r>
      <w:r>
        <w:rPr>
          <w:rStyle w:val="WW8Num3z0"/>
          <w:rFonts w:ascii="Verdana" w:hAnsi="Verdana"/>
          <w:color w:val="000000"/>
          <w:sz w:val="18"/>
          <w:szCs w:val="18"/>
        </w:rPr>
        <w:t> </w:t>
      </w:r>
      <w:r>
        <w:rPr>
          <w:rStyle w:val="WW8Num4z0"/>
          <w:rFonts w:ascii="Verdana" w:hAnsi="Verdana"/>
          <w:color w:val="4682B4"/>
          <w:sz w:val="18"/>
          <w:szCs w:val="18"/>
        </w:rPr>
        <w:t>регулировании</w:t>
      </w:r>
      <w:r>
        <w:rPr>
          <w:rStyle w:val="WW8Num3z0"/>
          <w:rFonts w:ascii="Verdana" w:hAnsi="Verdana"/>
          <w:color w:val="000000"/>
          <w:sz w:val="18"/>
          <w:szCs w:val="18"/>
        </w:rPr>
        <w:t> </w:t>
      </w:r>
      <w:r>
        <w:rPr>
          <w:rFonts w:ascii="Verdana" w:hAnsi="Verdana"/>
          <w:color w:val="000000"/>
          <w:sz w:val="18"/>
          <w:szCs w:val="18"/>
        </w:rPr>
        <w:t>труда отдельных категорий работников.</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Правовые основания установления дополнительных (моральных) требований к отдельным категориям работников.</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Нормы профессиональной этики.</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Увольнение работников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аморального проступка.</w:t>
      </w:r>
    </w:p>
    <w:p w:rsidR="00551C95" w:rsidRDefault="00551C95" w:rsidP="00551C9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"Взаимодействие норм права и норм морали в правовом регулировании трудовых отношений"</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Специфика трудового отношения, выражающаяся в личном характере труда, длительности трудовой связи, коллективности труда, а также сочетание в рамках трудового отношения индивидуально-договорного, коллективного и государственно-нормативного регулирования, влияют на то, что трудовые отношения регулируются целой системой социальных норм, как правовых, так и</w:t>
      </w:r>
      <w:r>
        <w:rPr>
          <w:rStyle w:val="WW8Num3z0"/>
          <w:rFonts w:ascii="Verdana" w:hAnsi="Verdana"/>
          <w:color w:val="000000"/>
          <w:sz w:val="18"/>
          <w:szCs w:val="18"/>
        </w:rPr>
        <w:t> </w:t>
      </w:r>
      <w:r>
        <w:rPr>
          <w:rStyle w:val="WW8Num4z0"/>
          <w:rFonts w:ascii="Verdana" w:hAnsi="Verdana"/>
          <w:color w:val="4682B4"/>
          <w:sz w:val="18"/>
          <w:szCs w:val="18"/>
        </w:rPr>
        <w:t>неправовых</w:t>
      </w:r>
      <w:r>
        <w:rPr>
          <w:rFonts w:ascii="Verdana" w:hAnsi="Verdana"/>
          <w:color w:val="000000"/>
          <w:sz w:val="18"/>
          <w:szCs w:val="18"/>
        </w:rPr>
        <w:t>. Основное значение среди неправовых регуляторов отводится нормам морали, нравственным и этическим нормам. В рамках трудовых отношений все</w:t>
      </w:r>
      <w:r>
        <w:rPr>
          <w:rStyle w:val="WW8Num3z0"/>
          <w:rFonts w:ascii="Verdana" w:hAnsi="Verdana"/>
          <w:color w:val="000000"/>
          <w:sz w:val="18"/>
          <w:szCs w:val="18"/>
        </w:rPr>
        <w:t> </w:t>
      </w:r>
      <w:r>
        <w:rPr>
          <w:rStyle w:val="WW8Num4z0"/>
          <w:rFonts w:ascii="Verdana" w:hAnsi="Verdana"/>
          <w:color w:val="4682B4"/>
          <w:sz w:val="18"/>
          <w:szCs w:val="18"/>
        </w:rPr>
        <w:t>неправовые</w:t>
      </w:r>
      <w:r>
        <w:rPr>
          <w:rStyle w:val="WW8Num3z0"/>
          <w:rFonts w:ascii="Verdana" w:hAnsi="Verdana"/>
          <w:color w:val="000000"/>
          <w:sz w:val="18"/>
          <w:szCs w:val="18"/>
        </w:rPr>
        <w:t> </w:t>
      </w:r>
      <w:r>
        <w:rPr>
          <w:rFonts w:ascii="Verdana" w:hAnsi="Verdana"/>
          <w:color w:val="000000"/>
          <w:sz w:val="18"/>
          <w:szCs w:val="18"/>
        </w:rPr>
        <w:t>регуляторы, в большей степени нормы морали, имеют повышенное значение и используются как дополнительные к правовой</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отношений. Более того, в сфере труда некоторые нормы морали приобретают юридическое значение, т.е. реализация соответствующих правовых норм требует обращения к нормам морали (речь идет о нормах профессиональной этики; аморальном</w:t>
      </w:r>
      <w:r>
        <w:rPr>
          <w:rStyle w:val="WW8Num3z0"/>
          <w:rFonts w:ascii="Verdana" w:hAnsi="Verdana"/>
          <w:color w:val="000000"/>
          <w:sz w:val="18"/>
          <w:szCs w:val="18"/>
        </w:rPr>
        <w:t> </w:t>
      </w:r>
      <w:r>
        <w:rPr>
          <w:rStyle w:val="WW8Num4z0"/>
          <w:rFonts w:ascii="Verdana" w:hAnsi="Verdana"/>
          <w:color w:val="4682B4"/>
          <w:sz w:val="18"/>
          <w:szCs w:val="18"/>
        </w:rPr>
        <w:t>проступке</w:t>
      </w:r>
      <w:r>
        <w:rPr>
          <w:rFonts w:ascii="Verdana" w:hAnsi="Verdana"/>
          <w:color w:val="000000"/>
          <w:sz w:val="18"/>
          <w:szCs w:val="18"/>
        </w:rPr>
        <w:t>, за совершение которого возможно применение мер</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и т.п.). В последнее время на повестку дня ставятся и новые вопросы, существом которых является взаимодействие норм права и норм морали, например</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трудовыми правами и его последствия.</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Возросшее значение норм морали в правовом регулировании трудовых отношений проявляется и в требованиях, предъявляемых к современному работнику. Рыночной экономике нужен высококвалифицированный и мобильный работник, способный быстро адаптироваться к возросшим требованиям производства. В этой связи происходит расширение понятия «</w:t>
      </w:r>
      <w:r>
        <w:rPr>
          <w:rStyle w:val="WW8Num4z0"/>
          <w:rFonts w:ascii="Verdana" w:hAnsi="Verdana"/>
          <w:color w:val="4682B4"/>
          <w:sz w:val="18"/>
          <w:szCs w:val="18"/>
        </w:rPr>
        <w:t>деловые качества работника</w:t>
      </w:r>
      <w:r>
        <w:rPr>
          <w:rFonts w:ascii="Verdana" w:hAnsi="Verdana"/>
          <w:color w:val="000000"/>
          <w:sz w:val="18"/>
          <w:szCs w:val="18"/>
        </w:rPr>
        <w:t>» за счет включения в них не только профессионально-квалификационных, но и личностных характеристик (моральных, этических, психофизических и др.). Данным качествам работников придается правовое значение как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так и на уровне локальных нормативных актов, а также трудовых договоров. Следовательно, возникает вопрос: насколько это сопоставимо с социальной направленностью трудового законодательства - защитой работников в трудовых отношениях?</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актуальность и насущность проблемы взаимодействия норм права с нормами морали и иными</w:t>
      </w:r>
      <w:r>
        <w:rPr>
          <w:rStyle w:val="WW8Num3z0"/>
          <w:rFonts w:ascii="Verdana" w:hAnsi="Verdana"/>
          <w:color w:val="000000"/>
          <w:sz w:val="18"/>
          <w:szCs w:val="18"/>
        </w:rPr>
        <w:t> </w:t>
      </w:r>
      <w:r>
        <w:rPr>
          <w:rStyle w:val="WW8Num4z0"/>
          <w:rFonts w:ascii="Verdana" w:hAnsi="Verdana"/>
          <w:color w:val="4682B4"/>
          <w:sz w:val="18"/>
          <w:szCs w:val="18"/>
        </w:rPr>
        <w:t>неправовыми</w:t>
      </w:r>
      <w:r>
        <w:rPr>
          <w:rStyle w:val="WW8Num3z0"/>
          <w:rFonts w:ascii="Verdana" w:hAnsi="Verdana"/>
          <w:color w:val="000000"/>
          <w:sz w:val="18"/>
          <w:szCs w:val="18"/>
        </w:rPr>
        <w:t> </w:t>
      </w:r>
      <w:r>
        <w:rPr>
          <w:rFonts w:ascii="Verdana" w:hAnsi="Verdana"/>
          <w:color w:val="000000"/>
          <w:sz w:val="18"/>
          <w:szCs w:val="18"/>
        </w:rPr>
        <w:t>регуляторами при регламентации отношений в сфере труда, она не нашла должного рассмотрения в юридической литературе. Научные исследования на тему социальных норм в их различных сочетаниях, а также работы, посвященные анализу морали, моральных норм и соотношению этого вида социальных норм с другими регуляторами, предпринимались десятки лет назад. Более того, в основном эти исследования проводились в рамках таких отраслей, как теория права и уголовное право.</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трудового права, то вопросы влияния норм морали на регулирование трудовых отношений, как правило, в литературе обходились стороной. В качестве исключения можно выделить работы М.И.</w:t>
      </w:r>
      <w:r>
        <w:rPr>
          <w:rStyle w:val="WW8Num3z0"/>
          <w:rFonts w:ascii="Verdana" w:hAnsi="Verdana"/>
          <w:color w:val="000000"/>
          <w:sz w:val="18"/>
          <w:szCs w:val="18"/>
        </w:rPr>
        <w:t> </w:t>
      </w:r>
      <w:r>
        <w:rPr>
          <w:rStyle w:val="WW8Num4z0"/>
          <w:rFonts w:ascii="Verdana" w:hAnsi="Verdana"/>
          <w:color w:val="4682B4"/>
          <w:sz w:val="18"/>
          <w:szCs w:val="18"/>
        </w:rPr>
        <w:t>Бару</w:t>
      </w:r>
      <w:r>
        <w:rPr>
          <w:rFonts w:ascii="Verdana" w:hAnsi="Verdana"/>
          <w:color w:val="000000"/>
          <w:sz w:val="18"/>
          <w:szCs w:val="18"/>
        </w:rPr>
        <w:t>, написанные еще в 60-70-х гг. XX в., рассматривающие значение и соотношение правовых и иных социальных норм в регулировании трудовых отношений. Отдельные аспекты поставленной проблемы затрагиваются в исследованиях В.М. Лебедева (указывающих на огромную роль социальных норм в формировании</w:t>
      </w:r>
      <w:r>
        <w:rPr>
          <w:rStyle w:val="WW8Num3z0"/>
          <w:rFonts w:ascii="Verdana" w:hAnsi="Verdana"/>
          <w:color w:val="000000"/>
          <w:sz w:val="18"/>
          <w:szCs w:val="18"/>
        </w:rPr>
        <w:t> </w:t>
      </w:r>
      <w:r>
        <w:rPr>
          <w:rStyle w:val="WW8Num4z0"/>
          <w:rFonts w:ascii="Verdana" w:hAnsi="Verdana"/>
          <w:color w:val="4682B4"/>
          <w:sz w:val="18"/>
          <w:szCs w:val="18"/>
        </w:rPr>
        <w:t>добросовестного</w:t>
      </w:r>
      <w:r>
        <w:rPr>
          <w:rStyle w:val="WW8Num3z0"/>
          <w:rFonts w:ascii="Verdana" w:hAnsi="Verdana"/>
          <w:color w:val="000000"/>
          <w:sz w:val="18"/>
          <w:szCs w:val="18"/>
        </w:rPr>
        <w:t> </w:t>
      </w:r>
      <w:r>
        <w:rPr>
          <w:rFonts w:ascii="Verdana" w:hAnsi="Verdana"/>
          <w:color w:val="000000"/>
          <w:sz w:val="18"/>
          <w:szCs w:val="18"/>
        </w:rPr>
        <w:t>работника в рыночных условиях хозяйствования), В.И.</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(затрагивающих проблемы применения моральных норм в трудовом праве), Е.Б.</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(посвященных обычному трудовому праву).</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обусловили выбор темы диссертации. Цели и задачи исследования. Целью данного диссертационного сочинения является теоретическое комплексное исследование взаимодействия норм права с нормами морали, а также влияния норм морали на правовое регулирование трудовых отношений. Достижение цели осуществлялось посредством решения следующих основных задач:</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и видов социальных норм, на этой основе раскрытие специфики норм права и норм морали;</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соотношения норм права и норм морали на основе признаков социальной нормы;</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способов влияния норм морали на регулирование трудовых отношений;</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и рассмотрение основных форм взаимодействия норм права и норм морали в правовом регулировании отношений в сфере труда;</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рамках, определенных диссертационным исследованием, анализ трудового законодательства Российской Федерации и зарубежных стран, выявление существующих противоречий и</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предложение путей их устранения.</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работы применялись как общенаучные, так и специальные методы научного познания. Исторический метод использован при рассмотрении становления и развития социальных норм и их различных видов. Условием достижения целей предпринятого исследования послужило применение методов, используемых как на эмпирическом, так и на теоретическом уровне (системный метод, формально-юридический, сравнительно-правовой, абстрагирование, анализ, синтез, моделирование, анкетирование, индукция и дедукция, восхождение от абстрактного к конкретному).</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Теоретико-правовая основа исследования. Теоретической и исторической основой диссертации явились исследования Ю.А.</w:t>
      </w:r>
      <w:r>
        <w:rPr>
          <w:rStyle w:val="WW8Num3z0"/>
          <w:rFonts w:ascii="Verdana" w:hAnsi="Verdana"/>
          <w:color w:val="000000"/>
          <w:sz w:val="18"/>
          <w:szCs w:val="18"/>
        </w:rPr>
        <w:t> </w:t>
      </w:r>
      <w:r>
        <w:rPr>
          <w:rStyle w:val="WW8Num4z0"/>
          <w:rFonts w:ascii="Verdana" w:hAnsi="Verdana"/>
          <w:color w:val="4682B4"/>
          <w:sz w:val="18"/>
          <w:szCs w:val="18"/>
        </w:rPr>
        <w:t>Агешина</w:t>
      </w:r>
      <w:r>
        <w:rPr>
          <w:rFonts w:ascii="Verdana" w:hAnsi="Verdana"/>
          <w:color w:val="000000"/>
          <w:sz w:val="18"/>
          <w:szCs w:val="18"/>
        </w:rPr>
        <w:t>, Н.Г. Александрова, С.С. Алексеева, Е.М.</w:t>
      </w:r>
      <w:r>
        <w:rPr>
          <w:rStyle w:val="WW8Num3z0"/>
          <w:rFonts w:ascii="Verdana" w:hAnsi="Verdana"/>
          <w:color w:val="000000"/>
          <w:sz w:val="18"/>
          <w:szCs w:val="18"/>
        </w:rPr>
        <w:t> </w:t>
      </w:r>
      <w:r>
        <w:rPr>
          <w:rStyle w:val="WW8Num4z0"/>
          <w:rFonts w:ascii="Verdana" w:hAnsi="Verdana"/>
          <w:color w:val="4682B4"/>
          <w:sz w:val="18"/>
          <w:szCs w:val="18"/>
        </w:rPr>
        <w:t>Акоповой</w:t>
      </w:r>
      <w:r>
        <w:rPr>
          <w:rFonts w:ascii="Verdana" w:hAnsi="Verdana"/>
          <w:color w:val="000000"/>
          <w:sz w:val="18"/>
          <w:szCs w:val="18"/>
        </w:rPr>
        <w:t>, М.И. Бару, А.К. Безиной, Э.Н.</w:t>
      </w:r>
      <w:r>
        <w:rPr>
          <w:rStyle w:val="WW8Num3z0"/>
          <w:rFonts w:ascii="Verdana" w:hAnsi="Verdana"/>
          <w:color w:val="000000"/>
          <w:sz w:val="18"/>
          <w:szCs w:val="18"/>
        </w:rPr>
        <w:t> </w:t>
      </w:r>
      <w:r>
        <w:rPr>
          <w:rStyle w:val="WW8Num4z0"/>
          <w:rFonts w:ascii="Verdana" w:hAnsi="Verdana"/>
          <w:color w:val="4682B4"/>
          <w:sz w:val="18"/>
          <w:szCs w:val="18"/>
        </w:rPr>
        <w:t>Бондаренко</w:t>
      </w:r>
      <w:r>
        <w:rPr>
          <w:rFonts w:ascii="Verdana" w:hAnsi="Verdana"/>
          <w:color w:val="000000"/>
          <w:sz w:val="18"/>
          <w:szCs w:val="18"/>
        </w:rPr>
        <w:t>, Л.Ю. Бугрова, А.Б. Венгерова,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Н.И. Дивеевой, Б.Р. Карабельникова,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В.М. Лебедева, Е.А. Лукашевой, М.В.</w:t>
      </w:r>
      <w:r>
        <w:rPr>
          <w:rStyle w:val="WW8Num4z0"/>
          <w:rFonts w:ascii="Verdana" w:hAnsi="Verdana"/>
          <w:color w:val="4682B4"/>
          <w:sz w:val="18"/>
          <w:szCs w:val="18"/>
        </w:rPr>
        <w:t>Лушниковой</w:t>
      </w:r>
      <w:r>
        <w:rPr>
          <w:rFonts w:ascii="Verdana" w:hAnsi="Verdana"/>
          <w:color w:val="000000"/>
          <w:sz w:val="18"/>
          <w:szCs w:val="18"/>
        </w:rPr>
        <w:t>, A.M. Лушникова, С.П. Маврина,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М.Н. Марченко, Н.И. Матузова,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xml:space="preserve">, В.Д. Мордачева, П.Е. </w:t>
      </w:r>
      <w:r>
        <w:rPr>
          <w:rFonts w:ascii="Verdana" w:hAnsi="Verdana"/>
          <w:color w:val="000000"/>
          <w:sz w:val="18"/>
          <w:szCs w:val="18"/>
        </w:rPr>
        <w:lastRenderedPageBreak/>
        <w:t>Недбайло,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В.И. Нижечека, П.И. Новгородцева,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Л.И. Петражицкого, В.И. Попова,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и др.</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использовались труды авторов в области философии Н.Н.</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Н.А. Бердяева, А.А. Гусейнова, О.Г.</w:t>
      </w:r>
      <w:r>
        <w:rPr>
          <w:rStyle w:val="WW8Num3z0"/>
          <w:rFonts w:ascii="Verdana" w:hAnsi="Verdana"/>
          <w:color w:val="000000"/>
          <w:sz w:val="18"/>
          <w:szCs w:val="18"/>
        </w:rPr>
        <w:t> </w:t>
      </w:r>
      <w:r>
        <w:rPr>
          <w:rStyle w:val="WW8Num4z0"/>
          <w:rFonts w:ascii="Verdana" w:hAnsi="Verdana"/>
          <w:color w:val="4682B4"/>
          <w:sz w:val="18"/>
          <w:szCs w:val="18"/>
        </w:rPr>
        <w:t>Дробницкого</w:t>
      </w:r>
      <w:r>
        <w:rPr>
          <w:rFonts w:ascii="Verdana" w:hAnsi="Verdana"/>
          <w:color w:val="000000"/>
          <w:sz w:val="18"/>
          <w:szCs w:val="18"/>
        </w:rPr>
        <w:t>,</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И.А.</w:t>
      </w:r>
      <w:r>
        <w:rPr>
          <w:rStyle w:val="WW8Num3z0"/>
          <w:rFonts w:ascii="Verdana" w:hAnsi="Verdana"/>
          <w:color w:val="000000"/>
          <w:sz w:val="18"/>
          <w:szCs w:val="18"/>
        </w:rPr>
        <w:t> </w:t>
      </w:r>
      <w:r>
        <w:rPr>
          <w:rStyle w:val="WW8Num4z0"/>
          <w:rFonts w:ascii="Verdana" w:hAnsi="Verdana"/>
          <w:color w:val="4682B4"/>
          <w:sz w:val="18"/>
          <w:szCs w:val="18"/>
        </w:rPr>
        <w:t>Ильина</w:t>
      </w:r>
      <w:r>
        <w:rPr>
          <w:rFonts w:ascii="Verdana" w:hAnsi="Verdana"/>
          <w:color w:val="000000"/>
          <w:sz w:val="18"/>
          <w:szCs w:val="18"/>
        </w:rPr>
        <w:t>, Б.А. Кистяковского, B.C. Соловьева, Е.Н.</w:t>
      </w:r>
      <w:r>
        <w:rPr>
          <w:rStyle w:val="WW8Num3z0"/>
          <w:rFonts w:ascii="Verdana" w:hAnsi="Verdana"/>
          <w:color w:val="000000"/>
          <w:sz w:val="18"/>
          <w:szCs w:val="18"/>
        </w:rPr>
        <w:t> </w:t>
      </w:r>
      <w:r>
        <w:rPr>
          <w:rStyle w:val="WW8Num4z0"/>
          <w:rFonts w:ascii="Verdana" w:hAnsi="Verdana"/>
          <w:color w:val="4682B4"/>
          <w:sz w:val="18"/>
          <w:szCs w:val="18"/>
        </w:rPr>
        <w:t>Трубецкого</w:t>
      </w:r>
      <w:r>
        <w:rPr>
          <w:rFonts w:ascii="Verdana" w:hAnsi="Verdana"/>
          <w:color w:val="000000"/>
          <w:sz w:val="18"/>
          <w:szCs w:val="18"/>
        </w:rPr>
        <w:t>, Б.Н. Чичерина и др.</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изучена литература по</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Fonts w:ascii="Verdana" w:hAnsi="Verdana"/>
          <w:color w:val="000000"/>
          <w:sz w:val="18"/>
          <w:szCs w:val="18"/>
        </w:rPr>
        <w:t>, гражданскому, уголовному праву, криминалистике, психологии, педагогике, управлению кадрами, а также использовались справочные издания,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информационные ресурсы Интернета и справочных правовых систем.</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законы и законы субъектов РФ,</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РФ, международные правовые акты,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(как действующие, так и утратившие юридическую силу).</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Научная новизна диссертации состоит в том, что работа представляет собой комплексное исследование теоретических и практических вопросов взаимодействия норм права и норм морали в правовом регулировании трудовых отношений.</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 ряд новых положений, выносимых на защиту:</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Право и мораль рассматриваются сквозь призму их нормативности, в связи с чем выявлены свойства социальной нормы как родового понятия, позволяющие обнаружить общие и отличительные черты у отдельных видов социальных регуляторов - норм права и норм морали (нормативность, регулирующий характер, направленность на определенный круг общественных отношений, всеобщность, единство объективного и субъективного факторов,</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Fonts w:ascii="Verdana" w:hAnsi="Verdana"/>
          <w:color w:val="000000"/>
          <w:sz w:val="18"/>
          <w:szCs w:val="18"/>
        </w:rPr>
        <w:t>, наличие санкции, выполнение функции управления обществом).</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Существует два способа воздействия норм морали на регулирование трудовых отношений. Наличие первого способа обусловлено тем, что нормы морали являются самостоятельным социальным регулятором. В этом случае они регламентируют общественные отношения не опосредованно (через нормы права), а напрямую, наряду с этическими нормами, обычаями, традициями. В данной связи в диссертации выявлено, что специфика трудового отношения личный характер труда, отношения «власти-подчинения», длительный характер трудовой связи и др.) дает широкие возможности его регулирования не только нормами права, но и целой системой неправовых социальных регуляторов, важнейшим из которых является мораль. Доказывается, что в целом и другие неправовые регуляторы трудовых отношений имеют своим содержанием мораль. Такое влияние норм морали на</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отношений в сфере труда является</w:t>
      </w:r>
      <w:r>
        <w:rPr>
          <w:rStyle w:val="WW8Num3z0"/>
          <w:rFonts w:ascii="Verdana" w:hAnsi="Verdana"/>
          <w:color w:val="000000"/>
          <w:sz w:val="18"/>
          <w:szCs w:val="18"/>
        </w:rPr>
        <w:t> </w:t>
      </w:r>
      <w:r>
        <w:rPr>
          <w:rStyle w:val="WW8Num4z0"/>
          <w:rFonts w:ascii="Verdana" w:hAnsi="Verdana"/>
          <w:color w:val="4682B4"/>
          <w:sz w:val="18"/>
          <w:szCs w:val="18"/>
        </w:rPr>
        <w:t>неправовым</w:t>
      </w:r>
      <w:r>
        <w:rPr>
          <w:rFonts w:ascii="Verdana" w:hAnsi="Verdana"/>
          <w:color w:val="000000"/>
          <w:sz w:val="18"/>
          <w:szCs w:val="18"/>
        </w:rPr>
        <w:t>, хотя (условно) его можно рассматривать в рамках обычного трудового права как источник субъективных трудовых прав. Второй способ воздействия норм морали на регулирование трудовых отношений является правовым, поскольку предполагает регламентацию трудовых отношений нормами морали через нормы объективного права. Это происходит посредством наполнения соответствующей нормы трудового права моральным содержанием. Таким образом, оставаясь по содержанию моральной, норма приобретает правовую оболочку и проявляется в сфере труда как норма объективного права.</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рамках правового способа взаимодействие норм морали и права в регулировании трудовых отношений осуществляется в следующих формах: 1) Влияние норм морали на формирование норм права. Данная форма в трудовом праве представлена закреплением</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в сфере труда, запрета</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трудовыми правами; обязанностью возмещения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работнику противоправными действиями работодателя; возможностью увольнения работника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аморального проступка. 2) Обратное влияние права на формирование нравственных норм. Трудовое законодательство содействует нравственному воспитанию</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том числе несовершеннолетних, путем запрета приема их на те работы, которые мешают их нравственному развитию. 3) Совместное регулирование нормами права и морали трудовых отношений. Названная форма в трудовом праве объективируется в нормы профессиональной этики. 4) Использование принципов морали при</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Style w:val="WW8Num3z0"/>
          <w:rFonts w:ascii="Verdana" w:hAnsi="Verdana"/>
          <w:color w:val="000000"/>
          <w:sz w:val="18"/>
          <w:szCs w:val="18"/>
        </w:rPr>
        <w:t> </w:t>
      </w:r>
      <w:r>
        <w:rPr>
          <w:rFonts w:ascii="Verdana" w:hAnsi="Verdana"/>
          <w:color w:val="000000"/>
          <w:sz w:val="18"/>
          <w:szCs w:val="18"/>
        </w:rPr>
        <w:t>и реализации норм трудового права (речь идет о принципах справедливости, разумности и иных принципах, которые пронизывают все трудовое законодательство).</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В работе аргументируется как нравственная, так и правовая возможность</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к отдельным категориям работников дополнительных (моральных) требований по сравнению с общими, установленными</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Такие требования могут связываться только с деловыми качествами субъектов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закрепляться на законодательном уровне, в локальных нормативных актах, в трудовом договоре. При этом под деловыми качествами работника необходимо понимать совокупность имеющихся у работника профессионально-квалификационных характеристик, а также его личностные качества как «</w:t>
      </w:r>
      <w:r>
        <w:rPr>
          <w:rStyle w:val="WW8Num4z0"/>
          <w:rFonts w:ascii="Verdana" w:hAnsi="Verdana"/>
          <w:color w:val="4682B4"/>
          <w:sz w:val="18"/>
          <w:szCs w:val="18"/>
        </w:rPr>
        <w:t>материализованные</w:t>
      </w:r>
      <w:r>
        <w:rPr>
          <w:rFonts w:ascii="Verdana" w:hAnsi="Verdana"/>
          <w:color w:val="000000"/>
          <w:sz w:val="18"/>
          <w:szCs w:val="18"/>
        </w:rPr>
        <w:t>» (например состояние здоровья, опыт работы), так и иные (этические, психофизические). В подтверждение данного вывода анализируются соответствующие положения ряда нормативных актов Российской Федерации, субъектов РФ, локальных нормативных актов. Отмечается, что возможность предъявления таких личностных требований ставится в зависимость от их «</w:t>
      </w:r>
      <w:r>
        <w:rPr>
          <w:rStyle w:val="WW8Num4z0"/>
          <w:rFonts w:ascii="Verdana" w:hAnsi="Verdana"/>
          <w:color w:val="4682B4"/>
          <w:sz w:val="18"/>
          <w:szCs w:val="18"/>
        </w:rPr>
        <w:t>деловой необходимости</w:t>
      </w:r>
      <w:r>
        <w:rPr>
          <w:rFonts w:ascii="Verdana" w:hAnsi="Verdana"/>
          <w:color w:val="000000"/>
          <w:sz w:val="18"/>
          <w:szCs w:val="18"/>
        </w:rPr>
        <w:t>», которую обосновывает работодатель.</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Выделяются три формы существования и закрепления норм профессиональной этики как совокупности правил поведения, определяющих нравственное отношение человека к своему профессиональному долгу. Различие между данными нормами обусловлено: уровнем соответствующего нормативного акта, в котором такие нормы содержатся, и юридическими последствиями за их несоблюдение. Первая форма - закрепление норм профессиональной этики на законодательном уровне для определенных категорий работников, к которым общество предъявляет повышенные моральные требования (врачи,</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работники правоохранительных органов и др.). Вторая форма - принятие на локальном уровне правовых актов, представляющих собой свод моральных и этических норм, которые должны соблюдаться работниками данной организации. Такие нормы выступают требованиями к деловым качествам работников и являются их трудовыми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вследствие чего нарушение этих норм может повлечь юридические последствия. Третья форма - закрепление на локальном уровне для работников моральных и этических установлений, носящих рекомендательный характер, желательных с позиции успешного функционирования организации. Данные нормы остаются моральными и подкрепляются общественным воздействием. Что касается правовых последствий, то они могут выражаться в виде позитивного стимулирования соответствующего поведения работников.</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Аморальный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Fonts w:ascii="Verdana" w:hAnsi="Verdana"/>
          <w:color w:val="000000"/>
          <w:sz w:val="18"/>
          <w:szCs w:val="18"/>
        </w:rPr>
        <w:t>, имеющий правовые последствия в трудовом праве, рассматривается как: а) особая разновидность правовой нормы, содержание которой определяется нормами морали. В отличие от других правовых норм норма об аморальном проступке персонифицирована, поскольку даже при наличии аналогичных обстоятельств дела аморальность</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определяется конкретным правоприменителем в отношении конкретного лица. Данное обстоятельство позволяет говорить об аморальном проступке как об оценочном понятии', б) юридический факт, влияющий на течение трудового правоотношения, в том числе</w:t>
      </w:r>
      <w:r>
        <w:rPr>
          <w:rStyle w:val="WW8Num3z0"/>
          <w:rFonts w:ascii="Verdana" w:hAnsi="Verdana"/>
          <w:color w:val="000000"/>
          <w:sz w:val="18"/>
          <w:szCs w:val="18"/>
        </w:rPr>
        <w:t> </w:t>
      </w:r>
      <w:r>
        <w:rPr>
          <w:rStyle w:val="WW8Num4z0"/>
          <w:rFonts w:ascii="Verdana" w:hAnsi="Verdana"/>
          <w:color w:val="4682B4"/>
          <w:sz w:val="18"/>
          <w:szCs w:val="18"/>
        </w:rPr>
        <w:t>влекущий</w:t>
      </w:r>
      <w:r>
        <w:rPr>
          <w:rStyle w:val="WW8Num3z0"/>
          <w:rFonts w:ascii="Verdana" w:hAnsi="Verdana"/>
          <w:color w:val="000000"/>
          <w:sz w:val="18"/>
          <w:szCs w:val="18"/>
        </w:rPr>
        <w:t> </w:t>
      </w:r>
      <w:r>
        <w:rPr>
          <w:rFonts w:ascii="Verdana" w:hAnsi="Verdana"/>
          <w:color w:val="000000"/>
          <w:sz w:val="18"/>
          <w:szCs w:val="18"/>
        </w:rPr>
        <w:t>возможность расторжения трудового договора. В интересах работников увольнение в связи с</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Style w:val="WW8Num3z0"/>
          <w:rFonts w:ascii="Verdana" w:hAnsi="Verdana"/>
          <w:color w:val="000000"/>
          <w:sz w:val="18"/>
          <w:szCs w:val="18"/>
        </w:rPr>
        <w:t> </w:t>
      </w:r>
      <w:r>
        <w:rPr>
          <w:rFonts w:ascii="Verdana" w:hAnsi="Verdana"/>
          <w:color w:val="000000"/>
          <w:sz w:val="18"/>
          <w:szCs w:val="18"/>
        </w:rPr>
        <w:t>аморального проступка во всех случаях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данного проступка как на работе, так и в быту) должно осуществляться в порядке применения</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поскольку дополнительные моральные требования связываются с их трудовыми обязанностями.</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Научные выводы, полученные в результате диссертационного исследования, развивают положения науки трудового права о регулировании трудовых отношений целой системой различных социальных норм. Обоснованы предложения, направленные на совершенствование правового регулирования общественных отношений с учетом моральных, нравственных норм. Предполагается, что результатом должно стать улучшение трудового законодательства, повышение уровня защищенности работников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возможного нарушения их трудовых прав. Положения диссертационного исследования могут быть использованы в учебном процессе.</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Работа подготовлена и обсуждена на кафедре трудового, экологического права и гражданского ' процесса юридического факультета Алтайского государственного университета. Основные положения диссертации были доложены и обсуждены на следующих конференциях: «Публично- и</w:t>
      </w:r>
      <w:r>
        <w:rPr>
          <w:rStyle w:val="WW8Num3z0"/>
          <w:rFonts w:ascii="Verdana" w:hAnsi="Verdana"/>
          <w:color w:val="000000"/>
          <w:sz w:val="18"/>
          <w:szCs w:val="18"/>
        </w:rPr>
        <w:t> </w:t>
      </w:r>
      <w:r>
        <w:rPr>
          <w:rStyle w:val="WW8Num4z0"/>
          <w:rFonts w:ascii="Verdana" w:hAnsi="Verdana"/>
          <w:color w:val="4682B4"/>
          <w:sz w:val="18"/>
          <w:szCs w:val="18"/>
        </w:rPr>
        <w:t>частноправовое</w:t>
      </w:r>
      <w:r>
        <w:rPr>
          <w:rFonts w:ascii="Verdana" w:hAnsi="Verdana"/>
          <w:color w:val="000000"/>
          <w:sz w:val="18"/>
          <w:szCs w:val="18"/>
        </w:rPr>
        <w:t>регулирование в России: теоретические и практические проблемы» (Алтайский государственный университет, 2002 г.), «</w:t>
      </w:r>
      <w:r>
        <w:rPr>
          <w:rStyle w:val="WW8Num4z0"/>
          <w:rFonts w:ascii="Verdana" w:hAnsi="Verdana"/>
          <w:color w:val="4682B4"/>
          <w:sz w:val="18"/>
          <w:szCs w:val="18"/>
        </w:rPr>
        <w:t>Стабильность и динамизм общественных отношений в РФ: правовые аспекты</w:t>
      </w:r>
      <w:r>
        <w:rPr>
          <w:rFonts w:ascii="Verdana" w:hAnsi="Verdana"/>
          <w:color w:val="000000"/>
          <w:sz w:val="18"/>
          <w:szCs w:val="18"/>
        </w:rPr>
        <w:t xml:space="preserve">» (Алтайский </w:t>
      </w:r>
      <w:r>
        <w:rPr>
          <w:rFonts w:ascii="Verdana" w:hAnsi="Verdana"/>
          <w:color w:val="000000"/>
          <w:sz w:val="18"/>
          <w:szCs w:val="18"/>
        </w:rPr>
        <w:lastRenderedPageBreak/>
        <w:t>государственный университет, 2004 г.), «</w:t>
      </w:r>
      <w:r>
        <w:rPr>
          <w:rStyle w:val="WW8Num4z0"/>
          <w:rFonts w:ascii="Verdana" w:hAnsi="Verdana"/>
          <w:color w:val="4682B4"/>
          <w:sz w:val="18"/>
          <w:szCs w:val="18"/>
        </w:rPr>
        <w:t>Цивилистические</w:t>
      </w:r>
      <w:r>
        <w:rPr>
          <w:rStyle w:val="WW8Num3z0"/>
          <w:rFonts w:ascii="Verdana" w:hAnsi="Verdana"/>
          <w:color w:val="000000"/>
          <w:sz w:val="18"/>
          <w:szCs w:val="18"/>
        </w:rPr>
        <w:t> </w:t>
      </w:r>
      <w:r>
        <w:rPr>
          <w:rFonts w:ascii="Verdana" w:hAnsi="Verdana"/>
          <w:color w:val="000000"/>
          <w:sz w:val="18"/>
          <w:szCs w:val="18"/>
        </w:rPr>
        <w:t>чтения» (Алтайский государственный университет, 2004 г.), «Конституция Российской Федерации 1993 года и развитие отечественного государства и права» (Омский государственный университет, 2003 г.), «</w:t>
      </w:r>
      <w:r>
        <w:rPr>
          <w:rStyle w:val="WW8Num4z0"/>
          <w:rFonts w:ascii="Verdana" w:hAnsi="Verdana"/>
          <w:color w:val="4682B4"/>
          <w:sz w:val="18"/>
          <w:szCs w:val="18"/>
        </w:rPr>
        <w:t>Проблемы правового регулирования трудовых отношений</w:t>
      </w:r>
      <w:r>
        <w:rPr>
          <w:rFonts w:ascii="Verdana" w:hAnsi="Verdana"/>
          <w:color w:val="000000"/>
          <w:sz w:val="18"/>
          <w:szCs w:val="18"/>
        </w:rPr>
        <w:t>» (Омский государственный университет, 2004 г.), «</w:t>
      </w:r>
      <w:r>
        <w:rPr>
          <w:rStyle w:val="WW8Num4z0"/>
          <w:rFonts w:ascii="Verdana" w:hAnsi="Verdana"/>
          <w:color w:val="4682B4"/>
          <w:sz w:val="18"/>
          <w:szCs w:val="18"/>
        </w:rPr>
        <w:t>Правовые проблемы укрепления российской государственности</w:t>
      </w:r>
      <w:r>
        <w:rPr>
          <w:rFonts w:ascii="Verdana" w:hAnsi="Verdana"/>
          <w:color w:val="000000"/>
          <w:sz w:val="18"/>
          <w:szCs w:val="18"/>
        </w:rPr>
        <w:t>» (Томский юридический институт</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2003, 2004, 2005 гг.), «Актуальные проблемы юридической науки и практики: пути развития и совершенствования» (Пермский государственный университет, 2003 г.).</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нашли отражение в опубликованных автором</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тезисах докладов.</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определяются целью и задачами исследования. Диссертация состоит из введения, трех глав, объединяющих восемь параграфов, заключения, списка использованных источников.</w:t>
      </w:r>
    </w:p>
    <w:p w:rsidR="00551C95" w:rsidRDefault="00551C95" w:rsidP="00551C9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Богуславская, Ксения Юрьевна</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осуществления диссертационного исследования необходимо сделать следующие выводы.</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Социальные нормы представляют собой правила, определяющие взаимные отношения между людьми. Среди разнообразия социальных норм ведущая роль в регулировании общественных отношений, и в частности трудовых отношений, отводится нормам права. Однако огромное значение в этом процессе отводится и социальным нормам</w:t>
      </w:r>
      <w:r>
        <w:rPr>
          <w:rStyle w:val="WW8Num3z0"/>
          <w:rFonts w:ascii="Verdana" w:hAnsi="Verdana"/>
          <w:color w:val="000000"/>
          <w:sz w:val="18"/>
          <w:szCs w:val="18"/>
        </w:rPr>
        <w:t> </w:t>
      </w:r>
      <w:r>
        <w:rPr>
          <w:rStyle w:val="WW8Num4z0"/>
          <w:rFonts w:ascii="Verdana" w:hAnsi="Verdana"/>
          <w:color w:val="4682B4"/>
          <w:sz w:val="18"/>
          <w:szCs w:val="18"/>
        </w:rPr>
        <w:t>неправового</w:t>
      </w:r>
      <w:r>
        <w:rPr>
          <w:rStyle w:val="WW8Num3z0"/>
          <w:rFonts w:ascii="Verdana" w:hAnsi="Verdana"/>
          <w:color w:val="000000"/>
          <w:sz w:val="18"/>
          <w:szCs w:val="18"/>
        </w:rPr>
        <w:t> </w:t>
      </w:r>
      <w:r>
        <w:rPr>
          <w:rFonts w:ascii="Verdana" w:hAnsi="Verdana"/>
          <w:color w:val="000000"/>
          <w:sz w:val="18"/>
          <w:szCs w:val="18"/>
        </w:rPr>
        <w:t>характера (нормами морали, обычаями, традициями и др.), что объясняется спецификой самого трудового отношения, а, следовательно, спецификой такой отрасли как трудовое право, имеющей дуалистическую (частно - и</w:t>
      </w:r>
      <w:r>
        <w:rPr>
          <w:rStyle w:val="WW8Num3z0"/>
          <w:rFonts w:ascii="Verdana" w:hAnsi="Verdana"/>
          <w:color w:val="000000"/>
          <w:sz w:val="18"/>
          <w:szCs w:val="18"/>
        </w:rPr>
        <w:t> </w:t>
      </w:r>
      <w:r>
        <w:rPr>
          <w:rStyle w:val="WW8Num4z0"/>
          <w:rFonts w:ascii="Verdana" w:hAnsi="Verdana"/>
          <w:color w:val="4682B4"/>
          <w:sz w:val="18"/>
          <w:szCs w:val="18"/>
        </w:rPr>
        <w:t>публичноправовую</w:t>
      </w:r>
      <w:r>
        <w:rPr>
          <w:rFonts w:ascii="Verdana" w:hAnsi="Verdana"/>
          <w:color w:val="000000"/>
          <w:sz w:val="18"/>
          <w:szCs w:val="18"/>
        </w:rPr>
        <w:t>) природу.</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Отношения в сфере труда регулируются не только нормами права, но и иными социальными нормами, которые призваны помогать правовым регуляторам в</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трудовых отношений, дополняют их, а иногда даже используются как наиболее приоритетные по отношению к нормам права (например, моральные отношения в коллективе). Эти социальные нормы, не имея правового характера, по сути, представляют собой нормы нравственного плана, их содержание определяется моралью, так как все они так или иначе своим изначальным основанием имеют нравственные принципы, идеалы и представляют собой морально обоснованные правила, образцы поведения.</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со спецификой трудового отношения выделяются два способа воздействия норм морали на регулирование отношений в сфере труда. Первый способ (</w:t>
      </w:r>
      <w:r>
        <w:rPr>
          <w:rStyle w:val="WW8Num4z0"/>
          <w:rFonts w:ascii="Verdana" w:hAnsi="Verdana"/>
          <w:color w:val="4682B4"/>
          <w:sz w:val="18"/>
          <w:szCs w:val="18"/>
        </w:rPr>
        <w:t>неправовой</w:t>
      </w:r>
      <w:r>
        <w:rPr>
          <w:rFonts w:ascii="Verdana" w:hAnsi="Verdana"/>
          <w:color w:val="000000"/>
          <w:sz w:val="18"/>
          <w:szCs w:val="18"/>
        </w:rPr>
        <w:t>) обусловлен тем, что, будучи самостоятельными социальными регуляторами, нормы морали напрямую регламентируют общественные отношения в сфере труда наряду с нормами права. Второй способ (правовой) предполагает</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трудовых отношений нормами морали через нормы объективного права. Это происходит путем наполнения соответствующей нормы трудового права моральным содержанием. Таким образом, оставаясь по содержанию моральной, норма приобретает правовую оболочку и проявляется в сфере труда как норма объективного права.</w:t>
      </w:r>
    </w:p>
    <w:p w:rsidR="00551C95" w:rsidRDefault="00551C95" w:rsidP="00551C9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Нормы права и нормы морали, как два основных регулятора отношений в сфере труда взаимосвязаны между собой, взаимно подкрепляя друг друга, они поддерживают функционирование трудовых отношений. С другой стороны, мы можем подойти к проблеме значимости моральных норм для регулирования трудовых отношений более творчески, и говорить о том, что мораль полностью пронизывает трудовое право, все его институты и нормы. Ведь право по сути должно быть всегда моральным, и соответственно, моральные, нравственные нормы необходимо учитывать при регламентации отношений в сфере труда.</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Более того, можно говорить о специфике взаимосвязи правовых и моральных норм в трудовом праве. Данную специфику позволяет выявить анализ норм трудового права, однонаправленность и взаимодополняемость правового и морального регулирования трудовых отношений. Все рассмотренные в диссертации способы взаимодействия норм права и норм морали имеют реальное применение и воплощение в различных институтах трудового права. Это и различные моральные принципы, получившие правовое закрепление (например, принцип</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институт возмещения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xml:space="preserve">, нравственное воспитание несовершеннолетних, </w:t>
      </w:r>
      <w:r>
        <w:rPr>
          <w:rFonts w:ascii="Verdana" w:hAnsi="Verdana"/>
          <w:color w:val="000000"/>
          <w:sz w:val="18"/>
          <w:szCs w:val="18"/>
        </w:rPr>
        <w:lastRenderedPageBreak/>
        <w:t>совершение определенными категориями работников аморального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как основание увольнения и т.д.</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всех этих положениях</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как бы наталкивает нас на мысль о значимости моральных норм для регулирования трудовых отношений, и так или иначе эти моральные нормы начинают вплетаться в «</w:t>
      </w:r>
      <w:r>
        <w:rPr>
          <w:rStyle w:val="WW8Num4z0"/>
          <w:rFonts w:ascii="Verdana" w:hAnsi="Verdana"/>
          <w:color w:val="4682B4"/>
          <w:sz w:val="18"/>
          <w:szCs w:val="18"/>
        </w:rPr>
        <w:t>ткань</w:t>
      </w:r>
      <w:r>
        <w:rPr>
          <w:rFonts w:ascii="Verdana" w:hAnsi="Verdana"/>
          <w:color w:val="000000"/>
          <w:sz w:val="18"/>
          <w:szCs w:val="18"/>
        </w:rPr>
        <w:t>» права, т.е. получать правовую окраску. Например, при</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работнику морального вреда нужно, отталкиваясь от норм морали, определить, испытывал или нет работник определенные страдания; а норма об аморальном</w:t>
      </w:r>
      <w:r>
        <w:rPr>
          <w:rStyle w:val="WW8Num3z0"/>
          <w:rFonts w:ascii="Verdana" w:hAnsi="Verdana"/>
          <w:color w:val="000000"/>
          <w:sz w:val="18"/>
          <w:szCs w:val="18"/>
        </w:rPr>
        <w:t> </w:t>
      </w:r>
      <w:r>
        <w:rPr>
          <w:rStyle w:val="WW8Num4z0"/>
          <w:rFonts w:ascii="Verdana" w:hAnsi="Verdana"/>
          <w:color w:val="4682B4"/>
          <w:sz w:val="18"/>
          <w:szCs w:val="18"/>
        </w:rPr>
        <w:t>проступке</w:t>
      </w:r>
      <w:r>
        <w:rPr>
          <w:rStyle w:val="WW8Num3z0"/>
          <w:rFonts w:ascii="Verdana" w:hAnsi="Verdana"/>
          <w:color w:val="000000"/>
          <w:sz w:val="18"/>
          <w:szCs w:val="18"/>
        </w:rPr>
        <w:t> </w:t>
      </w:r>
      <w:r>
        <w:rPr>
          <w:rFonts w:ascii="Verdana" w:hAnsi="Verdana"/>
          <w:color w:val="000000"/>
          <w:sz w:val="18"/>
          <w:szCs w:val="18"/>
        </w:rPr>
        <w:t>просто не будет иметь реального применения без непосредственного обращении к моральным нормам для анализа «</w:t>
      </w:r>
      <w:r>
        <w:rPr>
          <w:rStyle w:val="WW8Num4z0"/>
          <w:rFonts w:ascii="Verdana" w:hAnsi="Verdana"/>
          <w:color w:val="4682B4"/>
          <w:sz w:val="18"/>
          <w:szCs w:val="18"/>
        </w:rPr>
        <w:t>аморальности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проступка.</w:t>
      </w:r>
    </w:p>
    <w:p w:rsidR="00551C95" w:rsidRDefault="00551C95" w:rsidP="00551C9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 свете глобальных изменений в экономической, политической и социальной жизни России меняется отношение к работнику (как партнеру в бизнесе и как к личности с разнообразным объемом качеств и характеристик) и работодателю (интересы которого защищают и охраняют наряду с интересами работников). Все это дает основание предъявлять повышенные моральные требования к работникам (к профессионально-квалификационным и к личным качествам последнего), а также дает возможность привносить и другие моральные, нравственные, этические нормы в правовое поле, в частности, посредством закрепления как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(для работников бюджетных организаций или некоторых иных категорий работников, чья деятельность имеет повышенное общественное значение), так и на локальном уровне различных норм профессиональной этики, а также на уровне индивидуально-договорном, в частности, конкретизируя в трудовом договоре дополнительные моральные требования, предъявляемые именно к данному работнику. Тем самым у нас появляется возможность не только регулировать многие трудовые отношения нормами морали, но и придавать определенным моральным нормам правовое значение и, соответственно, иметь возможность применения юридической ответственности. Ведь именно в теснейшем взаимодействии правовых и моральных норм видится нормальное функционирование трудовых отношений.</w:t>
      </w:r>
    </w:p>
    <w:p w:rsidR="00551C95" w:rsidRDefault="00551C95" w:rsidP="00551C9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Богуславская, Ксения Юрьевна, 2006 год</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Официально-документальные издания</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 237. 25 дек.</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 утв. ВС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9 декабря 1971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№50. Ст. 1007.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 дискриминации в области труда и занятий :</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№111 Международной организации труда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1957-1990. Т. 11. Женева : Международное бюро труда, 1991. С. 1863-1867.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 государственной гражданской службе Российской Федерации : Федеральный закон РФ от 27.07.2004 №79-ФЗ (в ред. от 02.02.2006) // Собрание законодательства РФ. 2004. № 31. Ст. 3215.</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РФ : Федеральный закон №3 В2-1-ФЗ принят 26 июня 1992г. (ред. от 22.08.2004 г.)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30.07.1992г. №30. Ст. 1792.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Российский Федерации : Федеральный закон №168-ФЗ : принят 17 января 1992 г. (ред. от 22.08.2004г.) // Собрание Законодательства РФ. 1995. №47. Ст. 4472.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 оперативно-розыскной деятельности : Федеральный закон № 144-ФЗ принят 05 июля 1995г. (ред. от 22.08.2004 г.) // Собрание законодательства РФ. 1995. №33. Ст. 3349.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 Федеральный закон № 1026-1 : принят 18 апреля 1991 г. (ред. от 22.08.2004 г.) // Ведомости СНД и ВС РСФСР. 1991. №16. Ст. 503.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внешней разведке : Федеральный закон №5-ФЗ : принят 10 января 1996 г. (ред. от 22.08.2004 г.) // Собрание Законодательства РФ. 1996. №3. Ст. 143.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Вопросы Министерства внутренних дел РФ :</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№927 : принят 19 июля 2004 г. // Собрание законодательства РФ. 2004. №3. Ст. 3149.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 утверждении общих принципов</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поведения государственных служащих :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 принят от 12 августа 2002 г. // Собрание законодательства РФ. 2002. №33. Ст. 3196.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Об утверждении типового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профессиональной этики управляющих компаний, специализированного депозитария, брокеров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№770 : принято 12 декабря 2004 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 Версия проф.</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утверждении тарифно-квалификационных характеристик по общеотраслевым профессиям : Постановление Минтруда РФ №30 : принято 10 ноября 1992 г. (ред. от 31.10.1995 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 Версия проф.</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Правила делового поведения персонала акционерного общества (Кодекс деловой этики)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Кодекс поведения лиц, занимающих должности в органах управления акционерного общества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применении судами Российской Федерации Трудового кодекса Российской Федерации :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№2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2004. №6.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Обзор</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Верховного Суда РФ за второй квартал 1996 г. :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Президиума Верховного Суда РФ от 11 сентября 1996 г.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1997. №11.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Обзор судебной практики Верховного Суда РФ за II квартал 2001 г.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 Бюллетень Верховного Суда РФ. 2001. №12. С.15.</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Решение Верховного Суда от 8 декабря 2000 г. №</w:t>
      </w:r>
      <w:r>
        <w:rPr>
          <w:rStyle w:val="WW8Num3z0"/>
          <w:rFonts w:ascii="Verdana" w:hAnsi="Verdana"/>
          <w:color w:val="000000"/>
          <w:sz w:val="18"/>
          <w:szCs w:val="18"/>
        </w:rPr>
        <w:t> </w:t>
      </w:r>
      <w:r>
        <w:rPr>
          <w:rStyle w:val="WW8Num4z0"/>
          <w:rFonts w:ascii="Verdana" w:hAnsi="Verdana"/>
          <w:color w:val="4682B4"/>
          <w:sz w:val="18"/>
          <w:szCs w:val="18"/>
        </w:rPr>
        <w:t>ГКПИ</w:t>
      </w:r>
      <w:r>
        <w:rPr>
          <w:rStyle w:val="WW8Num3z0"/>
          <w:rFonts w:ascii="Verdana" w:hAnsi="Verdana"/>
          <w:color w:val="000000"/>
          <w:sz w:val="18"/>
          <w:szCs w:val="18"/>
        </w:rPr>
        <w:t> </w:t>
      </w:r>
      <w:r>
        <w:rPr>
          <w:rFonts w:ascii="Verdana" w:hAnsi="Verdana"/>
          <w:color w:val="000000"/>
          <w:sz w:val="18"/>
          <w:szCs w:val="18"/>
        </w:rPr>
        <w:t>2000-1331 // Бюллетень Верховного Суда РФ. 2001. №9. С.32.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Монографичсскис и учебные издания</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Агешин</w:t>
      </w:r>
      <w:r>
        <w:rPr>
          <w:rStyle w:val="WW8Num3z0"/>
          <w:rFonts w:ascii="Verdana" w:hAnsi="Verdana"/>
          <w:color w:val="000000"/>
          <w:sz w:val="18"/>
          <w:szCs w:val="18"/>
        </w:rPr>
        <w:t> </w:t>
      </w:r>
      <w:r>
        <w:rPr>
          <w:rFonts w:ascii="Verdana" w:hAnsi="Verdana"/>
          <w:color w:val="000000"/>
          <w:sz w:val="18"/>
          <w:szCs w:val="18"/>
        </w:rPr>
        <w:t>Ю.А. Политика, мораль, право.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1982. 160с.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Адорно</w:t>
      </w:r>
      <w:r>
        <w:rPr>
          <w:rStyle w:val="WW8Num3z0"/>
          <w:rFonts w:ascii="Verdana" w:hAnsi="Verdana"/>
          <w:color w:val="000000"/>
          <w:sz w:val="18"/>
          <w:szCs w:val="18"/>
        </w:rPr>
        <w:t> </w:t>
      </w:r>
      <w:r>
        <w:rPr>
          <w:rFonts w:ascii="Verdana" w:hAnsi="Verdana"/>
          <w:color w:val="000000"/>
          <w:sz w:val="18"/>
          <w:szCs w:val="18"/>
        </w:rPr>
        <w:t>Т.В. Проблемы философии морали. М.: Республика, 2000. 240с.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Ростов-на-Дону : Изд-во Ростовского ун-та, 2001. 132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Договоры о труде, правовое регулирование трудовых отношений. Ростов-на-Дону : Феникс, 1995. 464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 Юрид. изд-во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1948. 337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Юридическая норма и</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 Госюриздат, 1947. 162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B.C. Восхождение к праву. Поиски и решения. М. : Норма, 2001.752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Л.И. Единство правовых и моральных норм в социалистическом обществе. М. : Юрид. лит., 1968. 72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Н.Н. Основы философии права. СПб. : Лань, 1999. 256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 в 2 т. Т. 1. М. : Юрид. лит., 1981. 360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712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Социальная ценность права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 Юрид. лит., 1971.224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БЕК, 1994. 224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Философия права. М. : Норма, 1997. 336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Ананасьев О.В.,</w:t>
      </w:r>
      <w:r>
        <w:rPr>
          <w:rStyle w:val="WW8Num3z0"/>
          <w:rFonts w:ascii="Verdana" w:hAnsi="Verdana"/>
          <w:color w:val="000000"/>
          <w:sz w:val="18"/>
          <w:szCs w:val="18"/>
        </w:rPr>
        <w:t> </w:t>
      </w:r>
      <w:r>
        <w:rPr>
          <w:rStyle w:val="WW8Num4z0"/>
          <w:rFonts w:ascii="Verdana" w:hAnsi="Verdana"/>
          <w:color w:val="4682B4"/>
          <w:sz w:val="18"/>
          <w:szCs w:val="18"/>
        </w:rPr>
        <w:t>Пищелко</w:t>
      </w:r>
      <w:r>
        <w:rPr>
          <w:rStyle w:val="WW8Num3z0"/>
          <w:rFonts w:ascii="Verdana" w:hAnsi="Verdana"/>
          <w:color w:val="000000"/>
          <w:sz w:val="18"/>
          <w:szCs w:val="18"/>
        </w:rPr>
        <w:t> </w:t>
      </w:r>
      <w:r>
        <w:rPr>
          <w:rFonts w:ascii="Verdana" w:hAnsi="Verdana"/>
          <w:color w:val="000000"/>
          <w:sz w:val="18"/>
          <w:szCs w:val="18"/>
        </w:rPr>
        <w:t>А.В. Этика и психология профессиональной деятельности</w:t>
      </w:r>
      <w:r>
        <w:rPr>
          <w:rStyle w:val="WW8Num3z0"/>
          <w:rFonts w:ascii="Verdana" w:hAnsi="Verdana"/>
          <w:color w:val="000000"/>
          <w:sz w:val="18"/>
          <w:szCs w:val="18"/>
        </w:rPr>
        <w:t> </w:t>
      </w:r>
      <w:r>
        <w:rPr>
          <w:rStyle w:val="WW8Num4z0"/>
          <w:rFonts w:ascii="Verdana" w:hAnsi="Verdana"/>
          <w:color w:val="4682B4"/>
          <w:sz w:val="18"/>
          <w:szCs w:val="18"/>
        </w:rPr>
        <w:t>юриста</w:t>
      </w:r>
      <w:r>
        <w:rPr>
          <w:rFonts w:ascii="Verdana" w:hAnsi="Verdana"/>
          <w:color w:val="000000"/>
          <w:sz w:val="18"/>
          <w:szCs w:val="18"/>
        </w:rPr>
        <w:t>. М. : Мастерство, 2001. 220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Анисимов А.Л. Трудовые договоры,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М.: Бератор-Пресс, 2002. 344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Архангельский JI.H.,</w:t>
      </w:r>
      <w:r>
        <w:rPr>
          <w:rStyle w:val="WW8Num3z0"/>
          <w:rFonts w:ascii="Verdana" w:hAnsi="Verdana"/>
          <w:color w:val="000000"/>
          <w:sz w:val="18"/>
          <w:szCs w:val="18"/>
        </w:rPr>
        <w:t> </w:t>
      </w:r>
      <w:r>
        <w:rPr>
          <w:rStyle w:val="WW8Num4z0"/>
          <w:rFonts w:ascii="Verdana" w:hAnsi="Verdana"/>
          <w:color w:val="4682B4"/>
          <w:sz w:val="18"/>
          <w:szCs w:val="18"/>
        </w:rPr>
        <w:t>Нестеров</w:t>
      </w:r>
      <w:r>
        <w:rPr>
          <w:rStyle w:val="WW8Num3z0"/>
          <w:rFonts w:ascii="Verdana" w:hAnsi="Verdana"/>
          <w:color w:val="000000"/>
          <w:sz w:val="18"/>
          <w:szCs w:val="18"/>
        </w:rPr>
        <w:t> </w:t>
      </w:r>
      <w:r>
        <w:rPr>
          <w:rFonts w:ascii="Verdana" w:hAnsi="Verdana"/>
          <w:color w:val="000000"/>
          <w:sz w:val="18"/>
          <w:szCs w:val="18"/>
        </w:rPr>
        <w:t>В.Г. Труд и мораль. Свердловск: Свердловское кн. изд-во, 1961. 128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 Юрид. лит., 1966. 101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Правовые и иные социальные нормы, регулирующие трудовые отношения : конспект лекций. Харьков : Б.и., 1965. 33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 Юрид. лит., 1972.-248с.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 судебной практики. Казань: Изд. Казанского ун-та, 1976. С. -176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 Изд-во Казанского ун-та, 1989. 181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и развитие современного трудового законодательства. Казань : Изд-во Казанского ун-та, 1971. 131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Бердяев</w:t>
      </w:r>
      <w:r>
        <w:rPr>
          <w:rStyle w:val="WW8Num3z0"/>
          <w:rFonts w:ascii="Verdana" w:hAnsi="Verdana"/>
          <w:color w:val="000000"/>
          <w:sz w:val="18"/>
          <w:szCs w:val="18"/>
        </w:rPr>
        <w:t> </w:t>
      </w:r>
      <w:r>
        <w:rPr>
          <w:rFonts w:ascii="Verdana" w:hAnsi="Verdana"/>
          <w:color w:val="000000"/>
          <w:sz w:val="18"/>
          <w:szCs w:val="18"/>
        </w:rPr>
        <w:t>Н.А. О русской философии. 4.1. Свердловск : Изд-во Урал, ун-та, 1991.288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Бердяев</w:t>
      </w:r>
      <w:r>
        <w:rPr>
          <w:rStyle w:val="WW8Num3z0"/>
          <w:rFonts w:ascii="Verdana" w:hAnsi="Verdana"/>
          <w:color w:val="000000"/>
          <w:sz w:val="18"/>
          <w:szCs w:val="18"/>
        </w:rPr>
        <w:t> </w:t>
      </w:r>
      <w:r>
        <w:rPr>
          <w:rFonts w:ascii="Verdana" w:hAnsi="Verdana"/>
          <w:color w:val="000000"/>
          <w:sz w:val="18"/>
          <w:szCs w:val="18"/>
        </w:rPr>
        <w:t>Н.А. Философия неравенства. М. : ИМА-Пресс, 1990. 285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Юридические факты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Барнаул : Изд-во Алт. ун-та, 2005. 224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Букреев</w:t>
      </w:r>
      <w:r>
        <w:rPr>
          <w:rStyle w:val="WW8Num3z0"/>
          <w:rFonts w:ascii="Verdana" w:hAnsi="Verdana"/>
          <w:color w:val="000000"/>
          <w:sz w:val="18"/>
          <w:szCs w:val="18"/>
        </w:rPr>
        <w:t> </w:t>
      </w:r>
      <w:r>
        <w:rPr>
          <w:rFonts w:ascii="Verdana" w:hAnsi="Verdana"/>
          <w:color w:val="000000"/>
          <w:sz w:val="18"/>
          <w:szCs w:val="18"/>
        </w:rPr>
        <w:t>В.И., Римская И.Н. Этика права. От истоков этики и права к мировоззрению.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2000. 336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М. :</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 528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Вишневский</w:t>
      </w:r>
      <w:r>
        <w:rPr>
          <w:rStyle w:val="WW8Num3z0"/>
          <w:rFonts w:ascii="Verdana" w:hAnsi="Verdana"/>
          <w:color w:val="000000"/>
          <w:sz w:val="18"/>
          <w:szCs w:val="18"/>
        </w:rPr>
        <w:t> </w:t>
      </w:r>
      <w:r>
        <w:rPr>
          <w:rFonts w:ascii="Verdana" w:hAnsi="Verdana"/>
          <w:color w:val="000000"/>
          <w:sz w:val="18"/>
          <w:szCs w:val="18"/>
        </w:rPr>
        <w:t>Д.М. Влияние норм права и других институциональных факторов на гибкость рынка труда. М. : ВЦУЖ, 2003. 30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Гегель Г. Работы разных лет. Т. 2 М. : Мысль, 1973. 630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 Наука, 1977.310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Екатеренбург : Изд-во УрГЮА, 1997. 180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Г.Ф., Кокорев Л.Д., Котов Д.П.</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этика. Воронеж : Изд-во Воронежского ун-та, 1973. 271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Основания прекращения трудового договора. М., 1982. 80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М.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2000. 276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великого русского языка. Т. 2. М. : Прогресс, 1994. 2030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великого русского языка. Т. 4. М. : Прогресс, 1994. 1620с.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Обычай в современном международном праве. М. : Наука, 1988. 189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 Изд-во Алт. ун-та, 1999. 156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Дробницкий</w:t>
      </w:r>
      <w:r>
        <w:rPr>
          <w:rStyle w:val="WW8Num3z0"/>
          <w:rFonts w:ascii="Verdana" w:hAnsi="Verdana"/>
          <w:color w:val="000000"/>
          <w:sz w:val="18"/>
          <w:szCs w:val="18"/>
        </w:rPr>
        <w:t> </w:t>
      </w:r>
      <w:r>
        <w:rPr>
          <w:rFonts w:ascii="Verdana" w:hAnsi="Verdana"/>
          <w:color w:val="000000"/>
          <w:sz w:val="18"/>
          <w:szCs w:val="18"/>
        </w:rPr>
        <w:t>О.Г. Моральная философия. Избранные труды. М. : Гардарики, 2002. 472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Дробницкий</w:t>
      </w:r>
      <w:r>
        <w:rPr>
          <w:rStyle w:val="WW8Num3z0"/>
          <w:rFonts w:ascii="Verdana" w:hAnsi="Verdana"/>
          <w:color w:val="000000"/>
          <w:sz w:val="18"/>
          <w:szCs w:val="18"/>
        </w:rPr>
        <w:t> </w:t>
      </w:r>
      <w:r>
        <w:rPr>
          <w:rFonts w:ascii="Verdana" w:hAnsi="Verdana"/>
          <w:color w:val="000000"/>
          <w:sz w:val="18"/>
          <w:szCs w:val="18"/>
        </w:rPr>
        <w:t>О.Г. Определение безнравственности. М. : Госполитиздат, 1963. 112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Дробницкий</w:t>
      </w:r>
      <w:r>
        <w:rPr>
          <w:rStyle w:val="WW8Num3z0"/>
          <w:rFonts w:ascii="Verdana" w:hAnsi="Verdana"/>
          <w:color w:val="000000"/>
          <w:sz w:val="18"/>
          <w:szCs w:val="18"/>
        </w:rPr>
        <w:t> </w:t>
      </w:r>
      <w:r>
        <w:rPr>
          <w:rFonts w:ascii="Verdana" w:hAnsi="Verdana"/>
          <w:color w:val="000000"/>
          <w:sz w:val="18"/>
          <w:szCs w:val="18"/>
        </w:rPr>
        <w:t>О.Г. Понятие морали: историко-критический очерк. М. : Наука, 1974. 388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Дробницкий</w:t>
      </w:r>
      <w:r>
        <w:rPr>
          <w:rStyle w:val="WW8Num3z0"/>
          <w:rFonts w:ascii="Verdana" w:hAnsi="Verdana"/>
          <w:color w:val="000000"/>
          <w:sz w:val="18"/>
          <w:szCs w:val="18"/>
        </w:rPr>
        <w:t> </w:t>
      </w:r>
      <w:r>
        <w:rPr>
          <w:rFonts w:ascii="Verdana" w:hAnsi="Verdana"/>
          <w:color w:val="000000"/>
          <w:sz w:val="18"/>
          <w:szCs w:val="18"/>
        </w:rPr>
        <w:t>О.Г. Проблемы нравственности. М. : Наука, 1977. 333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Замараев</w:t>
      </w:r>
      <w:r>
        <w:rPr>
          <w:rStyle w:val="WW8Num3z0"/>
          <w:rFonts w:ascii="Verdana" w:hAnsi="Verdana"/>
          <w:color w:val="000000"/>
          <w:sz w:val="18"/>
          <w:szCs w:val="18"/>
        </w:rPr>
        <w:t> </w:t>
      </w:r>
      <w:r>
        <w:rPr>
          <w:rFonts w:ascii="Verdana" w:hAnsi="Verdana"/>
          <w:color w:val="000000"/>
          <w:sz w:val="18"/>
          <w:szCs w:val="18"/>
        </w:rPr>
        <w:t>В.А. Мораль, право, ответственность. Тула: Приокское кн. изд-во, 1981. 112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СЛ. Источники права. М.: Наука, 1981. 238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Зорькин</w:t>
      </w:r>
      <w:r>
        <w:rPr>
          <w:rStyle w:val="WW8Num3z0"/>
          <w:rFonts w:ascii="Verdana" w:hAnsi="Verdana"/>
          <w:color w:val="000000"/>
          <w:sz w:val="18"/>
          <w:szCs w:val="18"/>
        </w:rPr>
        <w:t> </w:t>
      </w:r>
      <w:r>
        <w:rPr>
          <w:rFonts w:ascii="Verdana" w:hAnsi="Verdana"/>
          <w:color w:val="000000"/>
          <w:sz w:val="18"/>
          <w:szCs w:val="18"/>
        </w:rPr>
        <w:t>В.Д. Чичерин. М. : Юрид. лит., 1984. 112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 368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Собрание сочинений : в 10 т. М. : Русская книга, 1994. Т. 4. 624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Собрание сочинений: Статьи. Лекции. Выступления. Рецензии (1906-1954 гг.). М. : Русская книга, 2001. 560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 381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Кант И. Сочинения : в 6 т. / под общ. ред. В.Ф. Асмуса и др. М. : Мысль 1965. Т. 4. 544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Караева</w:t>
      </w:r>
      <w:r>
        <w:rPr>
          <w:rStyle w:val="WW8Num3z0"/>
          <w:rFonts w:ascii="Verdana" w:hAnsi="Verdana"/>
          <w:color w:val="000000"/>
          <w:sz w:val="18"/>
          <w:szCs w:val="18"/>
        </w:rPr>
        <w:t> </w:t>
      </w:r>
      <w:r>
        <w:rPr>
          <w:rFonts w:ascii="Verdana" w:hAnsi="Verdana"/>
          <w:color w:val="000000"/>
          <w:sz w:val="18"/>
          <w:szCs w:val="18"/>
        </w:rPr>
        <w:t>М.П. Право и нравственность в социалистическом обществе. М.: Изд-во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1951. 184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Кибанов</w:t>
      </w:r>
      <w:r>
        <w:rPr>
          <w:rStyle w:val="WW8Num3z0"/>
          <w:rFonts w:ascii="Verdana" w:hAnsi="Verdana"/>
          <w:color w:val="000000"/>
          <w:sz w:val="18"/>
          <w:szCs w:val="18"/>
        </w:rPr>
        <w:t> </w:t>
      </w:r>
      <w:r>
        <w:rPr>
          <w:rFonts w:ascii="Verdana" w:hAnsi="Verdana"/>
          <w:color w:val="000000"/>
          <w:sz w:val="18"/>
          <w:szCs w:val="18"/>
        </w:rPr>
        <w:t>А.Я., Захаров Д.К., Коновалова В.Г. Этика деловых общений. М. : ИНФРА-М, 2002. 368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 : Б.и., 2003. 160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Норма, 2001.384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Философия и социология права. СПб. : Изд. Христианского гуманитарного ин-а, 1998. 800с.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Кобликов</w:t>
      </w:r>
      <w:r>
        <w:rPr>
          <w:rStyle w:val="WW8Num3z0"/>
          <w:rFonts w:ascii="Verdana" w:hAnsi="Verdana"/>
          <w:color w:val="000000"/>
          <w:sz w:val="18"/>
          <w:szCs w:val="18"/>
        </w:rPr>
        <w:t> </w:t>
      </w:r>
      <w:r>
        <w:rPr>
          <w:rFonts w:ascii="Verdana" w:hAnsi="Verdana"/>
          <w:color w:val="000000"/>
          <w:sz w:val="18"/>
          <w:szCs w:val="18"/>
        </w:rPr>
        <w:t>А.С. Юридическая этика. М.: Норма, 2002. 160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Кобликов</w:t>
      </w:r>
      <w:r>
        <w:rPr>
          <w:rStyle w:val="WW8Num3z0"/>
          <w:rFonts w:ascii="Verdana" w:hAnsi="Verdana"/>
          <w:color w:val="000000"/>
          <w:sz w:val="18"/>
          <w:szCs w:val="18"/>
        </w:rPr>
        <w:t> </w:t>
      </w:r>
      <w:r>
        <w:rPr>
          <w:rFonts w:ascii="Verdana" w:hAnsi="Verdana"/>
          <w:color w:val="000000"/>
          <w:sz w:val="18"/>
          <w:szCs w:val="18"/>
        </w:rPr>
        <w:t>А.С. Юридическая этика. М.: НОРМА-ИНФРА-М, 2001. 205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Козлихин</w:t>
      </w:r>
      <w:r>
        <w:rPr>
          <w:rStyle w:val="WW8Num3z0"/>
          <w:rFonts w:ascii="Verdana" w:hAnsi="Verdana"/>
          <w:color w:val="000000"/>
          <w:sz w:val="18"/>
          <w:szCs w:val="18"/>
        </w:rPr>
        <w:t> </w:t>
      </w:r>
      <w:r>
        <w:rPr>
          <w:rFonts w:ascii="Verdana" w:hAnsi="Verdana"/>
          <w:color w:val="000000"/>
          <w:sz w:val="18"/>
          <w:szCs w:val="18"/>
        </w:rPr>
        <w:t>И.Ю. Идея правового государства: История и современность. СПб.: Изд-во СПб. ун-та, 1993. 150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Общая теория государства и права. М.: Юрайт, 1998. 416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Малько А.В. Теория государства и права. М.: Норма, 2001. 448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 под ред. С.А. Панина. М. : МЦФЭР, 2002. 1056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 Ю.П. Орловского. М. : ИНФРА-М, 2002. 948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Кондрашов</w:t>
      </w:r>
      <w:r>
        <w:rPr>
          <w:rStyle w:val="WW8Num3z0"/>
          <w:rFonts w:ascii="Verdana" w:hAnsi="Verdana"/>
          <w:color w:val="000000"/>
          <w:sz w:val="18"/>
          <w:szCs w:val="18"/>
        </w:rPr>
        <w:t> </w:t>
      </w:r>
      <w:r>
        <w:rPr>
          <w:rFonts w:ascii="Verdana" w:hAnsi="Verdana"/>
          <w:color w:val="000000"/>
          <w:sz w:val="18"/>
          <w:szCs w:val="18"/>
        </w:rPr>
        <w:t>В.А. Этика. Ростов-на-Дону : Феникс, 1998. 512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А.Ф. Собрание сочинений. М., 1967. Т. 4. 543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Пресс, 2004. 428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Ю.Н. Заключение и расторжение трудового договора (контракта). М. : Научный центр профсоюзов, 2000. 105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Котов</w:t>
      </w:r>
      <w:r>
        <w:rPr>
          <w:rStyle w:val="WW8Num3z0"/>
          <w:rFonts w:ascii="Verdana" w:hAnsi="Verdana"/>
          <w:color w:val="000000"/>
          <w:sz w:val="18"/>
          <w:szCs w:val="18"/>
        </w:rPr>
        <w:t> </w:t>
      </w:r>
      <w:r>
        <w:rPr>
          <w:rFonts w:ascii="Verdana" w:hAnsi="Verdana"/>
          <w:color w:val="000000"/>
          <w:sz w:val="18"/>
          <w:szCs w:val="18"/>
        </w:rPr>
        <w:t>Д.П. Вопросы судебной этики. М.: Знание, 1976. 64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Крутова</w:t>
      </w:r>
      <w:r>
        <w:rPr>
          <w:rStyle w:val="WW8Num3z0"/>
          <w:rFonts w:ascii="Verdana" w:hAnsi="Verdana"/>
          <w:color w:val="000000"/>
          <w:sz w:val="18"/>
          <w:szCs w:val="18"/>
        </w:rPr>
        <w:t> </w:t>
      </w:r>
      <w:r>
        <w:rPr>
          <w:rFonts w:ascii="Verdana" w:hAnsi="Verdana"/>
          <w:color w:val="000000"/>
          <w:sz w:val="18"/>
          <w:szCs w:val="18"/>
        </w:rPr>
        <w:t>О.Н. Человек как творец морали. М.: Знание, 1985. 64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А.В., Воронин С.Э. Этика профессиональных отношений сотрудников</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Барнаул : Б.и., 2000. 18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Кулажников</w:t>
      </w:r>
      <w:r>
        <w:rPr>
          <w:rStyle w:val="WW8Num3z0"/>
          <w:rFonts w:ascii="Verdana" w:hAnsi="Verdana"/>
          <w:color w:val="000000"/>
          <w:sz w:val="18"/>
          <w:szCs w:val="18"/>
        </w:rPr>
        <w:t> </w:t>
      </w:r>
      <w:r>
        <w:rPr>
          <w:rFonts w:ascii="Verdana" w:hAnsi="Verdana"/>
          <w:color w:val="000000"/>
          <w:sz w:val="18"/>
          <w:szCs w:val="18"/>
        </w:rPr>
        <w:t>М.Н., Шепелев В.И. Право в системе норм развитого социализма. Ростов: Изд. Рост, ун-та, 1985. 144с.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Курс российского трудового права. Т. 2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 :</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 560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С.А. Человек моральный. М.: Политиздат, 1987. 271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Этическая мысль в Германии и России. Кант Гегель - Вл. Соловьев. М.: Б.и., 1996. 306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Изд-во Томского ун-та, 2000. 112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Вып. 2. Томск: Изд-во Томского ун-та, 2001. 63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Сущность права. М.: Зеркало-М, 2002. 279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Право. Мораль, личность. М.: Наука, 1986. 263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Лунина</w:t>
      </w:r>
      <w:r>
        <w:rPr>
          <w:rStyle w:val="WW8Num3z0"/>
          <w:rFonts w:ascii="Verdana" w:hAnsi="Verdana"/>
          <w:color w:val="000000"/>
          <w:sz w:val="18"/>
          <w:szCs w:val="18"/>
        </w:rPr>
        <w:t> </w:t>
      </w:r>
      <w:r>
        <w:rPr>
          <w:rFonts w:ascii="Verdana" w:hAnsi="Verdana"/>
          <w:color w:val="000000"/>
          <w:sz w:val="18"/>
          <w:szCs w:val="18"/>
        </w:rPr>
        <w:t>Н.А., Свиридов С.А. Социальная справедливость и трудовое право. Воронеж: Изд. Воронежского ун-та, 1997. 136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 в 2 т. Т. 1: Историко-правовое введение: Общая часть: Коллективное трудовое право. М. : Проспект, 2003. 448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 II. М.: Проспект, 2003. 608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А.А. Злоупотребление правом. М. : МЗ-Пресс, 2002. 122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Социальная справедливость и право. М. : Мысль. 1977. 255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М. : Зеркало, 1998. 475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Политология. М.: Зеркало, 1997. 383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Социалистическое право и коммунистическая мораль в их взаимодействии. Саратов : Изд-во Саратовского ун-та, 1969. 90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 курс лекций. М. : Юристъ, 2002. 776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 НОРМА, 2003. 640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В.Д. Законы поведения капитала: психология влияния. М.:</w:t>
      </w:r>
      <w:r>
        <w:rPr>
          <w:rStyle w:val="WW8Num3z0"/>
          <w:rFonts w:ascii="Verdana" w:hAnsi="Verdana"/>
          <w:color w:val="000000"/>
          <w:sz w:val="18"/>
          <w:szCs w:val="18"/>
        </w:rPr>
        <w:t> </w:t>
      </w:r>
      <w:r>
        <w:rPr>
          <w:rStyle w:val="WW8Num4z0"/>
          <w:rFonts w:ascii="Verdana" w:hAnsi="Verdana"/>
          <w:color w:val="4682B4"/>
          <w:sz w:val="18"/>
          <w:szCs w:val="18"/>
        </w:rPr>
        <w:t>ИКЦ</w:t>
      </w:r>
      <w:r>
        <w:rPr>
          <w:rStyle w:val="WW8Num3z0"/>
          <w:rFonts w:ascii="Verdana" w:hAnsi="Verdana"/>
          <w:color w:val="000000"/>
          <w:sz w:val="18"/>
          <w:szCs w:val="18"/>
        </w:rPr>
        <w:t> </w:t>
      </w:r>
      <w:r>
        <w:rPr>
          <w:rFonts w:ascii="Verdana" w:hAnsi="Verdana"/>
          <w:color w:val="000000"/>
          <w:sz w:val="18"/>
          <w:szCs w:val="18"/>
        </w:rPr>
        <w:t>«Март», Ростов н/Д : Март. 2003. 176с.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Морозова JI.A. Теория государства и права. М.: Юристъ, 2002. 414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Применение советских правовых норм. М. : Госюриздат, 1960. 511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Неновски</w:t>
      </w:r>
      <w:r>
        <w:rPr>
          <w:rStyle w:val="WW8Num3z0"/>
          <w:rFonts w:ascii="Verdana" w:hAnsi="Verdana"/>
          <w:color w:val="000000"/>
          <w:sz w:val="18"/>
          <w:szCs w:val="18"/>
        </w:rPr>
        <w:t> </w:t>
      </w:r>
      <w:r>
        <w:rPr>
          <w:rFonts w:ascii="Verdana" w:hAnsi="Verdana"/>
          <w:color w:val="000000"/>
          <w:sz w:val="18"/>
          <w:szCs w:val="18"/>
        </w:rPr>
        <w:t>Н. Право и ценности / пер. с болг. М. : Прогресс, 1987. 248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Гегелевская философия права: история и современность. М.: Наука, 1974.288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Гегель. М.: Юрид. лит., 1979. 112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Право в системе социального регулирования (история и современность). М.: Знание, 1986. 64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Гегеля. М.: Юристъ, 1998. 350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ИНФРА-М НОРМА, 1997. 647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Нижечек</w:t>
      </w:r>
      <w:r>
        <w:rPr>
          <w:rStyle w:val="WW8Num3z0"/>
          <w:rFonts w:ascii="Verdana" w:hAnsi="Verdana"/>
          <w:color w:val="000000"/>
          <w:sz w:val="18"/>
          <w:szCs w:val="18"/>
        </w:rPr>
        <w:t> </w:t>
      </w:r>
      <w:r>
        <w:rPr>
          <w:rFonts w:ascii="Verdana" w:hAnsi="Verdana"/>
          <w:color w:val="000000"/>
          <w:sz w:val="18"/>
          <w:szCs w:val="18"/>
        </w:rPr>
        <w:t>В.И. Советское право в системе нормативного регулирования социалистических общественных отношений. Иркутск: Восточно-Сибирское кн. изд-во, 1973. 456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Введение в философию права. Кризис современного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Fonts w:ascii="Verdana" w:hAnsi="Verdana"/>
          <w:color w:val="000000"/>
          <w:sz w:val="18"/>
          <w:szCs w:val="18"/>
        </w:rPr>
        <w:t>. М.: Наука, 1996. 270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121.</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Историческая школа юристов. СПб. : Лань, 1999. 190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Кант и Гегель в их учениях о праве и государстве (2 типических построения в области философии права). М. : Университетская типография, 1901. 246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Лекции по истории философии права. Учения нового времени XVI-XIX вв. М.: Высшая школа, 1914.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 Русский язык, 1987. 798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Основы государства и права в схемах и таблицах / под ред. О.Е.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М.: Белые альвы, 1997. 64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Основы этических знаний / под ред. М.Н. Росенко. СПб. : Лань, 1998. 254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Основы советского трудового права. М. : Юрид. лит., 1956.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Пеньков</w:t>
      </w:r>
      <w:r>
        <w:rPr>
          <w:rStyle w:val="WW8Num3z0"/>
          <w:rFonts w:ascii="Verdana" w:hAnsi="Verdana"/>
          <w:color w:val="000000"/>
          <w:sz w:val="18"/>
          <w:szCs w:val="18"/>
        </w:rPr>
        <w:t> </w:t>
      </w:r>
      <w:r>
        <w:rPr>
          <w:rFonts w:ascii="Verdana" w:hAnsi="Verdana"/>
          <w:color w:val="000000"/>
          <w:sz w:val="18"/>
          <w:szCs w:val="18"/>
        </w:rPr>
        <w:t>Е.М. Социальные нормы — регуляторы поведения личности. Некоторые вопросы методологии и теории. М.: Мысль, 1972. 198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Введение в изучение права и нравственности (Основы эмоциональной психологии). СПб.: Типография Ю.Н. Эрлихъ, 1908. 268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Новое учение о праве и нравственности и критика проф. В.И. Сергеевича. СПб.: Сенаторская типография, 1910. 136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О мотивах человеческих поступков в особенности об этических мотивах и их разновидностях. СПб.: Б.и., 1904. 76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Теория права и государства в связи с теорией нравственности. СПб.: Слово, 1907. Т. 2. 656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Ю.Ю., Борисов В.К. Этика бизнеса. М.: Дело, 2001. 208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 Изд-во Московского ун-та, 2003. 144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Прозументов</w:t>
      </w:r>
      <w:r>
        <w:rPr>
          <w:rStyle w:val="WW8Num3z0"/>
          <w:rFonts w:ascii="Verdana" w:hAnsi="Verdana"/>
          <w:color w:val="000000"/>
          <w:sz w:val="18"/>
          <w:szCs w:val="18"/>
        </w:rPr>
        <w:t> </w:t>
      </w:r>
      <w:r>
        <w:rPr>
          <w:rFonts w:ascii="Verdana" w:hAnsi="Verdana"/>
          <w:color w:val="000000"/>
          <w:sz w:val="18"/>
          <w:szCs w:val="18"/>
        </w:rPr>
        <w:t>Л.М. Групповая преступность несовершеннолетних и ее</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Fonts w:ascii="Verdana" w:hAnsi="Verdana"/>
          <w:color w:val="000000"/>
          <w:sz w:val="18"/>
          <w:szCs w:val="18"/>
        </w:rPr>
        <w:t>. Томск: Изд. Томского университета, 1993. 142с.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Прозументов</w:t>
      </w:r>
      <w:r>
        <w:rPr>
          <w:rStyle w:val="WW8Num3z0"/>
          <w:rFonts w:ascii="Verdana" w:hAnsi="Verdana"/>
          <w:color w:val="000000"/>
          <w:sz w:val="18"/>
          <w:szCs w:val="18"/>
        </w:rPr>
        <w:t> </w:t>
      </w:r>
      <w:r>
        <w:rPr>
          <w:rFonts w:ascii="Verdana" w:hAnsi="Verdana"/>
          <w:color w:val="000000"/>
          <w:sz w:val="18"/>
          <w:szCs w:val="18"/>
        </w:rPr>
        <w:t>Л.М., Шеслер А.В. Криминология. Общая часть. Красноярск : Изд-во Красноярского ун-та, 1997. 256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Нормативные акты, регулирующие трудовые отношения. Киев: Лаборатория печати</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1970. 97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Прохоров</w:t>
      </w:r>
      <w:r>
        <w:rPr>
          <w:rStyle w:val="WW8Num3z0"/>
          <w:rFonts w:ascii="Verdana" w:hAnsi="Verdana"/>
          <w:color w:val="000000"/>
          <w:sz w:val="18"/>
          <w:szCs w:val="18"/>
        </w:rPr>
        <w:t> </w:t>
      </w:r>
      <w:r>
        <w:rPr>
          <w:rFonts w:ascii="Verdana" w:hAnsi="Verdana"/>
          <w:color w:val="000000"/>
          <w:sz w:val="18"/>
          <w:szCs w:val="18"/>
        </w:rPr>
        <w:t>А.П. Русская модель управления. М.: Эксперт, 2002. 383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Психология, педагогика, этика / под ред. Ю.В. Наушкина. М. : ЮНИТИ-ДАНА, 1999.360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Разин</w:t>
      </w:r>
      <w:r>
        <w:rPr>
          <w:rStyle w:val="WW8Num3z0"/>
          <w:rFonts w:ascii="Verdana" w:hAnsi="Verdana"/>
          <w:color w:val="000000"/>
          <w:sz w:val="18"/>
          <w:szCs w:val="18"/>
        </w:rPr>
        <w:t> </w:t>
      </w:r>
      <w:r>
        <w:rPr>
          <w:rFonts w:ascii="Verdana" w:hAnsi="Verdana"/>
          <w:color w:val="000000"/>
          <w:sz w:val="18"/>
          <w:szCs w:val="18"/>
        </w:rPr>
        <w:t>А.В. Исторические тенденции развития морали и проблема ее обоснования // Этика: новые старые проблемы. М.: Гардарики, 1999. С. 53-72.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Рыбакова</w:t>
      </w:r>
      <w:r>
        <w:rPr>
          <w:rStyle w:val="WW8Num3z0"/>
          <w:rFonts w:ascii="Verdana" w:hAnsi="Verdana"/>
          <w:color w:val="000000"/>
          <w:sz w:val="18"/>
          <w:szCs w:val="18"/>
        </w:rPr>
        <w:t> </w:t>
      </w:r>
      <w:r>
        <w:rPr>
          <w:rFonts w:ascii="Verdana" w:hAnsi="Verdana"/>
          <w:color w:val="000000"/>
          <w:sz w:val="18"/>
          <w:szCs w:val="18"/>
        </w:rPr>
        <w:t>Н.В. Моральные отношения и их структура. Л. : Изд-во Ленингр. ун-та, 1974. 120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Багинин В.А. Философия права : краткий словарь. СПб. : Лань, 2000. 400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Словарь по этике / под ред. А.А.</w:t>
      </w:r>
      <w:r>
        <w:rPr>
          <w:rStyle w:val="WW8Num3z0"/>
          <w:rFonts w:ascii="Verdana" w:hAnsi="Verdana"/>
          <w:color w:val="000000"/>
          <w:sz w:val="18"/>
          <w:szCs w:val="18"/>
        </w:rPr>
        <w:t> </w:t>
      </w:r>
      <w:r>
        <w:rPr>
          <w:rStyle w:val="WW8Num4z0"/>
          <w:rFonts w:ascii="Verdana" w:hAnsi="Verdana"/>
          <w:color w:val="4682B4"/>
          <w:sz w:val="18"/>
          <w:szCs w:val="18"/>
        </w:rPr>
        <w:t>Гусейнова</w:t>
      </w:r>
      <w:r>
        <w:rPr>
          <w:rFonts w:ascii="Verdana" w:hAnsi="Verdana"/>
          <w:color w:val="000000"/>
          <w:sz w:val="18"/>
          <w:szCs w:val="18"/>
        </w:rPr>
        <w:t>, И.С. Кона. М.: Изд-во полит, лит., 1989.448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Словарь философских терминов / под ред. В.Г. Кузнецова. М. : ИНФРА-М, 2004. 730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 Юрид. лит., 1978. 168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Советское трудовое право / под ред. Н.Г. Александрова. М. : Юрид. лит., 1972. 576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Увольнение работников за</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М.: Книга сервис, 2003. 80с.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Избранные произведения. Ростов-на-Дону : Феникс, 1998. 542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Право и нравственность. Минск ; М. : Харвест ; ACT, 2001. 192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Сочинения : в 2 т. Т. 1. М. : Мысль, 1998. 892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Э.Ю. И. Кант: взаимодополняемость морали и права. М. : Наука, 1992.216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 Юрид. лит., 1983. 176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Теория государства и права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 Юристъ, 2002. 592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Теория государства и права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М. : Норма, 2003.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Теория государства и права / под ред. Г.Н.</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Е.А. Лукашевой. М. : БЕК, 1995.324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Теория государства и права : хрестоматия : в 2 т. / авт.-сост. В.В.</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С.В. Липень. М. : Юристъ, 2001. Т. 2. 604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Курс сравнительного правоведения. М. : Норма, 1996. 432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М.: Проспект, 2003. 317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Миросозерцание B.C. Соловьева. М. : Медиум, 1995. Т. 1. 606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Миросозерцание B.C. Соловьева. М.: Медиум, 1995. Т. 2. 624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Труды по философии права. СПб.: Изд-во Христианского гуманитарного ин-та, 2001. 542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Энциклопедия права. СПб.: Лань, 1998. 218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 Юристъ, 2002. 560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Трудовое право России / под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М. : Инфра-М, 2003. 402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Уржинская</w:t>
      </w:r>
      <w:r>
        <w:rPr>
          <w:rStyle w:val="WW8Num3z0"/>
          <w:rFonts w:ascii="Verdana" w:hAnsi="Verdana"/>
          <w:color w:val="000000"/>
          <w:sz w:val="18"/>
          <w:szCs w:val="18"/>
        </w:rPr>
        <w:t> </w:t>
      </w:r>
      <w:r>
        <w:rPr>
          <w:rFonts w:ascii="Verdana" w:hAnsi="Verdana"/>
          <w:color w:val="000000"/>
          <w:sz w:val="18"/>
          <w:szCs w:val="18"/>
        </w:rPr>
        <w:t>Н.С. Конституция СССР и правовое регулирование определение квалификация кадров. Калинин : Изд-во Калининского ун-та, 1981.78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Фирсова</w:t>
      </w:r>
      <w:r>
        <w:rPr>
          <w:rStyle w:val="WW8Num3z0"/>
          <w:rFonts w:ascii="Verdana" w:hAnsi="Verdana"/>
          <w:color w:val="000000"/>
          <w:sz w:val="18"/>
          <w:szCs w:val="18"/>
        </w:rPr>
        <w:t> </w:t>
      </w:r>
      <w:r>
        <w:rPr>
          <w:rFonts w:ascii="Verdana" w:hAnsi="Verdana"/>
          <w:color w:val="000000"/>
          <w:sz w:val="18"/>
          <w:szCs w:val="18"/>
        </w:rPr>
        <w:t>Ю.В., Труханович Л.В. Стандарты кадрового делопроизводства. М.: Финпресс, 2004. 160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Фотиева</w:t>
      </w:r>
      <w:r>
        <w:rPr>
          <w:rStyle w:val="WW8Num3z0"/>
          <w:rFonts w:ascii="Verdana" w:hAnsi="Verdana"/>
          <w:color w:val="000000"/>
          <w:sz w:val="18"/>
          <w:szCs w:val="18"/>
        </w:rPr>
        <w:t> </w:t>
      </w:r>
      <w:r>
        <w:rPr>
          <w:rFonts w:ascii="Verdana" w:hAnsi="Verdana"/>
          <w:color w:val="000000"/>
          <w:sz w:val="18"/>
          <w:szCs w:val="18"/>
        </w:rPr>
        <w:t>И.В. Мораль в современной философско-научной картине мира. Барнаул : Б.и., 2003. 200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Хабермас Ю. Демократия. Разум. Нравственность. М. : Ками, 1995. 244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М. :</w:t>
      </w:r>
      <w:r>
        <w:rPr>
          <w:rStyle w:val="WW8Num3z0"/>
          <w:rFonts w:ascii="Verdana" w:hAnsi="Verdana"/>
          <w:color w:val="000000"/>
          <w:sz w:val="18"/>
          <w:szCs w:val="18"/>
        </w:rPr>
        <w:t> </w:t>
      </w:r>
      <w:r>
        <w:rPr>
          <w:rStyle w:val="WW8Num4z0"/>
          <w:rFonts w:ascii="Verdana" w:hAnsi="Verdana"/>
          <w:color w:val="4682B4"/>
          <w:sz w:val="18"/>
          <w:szCs w:val="18"/>
        </w:rPr>
        <w:t>ИКФ</w:t>
      </w:r>
      <w:r>
        <w:rPr>
          <w:rStyle w:val="WW8Num3z0"/>
          <w:rFonts w:ascii="Verdana" w:hAnsi="Verdana"/>
          <w:color w:val="000000"/>
          <w:sz w:val="18"/>
          <w:szCs w:val="18"/>
        </w:rPr>
        <w:t> </w:t>
      </w:r>
      <w:r>
        <w:rPr>
          <w:rFonts w:ascii="Verdana" w:hAnsi="Verdana"/>
          <w:color w:val="000000"/>
          <w:sz w:val="18"/>
          <w:szCs w:val="18"/>
        </w:rPr>
        <w:t>Омега-JI ; Интерстиль, 2002. 382с.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Прием, перевод и увольнение с работы (трудовой договор). М. : Моск. рабочий, 1973. 120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Несколько современных вопросов. М. : Изд-во гос.</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исторической библиотеки, 2002. 210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Шварцман</w:t>
      </w:r>
      <w:r>
        <w:rPr>
          <w:rStyle w:val="WW8Num3z0"/>
          <w:rFonts w:ascii="Verdana" w:hAnsi="Verdana"/>
          <w:color w:val="000000"/>
          <w:sz w:val="18"/>
          <w:szCs w:val="18"/>
        </w:rPr>
        <w:t> </w:t>
      </w:r>
      <w:r>
        <w:rPr>
          <w:rFonts w:ascii="Verdana" w:hAnsi="Verdana"/>
          <w:color w:val="000000"/>
          <w:sz w:val="18"/>
          <w:szCs w:val="18"/>
        </w:rPr>
        <w:t>К.А. Теоретические проблемы этики. М. : Высшая школа, 1969. 94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Швеков</w:t>
      </w:r>
      <w:r>
        <w:rPr>
          <w:rStyle w:val="WW8Num3z0"/>
          <w:rFonts w:ascii="Verdana" w:hAnsi="Verdana"/>
          <w:color w:val="000000"/>
          <w:sz w:val="18"/>
          <w:szCs w:val="18"/>
        </w:rPr>
        <w:t> </w:t>
      </w:r>
      <w:r>
        <w:rPr>
          <w:rFonts w:ascii="Verdana" w:hAnsi="Verdana"/>
          <w:color w:val="000000"/>
          <w:sz w:val="18"/>
          <w:szCs w:val="18"/>
        </w:rPr>
        <w:t>Г.В. Преемственность в праве. М.: Высшая школа, 184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Нормы советского социалистического права. М. : Изд-во Московского ун-та, 1956. 140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Настольная книга менеджера по кадрам. М. : Норма, 2003. 992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Экимов</w:t>
      </w:r>
      <w:r>
        <w:rPr>
          <w:rStyle w:val="WW8Num3z0"/>
          <w:rFonts w:ascii="Verdana" w:hAnsi="Verdana"/>
          <w:color w:val="000000"/>
          <w:sz w:val="18"/>
          <w:szCs w:val="18"/>
        </w:rPr>
        <w:t> </w:t>
      </w:r>
      <w:r>
        <w:rPr>
          <w:rFonts w:ascii="Verdana" w:hAnsi="Verdana"/>
          <w:color w:val="000000"/>
          <w:sz w:val="18"/>
          <w:szCs w:val="18"/>
        </w:rPr>
        <w:t>А.И. Справедливость и социалистическое право. Л. :Изд-во Ленинградского ун-та, 1980. 120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Этика</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(пособие для судей) / под ред. Н.В.</w:t>
      </w:r>
      <w:r>
        <w:rPr>
          <w:rStyle w:val="WW8Num3z0"/>
          <w:rFonts w:ascii="Verdana" w:hAnsi="Verdana"/>
          <w:color w:val="000000"/>
          <w:sz w:val="18"/>
          <w:szCs w:val="18"/>
        </w:rPr>
        <w:t> </w:t>
      </w:r>
      <w:r>
        <w:rPr>
          <w:rStyle w:val="WW8Num4z0"/>
          <w:rFonts w:ascii="Verdana" w:hAnsi="Verdana"/>
          <w:color w:val="4682B4"/>
          <w:sz w:val="18"/>
          <w:szCs w:val="18"/>
        </w:rPr>
        <w:t>Радутной</w:t>
      </w:r>
      <w:r>
        <w:rPr>
          <w:rFonts w:ascii="Verdana" w:hAnsi="Verdana"/>
          <w:color w:val="000000"/>
          <w:sz w:val="18"/>
          <w:szCs w:val="18"/>
        </w:rPr>
        <w:t>. М. : Б.и., 2002. 211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Этика. Энциклопедический словарь / под ред. Р.Г.</w:t>
      </w:r>
      <w:r>
        <w:rPr>
          <w:rStyle w:val="WW8Num3z0"/>
          <w:rFonts w:ascii="Verdana" w:hAnsi="Verdana"/>
          <w:color w:val="000000"/>
          <w:sz w:val="18"/>
          <w:szCs w:val="18"/>
        </w:rPr>
        <w:t> </w:t>
      </w:r>
      <w:r>
        <w:rPr>
          <w:rStyle w:val="WW8Num4z0"/>
          <w:rFonts w:ascii="Verdana" w:hAnsi="Verdana"/>
          <w:color w:val="4682B4"/>
          <w:sz w:val="18"/>
          <w:szCs w:val="18"/>
        </w:rPr>
        <w:t>Апресяна</w:t>
      </w:r>
      <w:r>
        <w:rPr>
          <w:rFonts w:ascii="Verdana" w:hAnsi="Verdana"/>
          <w:color w:val="000000"/>
          <w:sz w:val="18"/>
          <w:szCs w:val="18"/>
        </w:rPr>
        <w:t>, А.А. Гусейнова. М. : Гардарики, 2001. 669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Якуба</w:t>
      </w:r>
      <w:r>
        <w:rPr>
          <w:rStyle w:val="WW8Num3z0"/>
          <w:rFonts w:ascii="Verdana" w:hAnsi="Verdana"/>
          <w:color w:val="000000"/>
          <w:sz w:val="18"/>
          <w:szCs w:val="18"/>
        </w:rPr>
        <w:t> </w:t>
      </w:r>
      <w:r>
        <w:rPr>
          <w:rFonts w:ascii="Verdana" w:hAnsi="Verdana"/>
          <w:color w:val="000000"/>
          <w:sz w:val="18"/>
          <w:szCs w:val="18"/>
        </w:rPr>
        <w:t>Е.А. Право и нравственность как регуляторы общественных отношений при социализме. Харьков : Изд-во Харьковского ун-та, 1970. 221 с.</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Lockton Deboran J. Employment Law. Second edition. 2002. 349 p.</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Rawls John A theory of justise. Revised adition. The Belknap press of Harvard University press Cambridge, Massachusetts. 2003. 538 p.</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Публикации в периодических изданиях и сборниках статей</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Авакян</w:t>
      </w:r>
      <w:r>
        <w:rPr>
          <w:rStyle w:val="WW8Num3z0"/>
          <w:rFonts w:ascii="Verdana" w:hAnsi="Verdana"/>
          <w:color w:val="000000"/>
          <w:sz w:val="18"/>
          <w:szCs w:val="18"/>
        </w:rPr>
        <w:t> </w:t>
      </w:r>
      <w:r>
        <w:rPr>
          <w:rFonts w:ascii="Verdana" w:hAnsi="Verdana"/>
          <w:color w:val="000000"/>
          <w:sz w:val="18"/>
          <w:szCs w:val="18"/>
        </w:rPr>
        <w:t>С.А. Государственно-правовые нормы и обычаи: соотношение и регулятивная деятельность Советов // Советское государство и право. 1978. №8. С. 12-20.</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Рец. на кн.: P.O.</w:t>
      </w:r>
      <w:r>
        <w:rPr>
          <w:rStyle w:val="WW8Num3z0"/>
          <w:rFonts w:ascii="Verdana" w:hAnsi="Verdana"/>
          <w:color w:val="000000"/>
          <w:sz w:val="18"/>
          <w:szCs w:val="18"/>
        </w:rPr>
        <w:t> </w:t>
      </w:r>
      <w:r>
        <w:rPr>
          <w:rStyle w:val="WW8Num4z0"/>
          <w:rFonts w:ascii="Verdana" w:hAnsi="Verdana"/>
          <w:color w:val="4682B4"/>
          <w:sz w:val="18"/>
          <w:szCs w:val="18"/>
        </w:rPr>
        <w:t>Халфина</w:t>
      </w:r>
      <w:r>
        <w:rPr>
          <w:rFonts w:ascii="Verdana" w:hAnsi="Verdana"/>
          <w:color w:val="000000"/>
          <w:sz w:val="18"/>
          <w:szCs w:val="18"/>
        </w:rPr>
        <w:t>. Право как средство социального управления. М. : Наука. 1988. 255 с.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1989. №2. С. 103-104.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Рец. на кн.: М.Н.</w:t>
      </w:r>
      <w:r>
        <w:rPr>
          <w:rStyle w:val="WW8Num3z0"/>
          <w:rFonts w:ascii="Verdana" w:hAnsi="Verdana"/>
          <w:color w:val="000000"/>
          <w:sz w:val="18"/>
          <w:szCs w:val="18"/>
        </w:rPr>
        <w:t> </w:t>
      </w:r>
      <w:r>
        <w:rPr>
          <w:rStyle w:val="WW8Num4z0"/>
          <w:rFonts w:ascii="Verdana" w:hAnsi="Verdana"/>
          <w:color w:val="4682B4"/>
          <w:sz w:val="18"/>
          <w:szCs w:val="18"/>
        </w:rPr>
        <w:t>Кулажников</w:t>
      </w:r>
      <w:r>
        <w:rPr>
          <w:rFonts w:ascii="Verdana" w:hAnsi="Verdana"/>
          <w:color w:val="000000"/>
          <w:sz w:val="18"/>
          <w:szCs w:val="18"/>
        </w:rPr>
        <w:t>, В.И. Шепелев. Право в системе норм развитого социализма. Ростов-на-Дону: Изд-во Ростовского унта,1985. 144 с. // Правоведение. 1987. №1. С. 91-92.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К вопросу о понятии</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 рабочих и служащих // Правоведение. 1965. №3. С. 65-70.</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Оценочные понятия в трудовом законодательстве // Советское государство и право. 1970. №7. С. 104-108.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Соотношение правовых и иных социальных норм в регулировании трудовых отношений // Советское государство и право. 1973. №1. С. 52-58.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А.А. Обычаи и обыкновения в государственном праве // Правоведение. 1998. №1. С. 34-39.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Биоэтика: проблемы, трудности, перспективы : материалы «</w:t>
      </w:r>
      <w:r>
        <w:rPr>
          <w:rStyle w:val="WW8Num4z0"/>
          <w:rFonts w:ascii="Verdana" w:hAnsi="Verdana"/>
          <w:color w:val="4682B4"/>
          <w:sz w:val="18"/>
          <w:szCs w:val="18"/>
        </w:rPr>
        <w:t>круглого стола</w:t>
      </w:r>
      <w:r>
        <w:rPr>
          <w:rFonts w:ascii="Verdana" w:hAnsi="Verdana"/>
          <w:color w:val="000000"/>
          <w:sz w:val="18"/>
          <w:szCs w:val="18"/>
        </w:rPr>
        <w:t>» // Вопросы философии. 1992. №10. С. 3-28.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С.В. Судебная практика: способы выражения // Государство и право. 2003. №3. С. 19-29.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192.</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О пределах осуществления гражданских прав (ст. 5 Основ гражданского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 Правоведение. 1967. №3. С. 79-86.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№5. С. 18-20.</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Бутусова</w:t>
      </w:r>
      <w:r>
        <w:rPr>
          <w:rStyle w:val="WW8Num3z0"/>
          <w:rFonts w:ascii="Verdana" w:hAnsi="Verdana"/>
          <w:color w:val="000000"/>
          <w:sz w:val="18"/>
          <w:szCs w:val="18"/>
        </w:rPr>
        <w:t> </w:t>
      </w:r>
      <w:r>
        <w:rPr>
          <w:rFonts w:ascii="Verdana" w:hAnsi="Verdana"/>
          <w:color w:val="000000"/>
          <w:sz w:val="18"/>
          <w:szCs w:val="18"/>
        </w:rPr>
        <w:t>Н.В. Конференция в Воронеже политика, личность, мораль // Государство и право. 1992. №5. С. 144-149.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Валеев</w:t>
      </w:r>
      <w:r>
        <w:rPr>
          <w:rStyle w:val="WW8Num3z0"/>
          <w:rFonts w:ascii="Verdana" w:hAnsi="Verdana"/>
          <w:color w:val="000000"/>
          <w:sz w:val="18"/>
          <w:szCs w:val="18"/>
        </w:rPr>
        <w:t> </w:t>
      </w:r>
      <w:r>
        <w:rPr>
          <w:rFonts w:ascii="Verdana" w:hAnsi="Verdana"/>
          <w:color w:val="000000"/>
          <w:sz w:val="18"/>
          <w:szCs w:val="18"/>
        </w:rPr>
        <w:t>Д.Ж. Обычное право и начальные этапы его генезиса // Правоведение. 1974. №6. С. 71-78.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Валицкий А. Нравственность и право в теориях русских либералов конца XIX начала XX века // Вопросы философии. 1991. №8. С. 25-40.</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Варламова</w:t>
      </w:r>
      <w:r>
        <w:rPr>
          <w:rStyle w:val="WW8Num3z0"/>
          <w:rFonts w:ascii="Verdana" w:hAnsi="Verdana"/>
          <w:color w:val="000000"/>
          <w:sz w:val="18"/>
          <w:szCs w:val="18"/>
        </w:rPr>
        <w:t> </w:t>
      </w:r>
      <w:r>
        <w:rPr>
          <w:rFonts w:ascii="Verdana" w:hAnsi="Verdana"/>
          <w:color w:val="000000"/>
          <w:sz w:val="18"/>
          <w:szCs w:val="18"/>
        </w:rPr>
        <w:t>А.Н., Кабатова Е.В. Российский кодекс корпоративного поведения: подготовка, структура, применение // Государство и право. 2002. №5. С. 35-50.</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А.В. О правовых идеях-принципах // Советское государство и право. 1975. №3. С. 11-18.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А.В. Правовое воспитание личности в производственном коллективе // Советское государство и право. 1976. №2. С. 33-36.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Ю.С. Взаимодействие права и морали // Советское государство и право. 1966. №11. С. 12-20.</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Вильнянский</w:t>
      </w:r>
      <w:r>
        <w:rPr>
          <w:rStyle w:val="WW8Num3z0"/>
          <w:rFonts w:ascii="Verdana" w:hAnsi="Verdana"/>
          <w:color w:val="000000"/>
          <w:sz w:val="18"/>
          <w:szCs w:val="18"/>
        </w:rPr>
        <w:t> </w:t>
      </w:r>
      <w:r>
        <w:rPr>
          <w:rFonts w:ascii="Verdana" w:hAnsi="Verdana"/>
          <w:color w:val="000000"/>
          <w:sz w:val="18"/>
          <w:szCs w:val="18"/>
        </w:rPr>
        <w:t>С.И. Правовые и иные социальные нормы в период строительства коммунизма// Правоведение. 1962. №4. С. 14-27.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Власов В. Право женщин на труд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1997. №8. С. 39-42.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Войтыла К. Этика и нравственность // Вопросы философии. 1991. №1. С. 29-60.</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С.М. Компенсация морального вреда работнику как способ защиты трудовых прав граждан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2005. №1. С. 33-34.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Всероссийская научно-теоретическая конференция «</w:t>
      </w:r>
      <w:r>
        <w:rPr>
          <w:rStyle w:val="WW8Num4z0"/>
          <w:rFonts w:ascii="Verdana" w:hAnsi="Verdana"/>
          <w:color w:val="4682B4"/>
          <w:sz w:val="18"/>
          <w:szCs w:val="18"/>
        </w:rPr>
        <w:t>Понимание права</w:t>
      </w:r>
      <w:r>
        <w:rPr>
          <w:rFonts w:ascii="Verdana" w:hAnsi="Verdana"/>
          <w:color w:val="000000"/>
          <w:sz w:val="18"/>
          <w:szCs w:val="18"/>
        </w:rPr>
        <w:t>», посвященная 75-летию со дня рождения проф. А.Б.</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(1928-1998) // Государство и право. 2003. №8. С. 102-113.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Дискриминационные нормы ТК РФ // Юрист. 2003. №24.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С.А. Обычай и право // Советское государство и право. 1939. №3. С. 46-55.</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Маврин С.П., Хохлов Е.Б. Источники трудового права и источники правового регулирования общественно-трудовых отношений // Правоведение. 2003. №6. С. 30-47.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Гражданское общество, правовое государство и право («</w:t>
      </w:r>
      <w:r>
        <w:rPr>
          <w:rStyle w:val="WW8Num4z0"/>
          <w:rFonts w:ascii="Verdana" w:hAnsi="Verdana"/>
          <w:color w:val="4682B4"/>
          <w:sz w:val="18"/>
          <w:szCs w:val="18"/>
        </w:rPr>
        <w:t>круглый стол</w:t>
      </w:r>
      <w:r>
        <w:rPr>
          <w:rFonts w:ascii="Verdana" w:hAnsi="Verdana"/>
          <w:color w:val="000000"/>
          <w:sz w:val="18"/>
          <w:szCs w:val="18"/>
        </w:rPr>
        <w:t>» журналов «</w:t>
      </w:r>
      <w:r>
        <w:rPr>
          <w:rStyle w:val="WW8Num4z0"/>
          <w:rFonts w:ascii="Verdana" w:hAnsi="Verdana"/>
          <w:color w:val="4682B4"/>
          <w:sz w:val="18"/>
          <w:szCs w:val="18"/>
        </w:rPr>
        <w:t>Государство и право</w:t>
      </w:r>
      <w:r>
        <w:rPr>
          <w:rFonts w:ascii="Verdana" w:hAnsi="Verdana"/>
          <w:color w:val="000000"/>
          <w:sz w:val="18"/>
          <w:szCs w:val="18"/>
        </w:rPr>
        <w:t>» и «</w:t>
      </w:r>
      <w:r>
        <w:rPr>
          <w:rStyle w:val="WW8Num4z0"/>
          <w:rFonts w:ascii="Verdana" w:hAnsi="Verdana"/>
          <w:color w:val="4682B4"/>
          <w:sz w:val="18"/>
          <w:szCs w:val="18"/>
        </w:rPr>
        <w:t>Вопросы философии</w:t>
      </w:r>
      <w:r>
        <w:rPr>
          <w:rFonts w:ascii="Verdana" w:hAnsi="Verdana"/>
          <w:color w:val="000000"/>
          <w:sz w:val="18"/>
          <w:szCs w:val="18"/>
        </w:rPr>
        <w:t>») // Вопросы философии. 2002. №1. С. 3-51.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Гринберг</w:t>
      </w:r>
      <w:r>
        <w:rPr>
          <w:rStyle w:val="WW8Num3z0"/>
          <w:rFonts w:ascii="Verdana" w:hAnsi="Verdana"/>
          <w:color w:val="000000"/>
          <w:sz w:val="18"/>
          <w:szCs w:val="18"/>
        </w:rPr>
        <w:t> </w:t>
      </w:r>
      <w:r>
        <w:rPr>
          <w:rFonts w:ascii="Verdana" w:hAnsi="Verdana"/>
          <w:color w:val="000000"/>
          <w:sz w:val="18"/>
          <w:szCs w:val="18"/>
        </w:rPr>
        <w:t>Л.Г. Категория справедливости в современной буржуазной философии права//Правоведение. 1968. №2. С. 33-42.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Гусейнов</w:t>
      </w:r>
      <w:r>
        <w:rPr>
          <w:rStyle w:val="WW8Num3z0"/>
          <w:rFonts w:ascii="Verdana" w:hAnsi="Verdana"/>
          <w:color w:val="000000"/>
          <w:sz w:val="18"/>
          <w:szCs w:val="18"/>
        </w:rPr>
        <w:t> </w:t>
      </w:r>
      <w:r>
        <w:rPr>
          <w:rFonts w:ascii="Verdana" w:hAnsi="Verdana"/>
          <w:color w:val="000000"/>
          <w:sz w:val="18"/>
          <w:szCs w:val="18"/>
        </w:rPr>
        <w:t>А.А. Мораль и цивилизациям // Человек-Филосифия-Гуманизм. СПб., Т. 6. С. 252-254.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Гусейнов</w:t>
      </w:r>
      <w:r>
        <w:rPr>
          <w:rStyle w:val="WW8Num3z0"/>
          <w:rFonts w:ascii="Verdana" w:hAnsi="Verdana"/>
          <w:color w:val="000000"/>
          <w:sz w:val="18"/>
          <w:szCs w:val="18"/>
        </w:rPr>
        <w:t> </w:t>
      </w:r>
      <w:r>
        <w:rPr>
          <w:rFonts w:ascii="Verdana" w:hAnsi="Verdana"/>
          <w:color w:val="000000"/>
          <w:sz w:val="18"/>
          <w:szCs w:val="18"/>
        </w:rPr>
        <w:t>А.А. Обоснование морали как проблема // Мораль и рациональность. М., 1995. С. 58-62.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Гусейнов</w:t>
      </w:r>
      <w:r>
        <w:rPr>
          <w:rStyle w:val="WW8Num3z0"/>
          <w:rFonts w:ascii="Verdana" w:hAnsi="Verdana"/>
          <w:color w:val="000000"/>
          <w:sz w:val="18"/>
          <w:szCs w:val="18"/>
        </w:rPr>
        <w:t> </w:t>
      </w:r>
      <w:r>
        <w:rPr>
          <w:rFonts w:ascii="Verdana" w:hAnsi="Verdana"/>
          <w:color w:val="000000"/>
          <w:sz w:val="18"/>
          <w:szCs w:val="18"/>
        </w:rPr>
        <w:t>А.А. Возможно ли моральное обоснование насилия // Вопросы философии. 2004. №3. С. 19-27.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Гусейнов</w:t>
      </w:r>
      <w:r>
        <w:rPr>
          <w:rStyle w:val="WW8Num3z0"/>
          <w:rFonts w:ascii="Verdana" w:hAnsi="Verdana"/>
          <w:color w:val="000000"/>
          <w:sz w:val="18"/>
          <w:szCs w:val="18"/>
        </w:rPr>
        <w:t> </w:t>
      </w:r>
      <w:r>
        <w:rPr>
          <w:rFonts w:ascii="Verdana" w:hAnsi="Verdana"/>
          <w:color w:val="000000"/>
          <w:sz w:val="18"/>
          <w:szCs w:val="18"/>
        </w:rPr>
        <w:t>А.А. Этика // Вопросы философии. 1999. №8. С. 81-91.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Денисова</w:t>
      </w:r>
      <w:r>
        <w:rPr>
          <w:rStyle w:val="WW8Num3z0"/>
          <w:rFonts w:ascii="Verdana" w:hAnsi="Verdana"/>
          <w:color w:val="000000"/>
          <w:sz w:val="18"/>
          <w:szCs w:val="18"/>
        </w:rPr>
        <w:t> </w:t>
      </w:r>
      <w:r>
        <w:rPr>
          <w:rFonts w:ascii="Verdana" w:hAnsi="Verdana"/>
          <w:color w:val="000000"/>
          <w:sz w:val="18"/>
          <w:szCs w:val="18"/>
        </w:rPr>
        <w:t>Е.И. Дисциплинарная ответственность судей // Проблемы правового регулирования трудовых отношений : материалы науч. конф. 23-24 сентября 2004 г. / отв. ред. М.Ю. Федорова. Омск : изд. Омского ун-та, 2004. Ч. 1.С. 93-98.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Запрет злоупотребления трудовыми правами // Современное право. 2005. №2. С. 52-58.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Защита личных прав работника средствами трудового права //</w:t>
      </w:r>
      <w:r>
        <w:rPr>
          <w:rStyle w:val="WW8Num3z0"/>
          <w:rFonts w:ascii="Verdana" w:hAnsi="Verdana"/>
          <w:color w:val="000000"/>
          <w:sz w:val="18"/>
          <w:szCs w:val="18"/>
        </w:rPr>
        <w:t> </w:t>
      </w:r>
      <w:r>
        <w:rPr>
          <w:rStyle w:val="WW8Num4z0"/>
          <w:rFonts w:ascii="Verdana" w:hAnsi="Verdana"/>
          <w:color w:val="4682B4"/>
          <w:sz w:val="18"/>
          <w:szCs w:val="18"/>
        </w:rPr>
        <w:t>Цивилистические</w:t>
      </w:r>
      <w:r>
        <w:rPr>
          <w:rStyle w:val="WW8Num3z0"/>
          <w:rFonts w:ascii="Verdana" w:hAnsi="Verdana"/>
          <w:color w:val="000000"/>
          <w:sz w:val="18"/>
          <w:szCs w:val="18"/>
        </w:rPr>
        <w:t> </w:t>
      </w:r>
      <w:r>
        <w:rPr>
          <w:rFonts w:ascii="Verdana" w:hAnsi="Verdana"/>
          <w:color w:val="000000"/>
          <w:sz w:val="18"/>
          <w:szCs w:val="18"/>
        </w:rPr>
        <w:t>заметки. Субъективные права: Осуществление и защита : сб. научных статей / отв. ред. В .Я.</w:t>
      </w:r>
      <w:r>
        <w:rPr>
          <w:rStyle w:val="WW8Num3z0"/>
          <w:rFonts w:ascii="Verdana" w:hAnsi="Verdana"/>
          <w:color w:val="000000"/>
          <w:sz w:val="18"/>
          <w:szCs w:val="18"/>
        </w:rPr>
        <w:t> </w:t>
      </w:r>
      <w:r>
        <w:rPr>
          <w:rStyle w:val="WW8Num4z0"/>
          <w:rFonts w:ascii="Verdana" w:hAnsi="Verdana"/>
          <w:color w:val="4682B4"/>
          <w:sz w:val="18"/>
          <w:szCs w:val="18"/>
        </w:rPr>
        <w:t>Музюкин</w:t>
      </w:r>
      <w:r>
        <w:rPr>
          <w:rFonts w:ascii="Verdana" w:hAnsi="Verdana"/>
          <w:color w:val="000000"/>
          <w:sz w:val="18"/>
          <w:szCs w:val="18"/>
        </w:rPr>
        <w:t>. Барнаул : Изд-во Алтайского унта, 2004. С. 32-37.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Содержание труда и трудовая функция работника: изменения в законодательстве и на практике // Трудовое право. 2004. №12. С. 35-37.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Дохунаева Т.Н. Детский труд в России // Трудовое право. 2004. №10. С. 49-51.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220.</w:t>
      </w:r>
      <w:r>
        <w:rPr>
          <w:rStyle w:val="WW8Num3z0"/>
          <w:rFonts w:ascii="Verdana" w:hAnsi="Verdana"/>
          <w:color w:val="000000"/>
          <w:sz w:val="18"/>
          <w:szCs w:val="18"/>
        </w:rPr>
        <w:t> </w:t>
      </w:r>
      <w:r>
        <w:rPr>
          <w:rStyle w:val="WW8Num4z0"/>
          <w:rFonts w:ascii="Verdana" w:hAnsi="Verdana"/>
          <w:color w:val="4682B4"/>
          <w:sz w:val="18"/>
          <w:szCs w:val="18"/>
        </w:rPr>
        <w:t>Евлампиев</w:t>
      </w:r>
      <w:r>
        <w:rPr>
          <w:rStyle w:val="WW8Num3z0"/>
          <w:rFonts w:ascii="Verdana" w:hAnsi="Verdana"/>
          <w:color w:val="000000"/>
          <w:sz w:val="18"/>
          <w:szCs w:val="18"/>
        </w:rPr>
        <w:t> </w:t>
      </w:r>
      <w:r>
        <w:rPr>
          <w:rFonts w:ascii="Verdana" w:hAnsi="Verdana"/>
          <w:color w:val="000000"/>
          <w:sz w:val="18"/>
          <w:szCs w:val="18"/>
        </w:rPr>
        <w:t>И.И. Философские и правовые взгляды И.А. Ильина // Правоведение. 1992. №3. С. 81-93.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Актуальные проблемы применения трудового права // Юрист. 2004. №14.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Ершова Е., Кочкина Е. Дискриминация по. закону // Московская правда. 1996. 26 апр.</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Правоприменительная практика расторжения трудового договора по инициативе администрации // Российская юстиция. 1997. №9. С. 18-19.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Жукова</w:t>
      </w:r>
      <w:r>
        <w:rPr>
          <w:rStyle w:val="WW8Num3z0"/>
          <w:rFonts w:ascii="Verdana" w:hAnsi="Verdana"/>
          <w:color w:val="000000"/>
          <w:sz w:val="18"/>
          <w:szCs w:val="18"/>
        </w:rPr>
        <w:t> </w:t>
      </w:r>
      <w:r>
        <w:rPr>
          <w:rFonts w:ascii="Verdana" w:hAnsi="Verdana"/>
          <w:color w:val="000000"/>
          <w:sz w:val="18"/>
          <w:szCs w:val="18"/>
        </w:rPr>
        <w:t>Ю.А. Принципы дисциплинарной ответственности // Проблемы правового регулирования трудовых отношений : материалы науч. конф. 23-24 сентября 2004 г. / отв. ред. М.Ю. Федорова. Омск : изд. Омского ун-та, 2004. Ч. 1. С. 82-86.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С.Г. Злоупотребление правом. К вопросу о соотношении слова и понятия // Юрист. 2002. №1. С. 2-5</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С.Г. Злоупотребление правом. К вопросу о пределах осуществления права // Юрист. 2002. №7. С. 16-18.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Капустин</w:t>
      </w:r>
      <w:r>
        <w:rPr>
          <w:rStyle w:val="WW8Num3z0"/>
          <w:rFonts w:ascii="Verdana" w:hAnsi="Verdana"/>
          <w:color w:val="000000"/>
          <w:sz w:val="18"/>
          <w:szCs w:val="18"/>
        </w:rPr>
        <w:t> </w:t>
      </w:r>
      <w:r>
        <w:rPr>
          <w:rFonts w:ascii="Verdana" w:hAnsi="Verdana"/>
          <w:color w:val="000000"/>
          <w:sz w:val="18"/>
          <w:szCs w:val="18"/>
        </w:rPr>
        <w:t>Б.Г. Различия и связь между политической и частной моралью (мораль политика - политическая мораль) // Вопросы философии. 2001. №9. С. 3-24.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 Подход Верховного Суда РФ к проблемам применения Трудового кодекса РФ // Юрист. 2004. №14.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Кацапова</w:t>
      </w:r>
      <w:r>
        <w:rPr>
          <w:rStyle w:val="WW8Num3z0"/>
          <w:rFonts w:ascii="Verdana" w:hAnsi="Verdana"/>
          <w:color w:val="000000"/>
          <w:sz w:val="18"/>
          <w:szCs w:val="18"/>
        </w:rPr>
        <w:t> </w:t>
      </w:r>
      <w:r>
        <w:rPr>
          <w:rFonts w:ascii="Verdana" w:hAnsi="Verdana"/>
          <w:color w:val="000000"/>
          <w:sz w:val="18"/>
          <w:szCs w:val="18"/>
        </w:rPr>
        <w:t>И.А. Русская школа права: П.И. Новгородцев о необходимости этико-нормативного анализа права // Вопросы философии. 2003. №4. С. 152162.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Оценочные понятия в советском праве // Правоведение. 1976. №1. С. 25-31.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Кириллова Н. Самая дешевая и бесправная рабочая сила // Человек и труд. 2002. №3. С. 35-37.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С.Н. Понимание права: разные теоретические аспекты // Юрист. 2004. №11. С. 20-24.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Козлихин</w:t>
      </w:r>
      <w:r>
        <w:rPr>
          <w:rStyle w:val="WW8Num3z0"/>
          <w:rFonts w:ascii="Verdana" w:hAnsi="Verdana"/>
          <w:color w:val="000000"/>
          <w:sz w:val="18"/>
          <w:szCs w:val="18"/>
        </w:rPr>
        <w:t> </w:t>
      </w:r>
      <w:r>
        <w:rPr>
          <w:rFonts w:ascii="Verdana" w:hAnsi="Verdana"/>
          <w:color w:val="000000"/>
          <w:sz w:val="18"/>
          <w:szCs w:val="18"/>
        </w:rPr>
        <w:t>И.Ю. Позитивизм и естественное право // Государство и право. 2000. №3. С. 5-11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Колесников</w:t>
      </w:r>
      <w:r>
        <w:rPr>
          <w:rStyle w:val="WW8Num3z0"/>
          <w:rFonts w:ascii="Verdana" w:hAnsi="Verdana"/>
          <w:color w:val="000000"/>
          <w:sz w:val="18"/>
          <w:szCs w:val="18"/>
        </w:rPr>
        <w:t> </w:t>
      </w:r>
      <w:r>
        <w:rPr>
          <w:rFonts w:ascii="Verdana" w:hAnsi="Verdana"/>
          <w:color w:val="000000"/>
          <w:sz w:val="18"/>
          <w:szCs w:val="18"/>
        </w:rPr>
        <w:t>Е.В. Обычай как источник советского государственного права//Правоведение. 1989. №4. С. 19-25.</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К. И. Правоприменительная деятельность суда в гражданском процессе // Советское государство и право. 1971. № 3. С.71-77.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Научная конференция «</w:t>
      </w:r>
      <w:r>
        <w:rPr>
          <w:rStyle w:val="WW8Num4z0"/>
          <w:rFonts w:ascii="Verdana" w:hAnsi="Verdana"/>
          <w:color w:val="4682B4"/>
          <w:sz w:val="18"/>
          <w:szCs w:val="18"/>
        </w:rPr>
        <w:t>Российское трудовое право на рубеже тысячелетий</w:t>
      </w:r>
      <w:r>
        <w:rPr>
          <w:rFonts w:ascii="Verdana" w:hAnsi="Verdana"/>
          <w:color w:val="000000"/>
          <w:sz w:val="18"/>
          <w:szCs w:val="18"/>
        </w:rPr>
        <w:t>» // Правоведение. 2000. №6. С. 229-233.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Особенности регулирования труда отдельных категорий работников // Трудовое право. 2004. №7. С.25-32.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Лоция в бурном море трудового права // Юрист. 2004. №14.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Курылев</w:t>
      </w:r>
      <w:r>
        <w:rPr>
          <w:rStyle w:val="WW8Num3z0"/>
          <w:rFonts w:ascii="Verdana" w:hAnsi="Verdana"/>
          <w:color w:val="000000"/>
          <w:sz w:val="18"/>
          <w:szCs w:val="18"/>
        </w:rPr>
        <w:t> </w:t>
      </w:r>
      <w:r>
        <w:rPr>
          <w:rFonts w:ascii="Verdana" w:hAnsi="Verdana"/>
          <w:color w:val="000000"/>
          <w:sz w:val="18"/>
          <w:szCs w:val="18"/>
        </w:rPr>
        <w:t>С.В. Мораль и ее место в системе социальных норм // Вопросы философии. 1966. №9. С. 15-23.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Кучуради И. Справедливость социальная и глобальная // Вопросы философии. 2003. №9. С. 17-29.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Локальные нормативные акты, регулирующие наемный труд // Российская юстиция. 2002. №8. С. 22-23.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Лекторский В.А. Право, законность, нравственность // Вопросы философии. 2003. №11. С. 19-27.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 Вероятно, но не очевидно // Юрист. 2004. №14.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Малова</w:t>
      </w:r>
      <w:r>
        <w:rPr>
          <w:rStyle w:val="WW8Num3z0"/>
          <w:rFonts w:ascii="Verdana" w:hAnsi="Verdana"/>
          <w:color w:val="000000"/>
          <w:sz w:val="18"/>
          <w:szCs w:val="18"/>
        </w:rPr>
        <w:t> </w:t>
      </w:r>
      <w:r>
        <w:rPr>
          <w:rFonts w:ascii="Verdana" w:hAnsi="Verdana"/>
          <w:color w:val="000000"/>
          <w:sz w:val="18"/>
          <w:szCs w:val="18"/>
        </w:rPr>
        <w:t>О.В. Правовой обычай и его виды//Сибирский Юридический Вестник. 2001. №1.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Проблемы применения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 Трудовое право. 2004. №9. С. 21-24.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Рец. На кн.: А.И. Экимов. Интересы и право в социалистическом обществе. Изд-во Ленинградского ун-та, 1984. 135 с. // Правоведение. 1985. №5.С. 76-78.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О праве в объективном и субъективном смысле: Гносеологический аспект // Правоведение. 1999. № 4. С. 129-143.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 в системе социальных норм // Правоведение. 1996. №2. С.144-157.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 Трудовое право. 2004. №4-5. С. 5-33.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250.</w:t>
      </w:r>
      <w:r>
        <w:rPr>
          <w:rStyle w:val="WW8Num3z0"/>
          <w:rFonts w:ascii="Verdana" w:hAnsi="Verdana"/>
          <w:color w:val="000000"/>
          <w:sz w:val="18"/>
          <w:szCs w:val="18"/>
        </w:rPr>
        <w:t> </w:t>
      </w:r>
      <w:r>
        <w:rPr>
          <w:rStyle w:val="WW8Num4z0"/>
          <w:rFonts w:ascii="Verdana" w:hAnsi="Verdana"/>
          <w:color w:val="4682B4"/>
          <w:sz w:val="18"/>
          <w:szCs w:val="18"/>
        </w:rPr>
        <w:t>Москвичева</w:t>
      </w:r>
      <w:r>
        <w:rPr>
          <w:rStyle w:val="WW8Num3z0"/>
          <w:rFonts w:ascii="Verdana" w:hAnsi="Verdana"/>
          <w:color w:val="000000"/>
          <w:sz w:val="18"/>
          <w:szCs w:val="18"/>
        </w:rPr>
        <w:t> </w:t>
      </w:r>
      <w:r>
        <w:rPr>
          <w:rFonts w:ascii="Verdana" w:hAnsi="Verdana"/>
          <w:color w:val="000000"/>
          <w:sz w:val="18"/>
          <w:szCs w:val="18"/>
        </w:rPr>
        <w:t>Т.М. Льготы, гарантии и компенсации, предоставляемые работникам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и опекунам (попечителям) несовершеннолетних в рабочее время // Трудовое право. 2004. №9. С. 39^6.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Невважай</w:t>
      </w:r>
      <w:r>
        <w:rPr>
          <w:rStyle w:val="WW8Num3z0"/>
          <w:rFonts w:ascii="Verdana" w:hAnsi="Verdana"/>
          <w:color w:val="000000"/>
          <w:sz w:val="18"/>
          <w:szCs w:val="18"/>
        </w:rPr>
        <w:t> </w:t>
      </w:r>
      <w:r>
        <w:rPr>
          <w:rFonts w:ascii="Verdana" w:hAnsi="Verdana"/>
          <w:color w:val="000000"/>
          <w:sz w:val="18"/>
          <w:szCs w:val="18"/>
        </w:rPr>
        <w:t>И.Д. О соотношении естественного и позитивного права // Правоведение. 1997. №4. С. 164-166.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либерально-юридическая концепция // Вопросы философии. 2002. №3. С. 3-15.</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Судьи как субъекты Трудового права // Трудовое право. 2004. №7. С. 20-31.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Право и нравственность // Правоведение. 1995. №6. С. 103-113.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Облонский</w:t>
      </w:r>
      <w:r>
        <w:rPr>
          <w:rStyle w:val="WW8Num3z0"/>
          <w:rFonts w:ascii="Verdana" w:hAnsi="Verdana"/>
          <w:color w:val="000000"/>
          <w:sz w:val="18"/>
          <w:szCs w:val="18"/>
        </w:rPr>
        <w:t> </w:t>
      </w:r>
      <w:r>
        <w:rPr>
          <w:rFonts w:ascii="Verdana" w:hAnsi="Verdana"/>
          <w:color w:val="000000"/>
          <w:sz w:val="18"/>
          <w:szCs w:val="18"/>
        </w:rPr>
        <w:t>А.В. Этические аспекты регулирования государственной службы // Общественные науки и современность. 2004. №5. С. 53-64.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И.Д. Рец. на кн.:</w:t>
      </w:r>
      <w:r>
        <w:rPr>
          <w:rStyle w:val="WW8Num3z0"/>
          <w:rFonts w:ascii="Verdana" w:hAnsi="Verdana"/>
          <w:color w:val="000000"/>
          <w:sz w:val="18"/>
          <w:szCs w:val="18"/>
        </w:rPr>
        <w:t> </w:t>
      </w:r>
      <w:r>
        <w:rPr>
          <w:rStyle w:val="WW8Num4z0"/>
          <w:rFonts w:ascii="Verdana" w:hAnsi="Verdana"/>
          <w:color w:val="4682B4"/>
          <w:sz w:val="18"/>
          <w:szCs w:val="18"/>
        </w:rPr>
        <w:t>Бачинин</w:t>
      </w:r>
      <w:r>
        <w:rPr>
          <w:rStyle w:val="WW8Num3z0"/>
          <w:rFonts w:ascii="Verdana" w:hAnsi="Verdana"/>
          <w:color w:val="000000"/>
          <w:sz w:val="18"/>
          <w:szCs w:val="18"/>
        </w:rPr>
        <w:t> </w:t>
      </w:r>
      <w:r>
        <w:rPr>
          <w:rFonts w:ascii="Verdana" w:hAnsi="Verdana"/>
          <w:color w:val="000000"/>
          <w:sz w:val="18"/>
          <w:szCs w:val="18"/>
        </w:rPr>
        <w:t>В.А. Морально-правовая философия. Харьков, 2000. 208 с. // Правоведение. 2001. №3. С. 256-258.</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Полежай</w:t>
      </w:r>
      <w:r>
        <w:rPr>
          <w:rStyle w:val="WW8Num3z0"/>
          <w:rFonts w:ascii="Verdana" w:hAnsi="Verdana"/>
          <w:color w:val="000000"/>
          <w:sz w:val="18"/>
          <w:szCs w:val="18"/>
        </w:rPr>
        <w:t> </w:t>
      </w:r>
      <w:r>
        <w:rPr>
          <w:rFonts w:ascii="Verdana" w:hAnsi="Verdana"/>
          <w:color w:val="000000"/>
          <w:sz w:val="18"/>
          <w:szCs w:val="18"/>
        </w:rPr>
        <w:t>П.Т., Шелестов B.C. О соотношении юридических и технических норм в социалистическом обществе // Советское государство и прав. 1960. №10. С. 13-21.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А.В. Может ли право быть неправым? : Некоторые аспекты дореволюционного российского</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Style w:val="WW8Num3z0"/>
          <w:rFonts w:ascii="Verdana" w:hAnsi="Verdana"/>
          <w:color w:val="000000"/>
          <w:sz w:val="18"/>
          <w:szCs w:val="18"/>
        </w:rPr>
        <w:t> </w:t>
      </w:r>
      <w:r>
        <w:rPr>
          <w:rFonts w:ascii="Verdana" w:hAnsi="Verdana"/>
          <w:color w:val="000000"/>
          <w:sz w:val="18"/>
          <w:szCs w:val="18"/>
        </w:rPr>
        <w:t>// Правоведение. 1997. №4. С. 83-101.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Попонов</w:t>
      </w:r>
      <w:r>
        <w:rPr>
          <w:rStyle w:val="WW8Num3z0"/>
          <w:rFonts w:ascii="Verdana" w:hAnsi="Verdana"/>
          <w:color w:val="000000"/>
          <w:sz w:val="18"/>
          <w:szCs w:val="18"/>
        </w:rPr>
        <w:t> </w:t>
      </w:r>
      <w:r>
        <w:rPr>
          <w:rFonts w:ascii="Verdana" w:hAnsi="Verdana"/>
          <w:color w:val="000000"/>
          <w:sz w:val="18"/>
          <w:szCs w:val="18"/>
        </w:rPr>
        <w:t>Ю. Увольнение Ф взыскание // Юрист. 2004. №12.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Пустобаева</w:t>
      </w:r>
      <w:r>
        <w:rPr>
          <w:rStyle w:val="WW8Num3z0"/>
          <w:rFonts w:ascii="Verdana" w:hAnsi="Verdana"/>
          <w:color w:val="000000"/>
          <w:sz w:val="18"/>
          <w:szCs w:val="18"/>
        </w:rPr>
        <w:t> </w:t>
      </w:r>
      <w:r>
        <w:rPr>
          <w:rFonts w:ascii="Verdana" w:hAnsi="Verdana"/>
          <w:color w:val="000000"/>
          <w:sz w:val="18"/>
          <w:szCs w:val="18"/>
        </w:rPr>
        <w:t>J1.A. О понятии субъективного права // Правоведение. 1984. №3. С. 47-54.</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Разумович</w:t>
      </w:r>
      <w:r>
        <w:rPr>
          <w:rStyle w:val="WW8Num3z0"/>
          <w:rFonts w:ascii="Verdana" w:hAnsi="Verdana"/>
          <w:color w:val="000000"/>
          <w:sz w:val="18"/>
          <w:szCs w:val="18"/>
        </w:rPr>
        <w:t> </w:t>
      </w:r>
      <w:r>
        <w:rPr>
          <w:rFonts w:ascii="Verdana" w:hAnsi="Verdana"/>
          <w:color w:val="000000"/>
          <w:sz w:val="18"/>
          <w:szCs w:val="18"/>
        </w:rPr>
        <w:t>Н.И. Источники и формы права // Советское государство и право. 1988. №3. С. 20-27.</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Рарог</w:t>
      </w:r>
      <w:r>
        <w:rPr>
          <w:rStyle w:val="WW8Num3z0"/>
          <w:rFonts w:ascii="Verdana" w:hAnsi="Verdana"/>
          <w:color w:val="000000"/>
          <w:sz w:val="18"/>
          <w:szCs w:val="18"/>
        </w:rPr>
        <w:t> </w:t>
      </w:r>
      <w:r>
        <w:rPr>
          <w:rFonts w:ascii="Verdana" w:hAnsi="Verdana"/>
          <w:color w:val="000000"/>
          <w:sz w:val="18"/>
          <w:szCs w:val="18"/>
        </w:rPr>
        <w:t>А.И., Степашин В.П. Судейское</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при назначении наказания // Государство и право. 2002. №2. С. 36-42.</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Ржаницина JI.C. Женский труд: дискриминация усиливается // Человек и труд. 1998. №5. С. 28-31.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Рощин С. Дискриминация и равенство возможностей на рынке труда // Человек и труд. 1995. №4. С. 14-16.</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Руткевич</w:t>
      </w:r>
      <w:r>
        <w:rPr>
          <w:rStyle w:val="WW8Num3z0"/>
          <w:rFonts w:ascii="Verdana" w:hAnsi="Verdana"/>
          <w:color w:val="000000"/>
          <w:sz w:val="18"/>
          <w:szCs w:val="18"/>
        </w:rPr>
        <w:t> </w:t>
      </w:r>
      <w:r>
        <w:rPr>
          <w:rFonts w:ascii="Verdana" w:hAnsi="Verdana"/>
          <w:color w:val="000000"/>
          <w:sz w:val="18"/>
          <w:szCs w:val="18"/>
        </w:rPr>
        <w:t>A.M. Философия права А. Кожева // Вопросы философии. 2002. №12. С.141-153.</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Самарина О. Необходимо уравнять не только права, но и возможности женщин и мужчин на рынке труда // Человек и труд. 1998. №2. С. А1-Л9.</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В.Г. О дисциплинарном проступке и проблеме его понимания в трудовом праве // Юрист. 2003. №4. С. 38-41.</w:t>
      </w:r>
    </w:p>
    <w:p w:rsidR="00551C95" w:rsidRDefault="00551C95" w:rsidP="00551C9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Некоторые вопросы трудового права в свете глобализации / Новый Трудовой кодекс Российской Федерации и проблемы его применения :</w:t>
      </w:r>
    </w:p>
    <w:p w:rsidR="00551C95" w:rsidRDefault="00551C95" w:rsidP="00551C95">
      <w:pPr>
        <w:rPr>
          <w:rFonts w:ascii="Verdana" w:hAnsi="Verdana"/>
          <w:color w:val="FF0000"/>
          <w:sz w:val="18"/>
          <w:szCs w:val="18"/>
        </w:rPr>
      </w:pPr>
      <w:r>
        <w:rPr>
          <w:rFonts w:ascii="Verdana" w:hAnsi="Verdana"/>
          <w:color w:val="000000"/>
          <w:sz w:val="18"/>
          <w:szCs w:val="18"/>
        </w:rPr>
        <w:br/>
      </w:r>
      <w:bookmarkStart w:id="0" w:name="_GoBack"/>
      <w:bookmarkEnd w:id="0"/>
    </w:p>
    <w:p w:rsidR="00551C95" w:rsidRDefault="00551C95" w:rsidP="005569E1">
      <w:pPr>
        <w:rPr>
          <w:rFonts w:ascii="Verdana" w:hAnsi="Verdana"/>
          <w:color w:val="FF0000"/>
          <w:sz w:val="18"/>
          <w:szCs w:val="18"/>
        </w:rPr>
      </w:pPr>
    </w:p>
    <w:p w:rsidR="00551C95" w:rsidRDefault="00551C95"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C3296-49A4-40FC-B03F-FD62C151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65097</TotalTime>
  <Pages>14</Pages>
  <Words>7617</Words>
  <Characters>43422</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50938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311</cp:revision>
  <cp:lastPrinted>2009-02-06T08:36:00Z</cp:lastPrinted>
  <dcterms:created xsi:type="dcterms:W3CDTF">2015-03-22T11:10:00Z</dcterms:created>
  <dcterms:modified xsi:type="dcterms:W3CDTF">2016-01-18T09:30:00Z</dcterms:modified>
</cp:coreProperties>
</file>