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00739" w14:textId="77777777" w:rsidR="005D6A01" w:rsidRDefault="005D6A01" w:rsidP="005D6A01">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Джакели, Автандил Диомидович.</w:t>
      </w:r>
      <w:r>
        <w:rPr>
          <w:rFonts w:ascii="Helvetica" w:hAnsi="Helvetica" w:cs="Helvetica"/>
          <w:color w:val="222222"/>
          <w:sz w:val="21"/>
          <w:szCs w:val="21"/>
        </w:rPr>
        <w:br/>
      </w:r>
      <w:r>
        <w:rPr>
          <w:rStyle w:val="js-item-maininfo"/>
          <w:rFonts w:ascii="Helvetica" w:hAnsi="Helvetica" w:cs="Helvetica"/>
          <w:b/>
          <w:bCs/>
          <w:color w:val="222222"/>
          <w:sz w:val="21"/>
          <w:szCs w:val="21"/>
        </w:rPr>
        <w:t>Расчет</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плитных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фундаментов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многоэтажных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каркасных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зданий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учетом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жесткости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надфундаментного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строения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реактивных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касательных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напряжений</w:t>
      </w:r>
      <w:r>
        <w:rPr>
          <w:rStyle w:val="js-item-maininfo"/>
          <w:rFonts w:ascii="Helvetica" w:hAnsi="Helvetica" w:cs="Helvetica"/>
          <w:color w:val="222222"/>
          <w:sz w:val="21"/>
          <w:szCs w:val="21"/>
        </w:rPr>
        <w:t> : диссертация ... кандидата технических наук : 01.02.03. - Тбилиси, 1984. - 227 с. : ил.</w:t>
      </w:r>
      <w:r>
        <w:rPr>
          <w:rStyle w:val="search-descr"/>
          <w:rFonts w:ascii="Helvetica" w:hAnsi="Helvetica" w:cs="Helvetica"/>
          <w:color w:val="222222"/>
          <w:sz w:val="21"/>
          <w:szCs w:val="21"/>
        </w:rPr>
        <w:t>больше</w:t>
      </w:r>
    </w:p>
    <w:p w14:paraId="58B1E68E" w14:textId="77777777" w:rsidR="005D6A01" w:rsidRDefault="005D6A01" w:rsidP="005D6A01">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BE6AF0D" w14:textId="77777777" w:rsidR="005D6A01" w:rsidRDefault="005D6A01" w:rsidP="0085235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10</w:t>
      </w:r>
    </w:p>
    <w:p w14:paraId="1BD65AEB" w14:textId="77777777" w:rsidR="005D6A01" w:rsidRDefault="005D6A01" w:rsidP="005D6A0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 </w:t>
      </w:r>
      <w:r>
        <w:rPr>
          <w:rFonts w:ascii="Helvetica" w:hAnsi="Helvetica" w:cs="Helvetica"/>
          <w:b/>
          <w:bCs/>
          <w:color w:val="222222"/>
          <w:sz w:val="21"/>
          <w:szCs w:val="21"/>
        </w:rPr>
        <w:t>касательные</w:t>
      </w:r>
      <w:r>
        <w:rPr>
          <w:rFonts w:ascii="Helvetica" w:hAnsi="Helvetica" w:cs="Helvetica"/>
          <w:color w:val="222222"/>
          <w:sz w:val="21"/>
          <w:szCs w:val="21"/>
        </w:rPr>
        <w:t> нагрузки ; ^) предложен приближенный способ учёта </w:t>
      </w:r>
      <w:r>
        <w:rPr>
          <w:rFonts w:ascii="Helvetica" w:hAnsi="Helvetica" w:cs="Helvetica"/>
          <w:b/>
          <w:bCs/>
          <w:color w:val="222222"/>
          <w:sz w:val="21"/>
          <w:szCs w:val="21"/>
        </w:rPr>
        <w:t>реактивных</w:t>
      </w:r>
      <w:r>
        <w:rPr>
          <w:rFonts w:ascii="Helvetica" w:hAnsi="Helvetica" w:cs="Helvetica"/>
          <w:color w:val="222222"/>
          <w:sz w:val="21"/>
          <w:szCs w:val="21"/>
        </w:rPr>
        <w:t> </w:t>
      </w:r>
      <w:r>
        <w:rPr>
          <w:rFonts w:ascii="Helvetica" w:hAnsi="Helvetica" w:cs="Helvetica"/>
          <w:b/>
          <w:bCs/>
          <w:color w:val="222222"/>
          <w:sz w:val="21"/>
          <w:szCs w:val="21"/>
        </w:rPr>
        <w:t>касатель</w:t>
      </w:r>
      <w:r>
        <w:rPr>
          <w:rFonts w:ascii="Helvetica" w:hAnsi="Helvetica" w:cs="Helvetica"/>
          <w:b/>
          <w:bCs/>
          <w:color w:val="222222"/>
          <w:sz w:val="21"/>
          <w:szCs w:val="21"/>
        </w:rPr>
        <w:softHyphen/>
        <w:t xml:space="preserve"> ных</w:t>
      </w:r>
      <w:r>
        <w:rPr>
          <w:rFonts w:ascii="Helvetica" w:hAnsi="Helvetica" w:cs="Helvetica"/>
          <w:color w:val="222222"/>
          <w:sz w:val="21"/>
          <w:szCs w:val="21"/>
        </w:rPr>
        <w:t> </w:t>
      </w:r>
      <w:r>
        <w:rPr>
          <w:rFonts w:ascii="Helvetica" w:hAnsi="Helvetica" w:cs="Helvetica"/>
          <w:b/>
          <w:bCs/>
          <w:color w:val="222222"/>
          <w:sz w:val="21"/>
          <w:szCs w:val="21"/>
        </w:rPr>
        <w:t>напряжений</w:t>
      </w:r>
      <w:r>
        <w:rPr>
          <w:rFonts w:ascii="Helvetica" w:hAnsi="Helvetica" w:cs="Helvetica"/>
          <w:color w:val="222222"/>
          <w:sz w:val="21"/>
          <w:szCs w:val="21"/>
        </w:rPr>
        <w:t> в расчёте </w:t>
      </w:r>
      <w:r>
        <w:rPr>
          <w:rFonts w:ascii="Helvetica" w:hAnsi="Helvetica" w:cs="Helvetica"/>
          <w:b/>
          <w:bCs/>
          <w:color w:val="222222"/>
          <w:sz w:val="21"/>
          <w:szCs w:val="21"/>
        </w:rPr>
        <w:t>плитных</w:t>
      </w:r>
      <w:r>
        <w:rPr>
          <w:rFonts w:ascii="Helvetica" w:hAnsi="Helvetica" w:cs="Helvetica"/>
          <w:color w:val="222222"/>
          <w:sz w:val="21"/>
          <w:szCs w:val="21"/>
        </w:rPr>
        <w:t> </w:t>
      </w:r>
      <w:r>
        <w:rPr>
          <w:rFonts w:ascii="Helvetica" w:hAnsi="Helvetica" w:cs="Helvetica"/>
          <w:b/>
          <w:bCs/>
          <w:color w:val="222222"/>
          <w:sz w:val="21"/>
          <w:szCs w:val="21"/>
        </w:rPr>
        <w:t>фундаментов</w:t>
      </w:r>
      <w:r>
        <w:rPr>
          <w:rFonts w:ascii="Helvetica" w:hAnsi="Helvetica" w:cs="Helvetica"/>
          <w:color w:val="222222"/>
          <w:sz w:val="21"/>
          <w:szCs w:val="21"/>
        </w:rPr>
        <w:t> </w:t>
      </w:r>
      <w:r>
        <w:rPr>
          <w:rFonts w:ascii="Helvetica" w:hAnsi="Helvetica" w:cs="Helvetica"/>
          <w:b/>
          <w:bCs/>
          <w:color w:val="222222"/>
          <w:sz w:val="21"/>
          <w:szCs w:val="21"/>
        </w:rPr>
        <w:t>зданий</w:t>
      </w:r>
      <w:r>
        <w:rPr>
          <w:rFonts w:ascii="Helvetica" w:hAnsi="Helvetica" w:cs="Helvetica"/>
          <w:color w:val="222222"/>
          <w:sz w:val="21"/>
          <w:szCs w:val="21"/>
        </w:rPr>
        <w:t> со связевым каркасом. Практическое значение работы: проведенные исследования показали, что учёт </w:t>
      </w:r>
      <w:r>
        <w:rPr>
          <w:rFonts w:ascii="Helvetica" w:hAnsi="Helvetica" w:cs="Helvetica"/>
          <w:b/>
          <w:bCs/>
          <w:color w:val="222222"/>
          <w:sz w:val="21"/>
          <w:szCs w:val="21"/>
        </w:rPr>
        <w:t>жесткости</w:t>
      </w:r>
      <w:r>
        <w:rPr>
          <w:rFonts w:ascii="Helvetica" w:hAnsi="Helvetica" w:cs="Helvetica"/>
          <w:color w:val="222222"/>
          <w:sz w:val="21"/>
          <w:szCs w:val="21"/>
        </w:rPr>
        <w:t> </w:t>
      </w:r>
      <w:r>
        <w:rPr>
          <w:rFonts w:ascii="Helvetica" w:hAnsi="Helvetica" w:cs="Helvetica"/>
          <w:b/>
          <w:bCs/>
          <w:color w:val="222222"/>
          <w:sz w:val="21"/>
          <w:szCs w:val="21"/>
        </w:rPr>
        <w:t>надфундаментного</w:t>
      </w:r>
      <w:r>
        <w:rPr>
          <w:rFonts w:ascii="Helvetica" w:hAnsi="Helvetica" w:cs="Helvetica"/>
          <w:color w:val="222222"/>
          <w:sz w:val="21"/>
          <w:szCs w:val="21"/>
        </w:rPr>
        <w:t> </w:t>
      </w:r>
      <w:r>
        <w:rPr>
          <w:rFonts w:ascii="Helvetica" w:hAnsi="Helvetica" w:cs="Helvetica"/>
          <w:b/>
          <w:bCs/>
          <w:color w:val="222222"/>
          <w:sz w:val="21"/>
          <w:szCs w:val="21"/>
        </w:rPr>
        <w:t>строения</w:t>
      </w:r>
      <w:r>
        <w:rPr>
          <w:rFonts w:ascii="Helvetica" w:hAnsi="Helvetica" w:cs="Helvetica"/>
          <w:color w:val="222222"/>
          <w:sz w:val="21"/>
          <w:szCs w:val="21"/>
        </w:rPr>
        <w:t> и </w:t>
      </w:r>
      <w:r>
        <w:rPr>
          <w:rFonts w:ascii="Helvetica" w:hAnsi="Helvetica" w:cs="Helvetica"/>
          <w:b/>
          <w:bCs/>
          <w:color w:val="222222"/>
          <w:sz w:val="21"/>
          <w:szCs w:val="21"/>
        </w:rPr>
        <w:t>реактивных</w:t>
      </w:r>
      <w:r>
        <w:rPr>
          <w:rFonts w:ascii="Helvetica" w:hAnsi="Helvetica" w:cs="Helvetica"/>
          <w:color w:val="222222"/>
          <w:sz w:val="21"/>
          <w:szCs w:val="21"/>
        </w:rPr>
        <w:t> </w:t>
      </w:r>
      <w:r>
        <w:rPr>
          <w:rFonts w:ascii="Helvetica" w:hAnsi="Helvetica" w:cs="Helvetica"/>
          <w:b/>
          <w:bCs/>
          <w:color w:val="222222"/>
          <w:sz w:val="21"/>
          <w:szCs w:val="21"/>
        </w:rPr>
        <w:t>касательных</w:t>
      </w:r>
      <w:r>
        <w:rPr>
          <w:rFonts w:ascii="Helvetica" w:hAnsi="Helvetica" w:cs="Helvetica"/>
          <w:color w:val="222222"/>
          <w:sz w:val="21"/>
          <w:szCs w:val="21"/>
        </w:rPr>
        <w:t> </w:t>
      </w:r>
      <w:r>
        <w:rPr>
          <w:rFonts w:ascii="Helvetica" w:hAnsi="Helvetica" w:cs="Helvetica"/>
          <w:b/>
          <w:bCs/>
          <w:color w:val="222222"/>
          <w:sz w:val="21"/>
          <w:szCs w:val="21"/>
        </w:rPr>
        <w:t>напряжений</w:t>
      </w:r>
      <w:r>
        <w:rPr>
          <w:rFonts w:ascii="Helvetica" w:hAnsi="Helvetica" w:cs="Helvetica"/>
          <w:color w:val="222222"/>
          <w:sz w:val="21"/>
          <w:szCs w:val="21"/>
        </w:rPr>
        <w:t> в расчё</w:t>
      </w:r>
      <w:r>
        <w:rPr>
          <w:rFonts w:ascii="Helvetica" w:hAnsi="Helvetica" w:cs="Helvetica"/>
          <w:color w:val="222222"/>
          <w:sz w:val="21"/>
          <w:szCs w:val="21"/>
        </w:rPr>
        <w:softHyphen/>
        <w:t xml:space="preserve"> тах </w:t>
      </w:r>
      <w:r>
        <w:rPr>
          <w:rFonts w:ascii="Helvetica" w:hAnsi="Helvetica" w:cs="Helvetica"/>
          <w:b/>
          <w:bCs/>
          <w:color w:val="222222"/>
          <w:sz w:val="21"/>
          <w:szCs w:val="21"/>
        </w:rPr>
        <w:t>плитных</w:t>
      </w:r>
      <w:r>
        <w:rPr>
          <w:rFonts w:ascii="Helvetica" w:hAnsi="Helvetica" w:cs="Helvetica"/>
          <w:color w:val="222222"/>
          <w:sz w:val="21"/>
          <w:szCs w:val="21"/>
        </w:rPr>
        <w:t> </w:t>
      </w:r>
      <w:r>
        <w:rPr>
          <w:rFonts w:ascii="Helvetica" w:hAnsi="Helvetica" w:cs="Helvetica"/>
          <w:b/>
          <w:bCs/>
          <w:color w:val="222222"/>
          <w:sz w:val="21"/>
          <w:szCs w:val="21"/>
        </w:rPr>
        <w:t>фундаментов</w:t>
      </w:r>
      <w:r>
        <w:rPr>
          <w:rFonts w:ascii="Helvetica" w:hAnsi="Helvetica" w:cs="Helvetica"/>
          <w:color w:val="222222"/>
          <w:sz w:val="21"/>
          <w:szCs w:val="21"/>
        </w:rPr>
        <w:t> </w:t>
      </w:r>
      <w:r>
        <w:rPr>
          <w:rFonts w:ascii="Helvetica" w:hAnsi="Helvetica" w:cs="Helvetica"/>
          <w:b/>
          <w:bCs/>
          <w:color w:val="222222"/>
          <w:sz w:val="21"/>
          <w:szCs w:val="21"/>
        </w:rPr>
        <w:t>многоэтажных</w:t>
      </w:r>
      <w:r>
        <w:rPr>
          <w:rFonts w:ascii="Helvetica" w:hAnsi="Helvetica" w:cs="Helvetica"/>
          <w:color w:val="222222"/>
          <w:sz w:val="21"/>
          <w:szCs w:val="21"/>
        </w:rPr>
        <w:t> </w:t>
      </w:r>
      <w:r>
        <w:rPr>
          <w:rFonts w:ascii="Helvetica" w:hAnsi="Helvetica" w:cs="Helvetica"/>
          <w:b/>
          <w:bCs/>
          <w:color w:val="222222"/>
          <w:sz w:val="21"/>
          <w:szCs w:val="21"/>
        </w:rPr>
        <w:t>каркасных</w:t>
      </w:r>
      <w:r>
        <w:rPr>
          <w:rFonts w:ascii="Helvetica" w:hAnsi="Helvetica" w:cs="Helvetica"/>
          <w:color w:val="222222"/>
          <w:sz w:val="21"/>
          <w:szCs w:val="21"/>
        </w:rPr>
        <w:t> </w:t>
      </w:r>
      <w:r>
        <w:rPr>
          <w:rFonts w:ascii="Helvetica" w:hAnsi="Helvetica" w:cs="Helvetica"/>
          <w:b/>
          <w:bCs/>
          <w:color w:val="222222"/>
          <w:sz w:val="21"/>
          <w:szCs w:val="21"/>
        </w:rPr>
        <w:t>зданий</w:t>
      </w:r>
      <w:r>
        <w:rPr>
          <w:rFonts w:ascii="Helvetica" w:hAnsi="Helvetica" w:cs="Helvetica"/>
          <w:color w:val="222222"/>
          <w:sz w:val="21"/>
          <w:szCs w:val="21"/>
        </w:rPr>
        <w:t>...</w:t>
      </w:r>
    </w:p>
    <w:p w14:paraId="096AB102" w14:textId="77777777" w:rsidR="005D6A01" w:rsidRDefault="005D6A01" w:rsidP="0085235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31</w:t>
      </w:r>
    </w:p>
    <w:p w14:paraId="5D153FB7" w14:textId="77777777" w:rsidR="005D6A01" w:rsidRDefault="005D6A01" w:rsidP="005D6A0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уточнения практикуемых методов расчёта </w:t>
      </w:r>
      <w:r>
        <w:rPr>
          <w:rFonts w:ascii="Helvetica" w:hAnsi="Helvetica" w:cs="Helvetica"/>
          <w:b/>
          <w:bCs/>
          <w:color w:val="222222"/>
          <w:sz w:val="21"/>
          <w:szCs w:val="21"/>
        </w:rPr>
        <w:t>плитных</w:t>
      </w:r>
      <w:r>
        <w:rPr>
          <w:rFonts w:ascii="Helvetica" w:hAnsi="Helvetica" w:cs="Helvetica"/>
          <w:color w:val="222222"/>
          <w:sz w:val="21"/>
          <w:szCs w:val="21"/>
        </w:rPr>
        <w:t> </w:t>
      </w:r>
      <w:r>
        <w:rPr>
          <w:rFonts w:ascii="Helvetica" w:hAnsi="Helvetica" w:cs="Helvetica"/>
          <w:b/>
          <w:bCs/>
          <w:color w:val="222222"/>
          <w:sz w:val="21"/>
          <w:szCs w:val="21"/>
        </w:rPr>
        <w:t>фундаментов</w:t>
      </w:r>
      <w:r>
        <w:rPr>
          <w:rFonts w:ascii="Helvetica" w:hAnsi="Helvetica" w:cs="Helvetica"/>
          <w:color w:val="222222"/>
          <w:sz w:val="21"/>
          <w:szCs w:val="21"/>
        </w:rPr>
        <w:t> путем </w:t>
      </w:r>
      <w:r>
        <w:rPr>
          <w:rFonts w:ascii="Helvetica" w:hAnsi="Helvetica" w:cs="Helvetica"/>
          <w:b/>
          <w:bCs/>
          <w:color w:val="222222"/>
          <w:sz w:val="21"/>
          <w:szCs w:val="21"/>
        </w:rPr>
        <w:t>учета</w:t>
      </w:r>
      <w:r>
        <w:rPr>
          <w:rFonts w:ascii="Helvetica" w:hAnsi="Helvetica" w:cs="Helvetica"/>
          <w:color w:val="222222"/>
          <w:sz w:val="21"/>
          <w:szCs w:val="21"/>
        </w:rPr>
        <w:t> влияния </w:t>
      </w:r>
      <w:r>
        <w:rPr>
          <w:rFonts w:ascii="Helvetica" w:hAnsi="Helvetica" w:cs="Helvetica"/>
          <w:b/>
          <w:bCs/>
          <w:color w:val="222222"/>
          <w:sz w:val="21"/>
          <w:szCs w:val="21"/>
        </w:rPr>
        <w:t>реактив</w:t>
      </w:r>
      <w:r>
        <w:rPr>
          <w:rFonts w:ascii="Helvetica" w:hAnsi="Helvetica" w:cs="Helvetica"/>
          <w:b/>
          <w:bCs/>
          <w:color w:val="222222"/>
          <w:sz w:val="21"/>
          <w:szCs w:val="21"/>
        </w:rPr>
        <w:softHyphen/>
        <w:t xml:space="preserve"> ных</w:t>
      </w:r>
      <w:r>
        <w:rPr>
          <w:rFonts w:ascii="Helvetica" w:hAnsi="Helvetica" w:cs="Helvetica"/>
          <w:color w:val="222222"/>
          <w:sz w:val="21"/>
          <w:szCs w:val="21"/>
        </w:rPr>
        <w:t> </w:t>
      </w:r>
      <w:r>
        <w:rPr>
          <w:rFonts w:ascii="Helvetica" w:hAnsi="Helvetica" w:cs="Helvetica"/>
          <w:b/>
          <w:bCs/>
          <w:color w:val="222222"/>
          <w:sz w:val="21"/>
          <w:szCs w:val="21"/>
        </w:rPr>
        <w:t>касательных</w:t>
      </w:r>
      <w:r>
        <w:rPr>
          <w:rFonts w:ascii="Helvetica" w:hAnsi="Helvetica" w:cs="Helvetica"/>
          <w:color w:val="222222"/>
          <w:sz w:val="21"/>
          <w:szCs w:val="21"/>
        </w:rPr>
        <w:t> </w:t>
      </w:r>
      <w:r>
        <w:rPr>
          <w:rFonts w:ascii="Helvetica" w:hAnsi="Helvetica" w:cs="Helvetica"/>
          <w:b/>
          <w:bCs/>
          <w:color w:val="222222"/>
          <w:sz w:val="21"/>
          <w:szCs w:val="21"/>
        </w:rPr>
        <w:t>напряжений</w:t>
      </w:r>
      <w:r>
        <w:rPr>
          <w:rFonts w:ascii="Helvetica" w:hAnsi="Helvetica" w:cs="Helvetica"/>
          <w:color w:val="222222"/>
          <w:sz w:val="21"/>
          <w:szCs w:val="21"/>
        </w:rPr>
        <w:t>. 1.3. Методы расчёта </w:t>
      </w:r>
      <w:r>
        <w:rPr>
          <w:rFonts w:ascii="Helvetica" w:hAnsi="Helvetica" w:cs="Helvetica"/>
          <w:b/>
          <w:bCs/>
          <w:color w:val="222222"/>
          <w:sz w:val="21"/>
          <w:szCs w:val="21"/>
        </w:rPr>
        <w:t>плитных</w:t>
      </w:r>
      <w:r>
        <w:rPr>
          <w:rFonts w:ascii="Helvetica" w:hAnsi="Helvetica" w:cs="Helvetica"/>
          <w:color w:val="222222"/>
          <w:sz w:val="21"/>
          <w:szCs w:val="21"/>
        </w:rPr>
        <w:t> </w:t>
      </w:r>
      <w:r>
        <w:rPr>
          <w:rFonts w:ascii="Helvetica" w:hAnsi="Helvetica" w:cs="Helvetica"/>
          <w:b/>
          <w:bCs/>
          <w:color w:val="222222"/>
          <w:sz w:val="21"/>
          <w:szCs w:val="21"/>
        </w:rPr>
        <w:t>фундаментов</w:t>
      </w:r>
      <w:r>
        <w:rPr>
          <w:rFonts w:ascii="Helvetica" w:hAnsi="Helvetica" w:cs="Helvetica"/>
          <w:color w:val="222222"/>
          <w:sz w:val="21"/>
          <w:szCs w:val="21"/>
        </w:rPr>
        <w:t> на изгиб, разработанные с </w:t>
      </w:r>
      <w:r>
        <w:rPr>
          <w:rFonts w:ascii="Helvetica" w:hAnsi="Helvetica" w:cs="Helvetica"/>
          <w:b/>
          <w:bCs/>
          <w:color w:val="222222"/>
          <w:sz w:val="21"/>
          <w:szCs w:val="21"/>
        </w:rPr>
        <w:t>учетом</w:t>
      </w:r>
      <w:r>
        <w:rPr>
          <w:rFonts w:ascii="Helvetica" w:hAnsi="Helvetica" w:cs="Helvetica"/>
          <w:color w:val="222222"/>
          <w:sz w:val="21"/>
          <w:szCs w:val="21"/>
        </w:rPr>
        <w:t> влияния </w:t>
      </w:r>
      <w:r>
        <w:rPr>
          <w:rFonts w:ascii="Helvetica" w:hAnsi="Helvetica" w:cs="Helvetica"/>
          <w:b/>
          <w:bCs/>
          <w:color w:val="222222"/>
          <w:sz w:val="21"/>
          <w:szCs w:val="21"/>
        </w:rPr>
        <w:t>жесткости</w:t>
      </w:r>
      <w:r>
        <w:rPr>
          <w:rFonts w:ascii="Helvetica" w:hAnsi="Helvetica" w:cs="Helvetica"/>
          <w:color w:val="222222"/>
          <w:sz w:val="21"/>
          <w:szCs w:val="21"/>
        </w:rPr>
        <w:t> </w:t>
      </w:r>
      <w:r>
        <w:rPr>
          <w:rFonts w:ascii="Helvetica" w:hAnsi="Helvetica" w:cs="Helvetica"/>
          <w:b/>
          <w:bCs/>
          <w:color w:val="222222"/>
          <w:sz w:val="21"/>
          <w:szCs w:val="21"/>
        </w:rPr>
        <w:t>надфундаментного</w:t>
      </w:r>
      <w:r>
        <w:rPr>
          <w:rFonts w:ascii="Helvetica" w:hAnsi="Helvetica" w:cs="Helvetica"/>
          <w:color w:val="222222"/>
          <w:sz w:val="21"/>
          <w:szCs w:val="21"/>
        </w:rPr>
        <w:t> </w:t>
      </w:r>
      <w:r>
        <w:rPr>
          <w:rFonts w:ascii="Helvetica" w:hAnsi="Helvetica" w:cs="Helvetica"/>
          <w:b/>
          <w:bCs/>
          <w:color w:val="222222"/>
          <w:sz w:val="21"/>
          <w:szCs w:val="21"/>
        </w:rPr>
        <w:t>строения</w:t>
      </w:r>
      <w:r>
        <w:rPr>
          <w:rFonts w:ascii="Helvetica" w:hAnsi="Helvetica" w:cs="Helvetica"/>
          <w:color w:val="222222"/>
          <w:sz w:val="21"/>
          <w:szCs w:val="21"/>
        </w:rPr>
        <w:t> Дадим краткий анализ существующих методов расчёта </w:t>
      </w:r>
      <w:r>
        <w:rPr>
          <w:rFonts w:ascii="Helvetica" w:hAnsi="Helvetica" w:cs="Helvetica"/>
          <w:b/>
          <w:bCs/>
          <w:color w:val="222222"/>
          <w:sz w:val="21"/>
          <w:szCs w:val="21"/>
        </w:rPr>
        <w:t>фундаментов</w:t>
      </w:r>
      <w:r>
        <w:rPr>
          <w:rFonts w:ascii="Helvetica" w:hAnsi="Helvetica" w:cs="Helvetica"/>
          <w:color w:val="222222"/>
          <w:sz w:val="21"/>
          <w:szCs w:val="21"/>
        </w:rPr>
        <w:t> с учётом влияния </w:t>
      </w:r>
      <w:r>
        <w:rPr>
          <w:rFonts w:ascii="Helvetica" w:hAnsi="Helvetica" w:cs="Helvetica"/>
          <w:b/>
          <w:bCs/>
          <w:color w:val="222222"/>
          <w:sz w:val="21"/>
          <w:szCs w:val="21"/>
        </w:rPr>
        <w:t>жесткости</w:t>
      </w:r>
      <w:r>
        <w:rPr>
          <w:rFonts w:ascii="Helvetica" w:hAnsi="Helvetica" w:cs="Helvetica"/>
          <w:color w:val="222222"/>
          <w:sz w:val="21"/>
          <w:szCs w:val="21"/>
        </w:rPr>
        <w:t> </w:t>
      </w:r>
      <w:r>
        <w:rPr>
          <w:rFonts w:ascii="Helvetica" w:hAnsi="Helvetica" w:cs="Helvetica"/>
          <w:b/>
          <w:bCs/>
          <w:color w:val="222222"/>
          <w:sz w:val="21"/>
          <w:szCs w:val="21"/>
        </w:rPr>
        <w:t>надфундаментного</w:t>
      </w:r>
      <w:r>
        <w:rPr>
          <w:rFonts w:ascii="Helvetica" w:hAnsi="Helvetica" w:cs="Helvetica"/>
          <w:color w:val="222222"/>
          <w:sz w:val="21"/>
          <w:szCs w:val="21"/>
        </w:rPr>
        <w:t> </w:t>
      </w:r>
      <w:r>
        <w:rPr>
          <w:rFonts w:ascii="Helvetica" w:hAnsi="Helvetica" w:cs="Helvetica"/>
          <w:b/>
          <w:bCs/>
          <w:color w:val="222222"/>
          <w:sz w:val="21"/>
          <w:szCs w:val="21"/>
        </w:rPr>
        <w:t>строения</w:t>
      </w:r>
      <w:r>
        <w:rPr>
          <w:rFonts w:ascii="Helvetica" w:hAnsi="Helvetica" w:cs="Helvetica"/>
          <w:color w:val="222222"/>
          <w:sz w:val="21"/>
          <w:szCs w:val="21"/>
        </w:rPr>
        <w:t>. Рассмотрим преимущественно методы...</w:t>
      </w:r>
    </w:p>
    <w:p w14:paraId="133A2CD8" w14:textId="77777777" w:rsidR="005D6A01" w:rsidRDefault="005D6A01" w:rsidP="00852350">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167</w:t>
      </w:r>
    </w:p>
    <w:p w14:paraId="39D71A62" w14:textId="77777777" w:rsidR="005D6A01" w:rsidRDefault="005D6A01" w:rsidP="005D6A0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b/>
          <w:bCs/>
          <w:color w:val="222222"/>
          <w:sz w:val="21"/>
          <w:szCs w:val="21"/>
        </w:rPr>
        <w:t>плитного</w:t>
      </w:r>
      <w:r>
        <w:rPr>
          <w:rFonts w:ascii="Helvetica" w:hAnsi="Helvetica" w:cs="Helvetica"/>
          <w:color w:val="222222"/>
          <w:sz w:val="21"/>
          <w:szCs w:val="21"/>
        </w:rPr>
        <w:t> </w:t>
      </w:r>
      <w:r>
        <w:rPr>
          <w:rFonts w:ascii="Helvetica" w:hAnsi="Helvetica" w:cs="Helvetica"/>
          <w:b/>
          <w:bCs/>
          <w:color w:val="222222"/>
          <w:sz w:val="21"/>
          <w:szCs w:val="21"/>
        </w:rPr>
        <w:t>фундамента</w:t>
      </w:r>
      <w:r>
        <w:rPr>
          <w:rFonts w:ascii="Helvetica" w:hAnsi="Helvetica" w:cs="Helvetica"/>
          <w:color w:val="222222"/>
          <w:sz w:val="21"/>
          <w:szCs w:val="21"/>
        </w:rPr>
        <w:t> для различных контактных условий: I - при учёте </w:t>
      </w:r>
      <w:r>
        <w:rPr>
          <w:rFonts w:ascii="Helvetica" w:hAnsi="Helvetica" w:cs="Helvetica"/>
          <w:b/>
          <w:bCs/>
          <w:color w:val="222222"/>
          <w:sz w:val="21"/>
          <w:szCs w:val="21"/>
        </w:rPr>
        <w:t>реактивных</w:t>
      </w:r>
      <w:r>
        <w:rPr>
          <w:rFonts w:ascii="Helvetica" w:hAnsi="Helvetica" w:cs="Helvetica"/>
          <w:color w:val="222222"/>
          <w:sz w:val="21"/>
          <w:szCs w:val="21"/>
        </w:rPr>
        <w:t> </w:t>
      </w:r>
      <w:r>
        <w:rPr>
          <w:rFonts w:ascii="Helvetica" w:hAnsi="Helvetica" w:cs="Helvetica"/>
          <w:b/>
          <w:bCs/>
          <w:color w:val="222222"/>
          <w:sz w:val="21"/>
          <w:szCs w:val="21"/>
        </w:rPr>
        <w:t>касательных</w:t>
      </w:r>
      <w:r>
        <w:rPr>
          <w:rFonts w:ascii="Helvetica" w:hAnsi="Helvetica" w:cs="Helvetica"/>
          <w:color w:val="222222"/>
          <w:sz w:val="21"/>
          <w:szCs w:val="21"/>
        </w:rPr>
        <w:t> </w:t>
      </w:r>
      <w:r>
        <w:rPr>
          <w:rFonts w:ascii="Helvetica" w:hAnsi="Helvetica" w:cs="Helvetica"/>
          <w:b/>
          <w:bCs/>
          <w:color w:val="222222"/>
          <w:sz w:val="21"/>
          <w:szCs w:val="21"/>
        </w:rPr>
        <w:t>напряжений</w:t>
      </w:r>
      <w:r>
        <w:rPr>
          <w:rFonts w:ascii="Helvetica" w:hAnsi="Helvetica" w:cs="Helvetica"/>
          <w:color w:val="222222"/>
          <w:sz w:val="21"/>
          <w:szCs w:val="21"/>
        </w:rPr>
        <w:t> и </w:t>
      </w:r>
      <w:r>
        <w:rPr>
          <w:rFonts w:ascii="Helvetica" w:hAnsi="Helvetica" w:cs="Helvetica"/>
          <w:b/>
          <w:bCs/>
          <w:color w:val="222222"/>
          <w:sz w:val="21"/>
          <w:szCs w:val="21"/>
        </w:rPr>
        <w:t>жесткости</w:t>
      </w:r>
      <w:r>
        <w:rPr>
          <w:rFonts w:ascii="Helvetica" w:hAnsi="Helvetica" w:cs="Helvetica"/>
          <w:color w:val="222222"/>
          <w:sz w:val="21"/>
          <w:szCs w:val="21"/>
        </w:rPr>
        <w:t> </w:t>
      </w:r>
      <w:r>
        <w:rPr>
          <w:rFonts w:ascii="Helvetica" w:hAnsi="Helvetica" w:cs="Helvetica"/>
          <w:b/>
          <w:bCs/>
          <w:color w:val="222222"/>
          <w:sz w:val="21"/>
          <w:szCs w:val="21"/>
        </w:rPr>
        <w:t>надфундаментного</w:t>
      </w:r>
      <w:r>
        <w:rPr>
          <w:rFonts w:ascii="Helvetica" w:hAnsi="Helvetica" w:cs="Helvetica"/>
          <w:color w:val="222222"/>
          <w:sz w:val="21"/>
          <w:szCs w:val="21"/>
        </w:rPr>
        <w:t> </w:t>
      </w:r>
      <w:r>
        <w:rPr>
          <w:rFonts w:ascii="Helvetica" w:hAnsi="Helvetica" w:cs="Helvetica"/>
          <w:b/>
          <w:bCs/>
          <w:color w:val="222222"/>
          <w:sz w:val="21"/>
          <w:szCs w:val="21"/>
        </w:rPr>
        <w:t>строения</w:t>
      </w:r>
      <w:r>
        <w:rPr>
          <w:rFonts w:ascii="Helvetica" w:hAnsi="Helvetica" w:cs="Helvetica"/>
          <w:color w:val="222222"/>
          <w:sz w:val="21"/>
          <w:szCs w:val="21"/>
        </w:rPr>
        <w:t> с учётом перегородок ; 2 - с учётом </w:t>
      </w:r>
      <w:r>
        <w:rPr>
          <w:rFonts w:ascii="Helvetica" w:hAnsi="Helvetica" w:cs="Helvetica"/>
          <w:b/>
          <w:bCs/>
          <w:color w:val="222222"/>
          <w:sz w:val="21"/>
          <w:szCs w:val="21"/>
        </w:rPr>
        <w:t>реактивных</w:t>
      </w:r>
      <w:r>
        <w:rPr>
          <w:rFonts w:ascii="Helvetica" w:hAnsi="Helvetica" w:cs="Helvetica"/>
          <w:color w:val="222222"/>
          <w:sz w:val="21"/>
          <w:szCs w:val="21"/>
        </w:rPr>
        <w:t> </w:t>
      </w:r>
      <w:r>
        <w:rPr>
          <w:rFonts w:ascii="Helvetica" w:hAnsi="Helvetica" w:cs="Helvetica"/>
          <w:b/>
          <w:bCs/>
          <w:color w:val="222222"/>
          <w:sz w:val="21"/>
          <w:szCs w:val="21"/>
        </w:rPr>
        <w:t>касательных</w:t>
      </w:r>
      <w:r>
        <w:rPr>
          <w:rFonts w:ascii="Helvetica" w:hAnsi="Helvetica" w:cs="Helvetica"/>
          <w:color w:val="222222"/>
          <w:sz w:val="21"/>
          <w:szCs w:val="21"/>
        </w:rPr>
        <w:t> </w:t>
      </w:r>
      <w:r>
        <w:rPr>
          <w:rFonts w:ascii="Helvetica" w:hAnsi="Helvetica" w:cs="Helvetica"/>
          <w:b/>
          <w:bCs/>
          <w:color w:val="222222"/>
          <w:sz w:val="21"/>
          <w:szCs w:val="21"/>
        </w:rPr>
        <w:t>напряжений</w:t>
      </w:r>
      <w:r>
        <w:rPr>
          <w:rFonts w:ascii="Helvetica" w:hAnsi="Helvetica" w:cs="Helvetica"/>
          <w:color w:val="222222"/>
          <w:sz w:val="21"/>
          <w:szCs w:val="21"/>
        </w:rPr>
        <w:t>, </w:t>
      </w:r>
      <w:r>
        <w:rPr>
          <w:rFonts w:ascii="Helvetica" w:hAnsi="Helvetica" w:cs="Helvetica"/>
          <w:b/>
          <w:bCs/>
          <w:color w:val="222222"/>
          <w:sz w:val="21"/>
          <w:szCs w:val="21"/>
        </w:rPr>
        <w:t>жесткости</w:t>
      </w:r>
      <w:r>
        <w:rPr>
          <w:rFonts w:ascii="Helvetica" w:hAnsi="Helvetica" w:cs="Helvetica"/>
          <w:color w:val="222222"/>
          <w:sz w:val="21"/>
          <w:szCs w:val="21"/>
        </w:rPr>
        <w:t> </w:t>
      </w:r>
      <w:r>
        <w:rPr>
          <w:rFonts w:ascii="Helvetica" w:hAnsi="Helvetica" w:cs="Helvetica"/>
          <w:b/>
          <w:bCs/>
          <w:color w:val="222222"/>
          <w:sz w:val="21"/>
          <w:szCs w:val="21"/>
        </w:rPr>
        <w:t>надфундаментного</w:t>
      </w:r>
      <w:r>
        <w:rPr>
          <w:rFonts w:ascii="Helvetica" w:hAnsi="Helvetica" w:cs="Helvetica"/>
          <w:color w:val="222222"/>
          <w:sz w:val="21"/>
          <w:szCs w:val="21"/>
        </w:rPr>
        <w:t> </w:t>
      </w:r>
      <w:r>
        <w:rPr>
          <w:rFonts w:ascii="Helvetica" w:hAnsi="Helvetica" w:cs="Helvetica"/>
          <w:b/>
          <w:bCs/>
          <w:color w:val="222222"/>
          <w:sz w:val="21"/>
          <w:szCs w:val="21"/>
        </w:rPr>
        <w:t>строения</w:t>
      </w:r>
      <w:r>
        <w:rPr>
          <w:rFonts w:ascii="Helvetica" w:hAnsi="Helvetica" w:cs="Helvetica"/>
          <w:color w:val="222222"/>
          <w:sz w:val="21"/>
          <w:szCs w:val="21"/>
        </w:rPr>
        <w:t> без учёта перегородок ; 3 - с учётом </w:t>
      </w:r>
      <w:r>
        <w:rPr>
          <w:rFonts w:ascii="Helvetica" w:hAnsi="Helvetica" w:cs="Helvetica"/>
          <w:b/>
          <w:bCs/>
          <w:color w:val="222222"/>
          <w:sz w:val="21"/>
          <w:szCs w:val="21"/>
        </w:rPr>
        <w:t>реактивных</w:t>
      </w:r>
      <w:r>
        <w:rPr>
          <w:rFonts w:ascii="Helvetica" w:hAnsi="Helvetica" w:cs="Helvetica"/>
          <w:color w:val="222222"/>
          <w:sz w:val="21"/>
          <w:szCs w:val="21"/>
        </w:rPr>
        <w:t> </w:t>
      </w:r>
      <w:r>
        <w:rPr>
          <w:rFonts w:ascii="Helvetica" w:hAnsi="Helvetica" w:cs="Helvetica"/>
          <w:b/>
          <w:bCs/>
          <w:color w:val="222222"/>
          <w:sz w:val="21"/>
          <w:szCs w:val="21"/>
        </w:rPr>
        <w:t>касательных</w:t>
      </w:r>
      <w:r>
        <w:rPr>
          <w:rFonts w:ascii="Helvetica" w:hAnsi="Helvetica" w:cs="Helvetica"/>
          <w:color w:val="222222"/>
          <w:sz w:val="21"/>
          <w:szCs w:val="21"/>
        </w:rPr>
        <w:t> </w:t>
      </w:r>
      <w:r>
        <w:rPr>
          <w:rFonts w:ascii="Helvetica" w:hAnsi="Helvetica" w:cs="Helvetica"/>
          <w:b/>
          <w:bCs/>
          <w:color w:val="222222"/>
          <w:sz w:val="21"/>
          <w:szCs w:val="21"/>
        </w:rPr>
        <w:t>напряжений</w:t>
      </w:r>
      <w:r>
        <w:rPr>
          <w:rFonts w:ascii="Helvetica" w:hAnsi="Helvetica" w:cs="Helvetica"/>
          <w:color w:val="222222"/>
          <w:sz w:val="21"/>
          <w:szCs w:val="21"/>
        </w:rPr>
        <w:t>, но без учёта </w:t>
      </w:r>
      <w:r>
        <w:rPr>
          <w:rFonts w:ascii="Helvetica" w:hAnsi="Helvetica" w:cs="Helvetica"/>
          <w:b/>
          <w:bCs/>
          <w:color w:val="222222"/>
          <w:sz w:val="21"/>
          <w:szCs w:val="21"/>
        </w:rPr>
        <w:t>жесткости</w:t>
      </w:r>
      <w:r>
        <w:rPr>
          <w:rFonts w:ascii="Helvetica" w:hAnsi="Helvetica" w:cs="Helvetica"/>
          <w:color w:val="222222"/>
          <w:sz w:val="21"/>
          <w:szCs w:val="21"/>
        </w:rPr>
        <w:t> надф. </w:t>
      </w:r>
      <w:r>
        <w:rPr>
          <w:rFonts w:ascii="Helvetica" w:hAnsi="Helvetica" w:cs="Helvetica"/>
          <w:b/>
          <w:bCs/>
          <w:color w:val="222222"/>
          <w:sz w:val="21"/>
          <w:szCs w:val="21"/>
        </w:rPr>
        <w:t>строения</w:t>
      </w:r>
      <w:r>
        <w:rPr>
          <w:rFonts w:ascii="Helvetica" w:hAnsi="Helvetica" w:cs="Helvetica"/>
          <w:color w:val="222222"/>
          <w:sz w:val="21"/>
          <w:szCs w:val="21"/>
        </w:rPr>
        <w:t> ; 4 - без...</w:t>
      </w:r>
    </w:p>
    <w:p w14:paraId="0C1BF91F" w14:textId="77777777" w:rsidR="005D6A01" w:rsidRDefault="005D6A01" w:rsidP="00852350">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2830D3BC" w14:textId="77777777" w:rsidR="005D6A01" w:rsidRDefault="005D6A01" w:rsidP="005D6A0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Джакели, Автандил Диомидович</w:t>
      </w:r>
    </w:p>
    <w:p w14:paraId="743792FC" w14:textId="77777777" w:rsidR="005D6A01" w:rsidRDefault="005D6A01" w:rsidP="005D6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30EB686" w14:textId="77777777" w:rsidR="005D6A01" w:rsidRDefault="005D6A01" w:rsidP="005D6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КРАТКИЙ ОБЗОР СУЩЕСТВУЮЩИХ МЕТОДОВ РАСЧЁТА ПЛИТНЫХ</w:t>
      </w:r>
    </w:p>
    <w:p w14:paraId="367CF897" w14:textId="77777777" w:rsidR="005D6A01" w:rsidRDefault="005D6A01" w:rsidP="005D6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ФУНДАМЕНТОВ КАРКАСНЫХ ЗДАНИЙ И СУЩНОСТЬ ПРЕДЛАГАЕМОГО</w:t>
      </w:r>
    </w:p>
    <w:p w14:paraId="73597E63" w14:textId="77777777" w:rsidR="005D6A01" w:rsidRDefault="005D6A01" w:rsidP="005D6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РЕШЕНИЯ.</w:t>
      </w:r>
    </w:p>
    <w:p w14:paraId="4B528B62" w14:textId="77777777" w:rsidR="005D6A01" w:rsidRDefault="005D6A01" w:rsidP="005D6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Меюды расчёта плитных фундаментов, разработанные без учёта влияния реактивных касательных напряжений и жесткости надфундаментного строения</w:t>
      </w:r>
    </w:p>
    <w:p w14:paraId="38BA0C56" w14:textId="77777777" w:rsidR="005D6A01" w:rsidRDefault="005D6A01" w:rsidP="005D6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1.2. Методы расчёта плитных фундаментов на изгиб, разработанные с учётом влияния реактивных касательных напряжений.</w:t>
      </w:r>
    </w:p>
    <w:p w14:paraId="547821FF" w14:textId="77777777" w:rsidR="005D6A01" w:rsidRDefault="005D6A01" w:rsidP="005D6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Методы расчёта плитных фундаментов на изгиб, разработанные с учётом влияния жесткости надфундаментного строения</w:t>
      </w:r>
    </w:p>
    <w:p w14:paraId="1FBD1CEA" w14:textId="77777777" w:rsidR="005D6A01" w:rsidRDefault="005D6A01" w:rsidP="005D6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1Л. Сущность решения рассмотренной в работе биконтакт-ной задачи о расчёте плитного фундамента с учётом жесткости надфундаментного строения и реактивных касательных напряжений</w:t>
      </w:r>
    </w:p>
    <w:p w14:paraId="350AF85A" w14:textId="77777777" w:rsidR="005D6A01" w:rsidRDefault="005D6A01" w:rsidP="005D6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РЕШЕНИЕ ВСПОМОГАТЕЛЬНОЙ КОНТАКТНОЙ ЗАДАЧИ ОБ УЧЁСЕ РЕАКТИВНЫХ КАСАТЕЛЬНЫХ НАПРЯЖЕНИЙ В РАБОТЕ ПОЛОСЫ ТОНКОЙ ПЛИТЫ НА УПРУГОЙ ПОЛУПЛОСКОСТИ, КОГДА НА ВЕРХНЮЮ ЕЕ ГРАНЬ ЗАДАНЫ РАСПРЕДЕЛЕННЫЕ ПО ПРОИЗВОЛЬНОМУ</w:t>
      </w:r>
    </w:p>
    <w:p w14:paraId="00E66925" w14:textId="77777777" w:rsidR="005D6A01" w:rsidRDefault="005D6A01" w:rsidP="005D6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ЗАКОНУ НОРМАЛЬНЫЕ И КАСАТЕЛЬНЫЕ НАГРУЗКИ.</w:t>
      </w:r>
    </w:p>
    <w:p w14:paraId="225C58C1" w14:textId="77777777" w:rsidR="005D6A01" w:rsidRDefault="005D6A01" w:rsidP="005D6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Вывод уравнения изгиба полосы рассматриваемой балочной плиты на упругой полуплоскости в общем виде</w:t>
      </w:r>
    </w:p>
    <w:p w14:paraId="4BC5B350" w14:textId="77777777" w:rsidR="005D6A01" w:rsidRDefault="005D6A01" w:rsidP="005D6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Составление математического алгоритма решения рассмотренной контактной задачи в случае внешних воздействий, вызывающих симметричный изгиб полосы относительно средней её точки</w:t>
      </w:r>
    </w:p>
    <w:p w14:paraId="7A7CE92D" w14:textId="77777777" w:rsidR="005D6A01" w:rsidRDefault="005D6A01" w:rsidP="005D6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Составление математического алгоритма решения рассмотренной контактной задачи в случае внешних воздействий, вызывающих кососимметричный изгиб полосы относительно средней её точки</w:t>
      </w:r>
    </w:p>
    <w:p w14:paraId="250A5517" w14:textId="77777777" w:rsidR="005D6A01" w:rsidRDefault="005D6A01" w:rsidP="005D6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Численные примеры и оценка влияния реактивных касательных напряжений на результаты расчёта плитных фундаментов</w:t>
      </w:r>
    </w:p>
    <w:p w14:paraId="186F2302" w14:textId="77777777" w:rsidR="005D6A01" w:rsidRDefault="005D6A01" w:rsidP="005D6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Приближенный способ учёта реактивных касательных напряжений в расчётах плитных фундаментов зданий со связевым каркасом.</w:t>
      </w:r>
    </w:p>
    <w:p w14:paraId="7A9EBA6C" w14:textId="77777777" w:rsidR="005D6A01" w:rsidRDefault="005D6A01" w:rsidP="005D6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РЕШЕНИЕ ВСПОМОГАТЕЛЬНОЙ КОНТАКТНОЙ ЗАДАЧИ О РАСЧЁТЕ ПРИВЕДЕННОЙ К КОНТИНУАЛЬНОЙ СИСТЕМЕ КАРКАСНЫХ ЗДАНИЙ НА УПРУГОМ ПОЛУПРОСТРАНСТВЕ ( ПЛОСКАЯ ПОСТАНОВКА ), ПРИ УЧЁТЕ РЕАКТИВНЫХ КАСАТЕЛЬНЫХ НАПРЯЖЕНИЙ.</w:t>
      </w:r>
    </w:p>
    <w:p w14:paraId="3662B201" w14:textId="77777777" w:rsidR="005D6A01" w:rsidRDefault="005D6A01" w:rsidP="005D6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Приведение надфундаментного строения многоэтажного каркасного здания к статически эквивалентной континуальной системе</w:t>
      </w:r>
    </w:p>
    <w:p w14:paraId="03539214" w14:textId="77777777" w:rsidR="005D6A01" w:rsidRDefault="005D6A01" w:rsidP="005D6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Решение задачи по расчёту приведенного к континуальной системе надфундаментного строения с использованием теории упругости в обыкновенных дифференциальных уравнениях</w:t>
      </w:r>
    </w:p>
    <w:p w14:paraId="3817C835" w14:textId="77777777" w:rsidR="005D6A01" w:rsidRDefault="005D6A01" w:rsidP="005D6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Сущность теории упругости в обыкновенных дифференциальных уравнениях.</w:t>
      </w:r>
    </w:p>
    <w:p w14:paraId="036862EA" w14:textId="77777777" w:rsidR="005D6A01" w:rsidRDefault="005D6A01" w:rsidP="005D6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Решение задачи при действии вертикальных нагрузок</w:t>
      </w:r>
    </w:p>
    <w:p w14:paraId="56A76454" w14:textId="77777777" w:rsidR="005D6A01" w:rsidRDefault="005D6A01" w:rsidP="005D6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Решение задачи при учете ветровой нагрузки. ПО 3.2Л. Оценка сходимости и устойчивости полученных решений задач на численных примерах расчёта, выполненных на ЭВМ при различных контактных условиях</w:t>
      </w:r>
    </w:p>
    <w:p w14:paraId="6EC0C2A1" w14:textId="77777777" w:rsidR="005D6A01" w:rsidRDefault="005D6A01" w:rsidP="005D6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Расчёт толстой балочной плиты на упругом полупространстве при полном сцеплении их контактных поверхностей и точном удовлетворении всех граничных условий.</w:t>
      </w:r>
    </w:p>
    <w:p w14:paraId="73F78BB4" w14:textId="77777777" w:rsidR="005D6A01" w:rsidRDefault="005D6A01" w:rsidP="005D6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Решение задачи в случае распределенной по произвольному закону вертикальной симметричной нагрузки.</w:t>
      </w:r>
    </w:p>
    <w:p w14:paraId="7AB763E9" w14:textId="77777777" w:rsidR="005D6A01" w:rsidRDefault="005D6A01" w:rsidP="005D6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Численные примеры расчёта толстых плитных фундаментов и оценка сходимости и устойчивости данного решения</w:t>
      </w:r>
    </w:p>
    <w:p w14:paraId="6880D4A8" w14:textId="77777777" w:rsidR="005D6A01" w:rsidRDefault="005D6A01" w:rsidP="005D6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РЕШЕНИЕ ПООГАВЛЕНОЙ В РАБОТЕ БИКОНТАКГНОЙ ЗАДАЧИ О РАСЧЁТЕ ПЛИТНЫХ ФУНДАМЕНТОВ МНОГОЭТАЖНЫХ КАРКАСНЫХ ЗДАНИЙ НА ВЕРТИКАЛЬНЫЕ НАГРУЗКИ.</w:t>
      </w:r>
    </w:p>
    <w:p w14:paraId="316B2A57" w14:textId="77777777" w:rsidR="005D6A01" w:rsidRDefault="005D6A01" w:rsidP="005D6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Составление математического алгоритма с использованием решений вспомогательных задач</w:t>
      </w:r>
    </w:p>
    <w:p w14:paraId="7744285D" w14:textId="77777777" w:rsidR="005D6A01" w:rsidRDefault="005D6A01" w:rsidP="005D6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Численные примеры расчёта на ЭВМ плитных фундаментов каркасных зданий при различных геометрических и физических характеристиках сооружений.</w:t>
      </w:r>
    </w:p>
    <w:p w14:paraId="0CCD730C" w14:textId="77777777" w:rsidR="005D6A01" w:rsidRDefault="005D6A01" w:rsidP="005D6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РЕШЕНИЕ ПОСТАВЛЕННОЙ В РАБОТЕ БИКОНТАКТНОЙ ЗАДАЧИ О РАСЧЁТЕ ПЛИТНЫХ ФУНДАМЕНТОВ МНОГОЭТАЖНЫХ КАРКАСНЫХ</w:t>
      </w:r>
    </w:p>
    <w:p w14:paraId="40C33F31" w14:textId="77777777" w:rsidR="005D6A01" w:rsidRDefault="005D6A01" w:rsidP="005D6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ЗДАНИЙ НА ВЕТРОВУЮ НАГРУЗКУ</w:t>
      </w:r>
    </w:p>
    <w:p w14:paraId="1D5C1E9C" w14:textId="77777777" w:rsidR="005D6A01" w:rsidRDefault="005D6A01" w:rsidP="005D6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Представление решения данной асимметричной задачи в виде наложения решений соответствующих симметричной и нососимметричной составляющих.</w:t>
      </w:r>
    </w:p>
    <w:p w14:paraId="720EF80C" w14:textId="77777777" w:rsidR="005D6A01" w:rsidRDefault="005D6A01" w:rsidP="005D6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Решение симметричной составляющей задачи и численные примеры расчёта</w:t>
      </w:r>
    </w:p>
    <w:p w14:paraId="434ED919" w14:textId="77777777" w:rsidR="005D6A01" w:rsidRDefault="005D6A01" w:rsidP="005D6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Решение нососимметричной составляющей задачи и численные примеры расчёта</w:t>
      </w:r>
    </w:p>
    <w:p w14:paraId="42EB6DEC" w14:textId="77777777" w:rsidR="005D6A01" w:rsidRDefault="005D6A01" w:rsidP="005D6A0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ВЫВОДЫ.</w:t>
      </w:r>
    </w:p>
    <w:p w14:paraId="4CCADE6E" w14:textId="77D75C2A" w:rsidR="004F7911" w:rsidRPr="005D6A01" w:rsidRDefault="004F7911" w:rsidP="005D6A01"/>
    <w:sectPr w:rsidR="004F7911" w:rsidRPr="005D6A01"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2D7F3" w14:textId="77777777" w:rsidR="00852350" w:rsidRDefault="00852350">
      <w:pPr>
        <w:spacing w:after="0" w:line="240" w:lineRule="auto"/>
      </w:pPr>
      <w:r>
        <w:separator/>
      </w:r>
    </w:p>
  </w:endnote>
  <w:endnote w:type="continuationSeparator" w:id="0">
    <w:p w14:paraId="33F4B45D" w14:textId="77777777" w:rsidR="00852350" w:rsidRDefault="00852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409A5" w14:textId="77777777" w:rsidR="00852350" w:rsidRDefault="00852350"/>
    <w:p w14:paraId="6A02D495" w14:textId="77777777" w:rsidR="00852350" w:rsidRDefault="00852350"/>
    <w:p w14:paraId="09A24993" w14:textId="77777777" w:rsidR="00852350" w:rsidRDefault="00852350"/>
    <w:p w14:paraId="31ED4007" w14:textId="77777777" w:rsidR="00852350" w:rsidRDefault="00852350"/>
    <w:p w14:paraId="75BE2C26" w14:textId="77777777" w:rsidR="00852350" w:rsidRDefault="00852350"/>
    <w:p w14:paraId="1BB0A551" w14:textId="77777777" w:rsidR="00852350" w:rsidRDefault="00852350"/>
    <w:p w14:paraId="62C2E379" w14:textId="77777777" w:rsidR="00852350" w:rsidRDefault="0085235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119A3F" wp14:editId="7B57512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98F70" w14:textId="77777777" w:rsidR="00852350" w:rsidRDefault="008523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119A3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0698F70" w14:textId="77777777" w:rsidR="00852350" w:rsidRDefault="008523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9D8AFF" w14:textId="77777777" w:rsidR="00852350" w:rsidRDefault="00852350"/>
    <w:p w14:paraId="5BEA4402" w14:textId="77777777" w:rsidR="00852350" w:rsidRDefault="00852350"/>
    <w:p w14:paraId="453FE5BB" w14:textId="77777777" w:rsidR="00852350" w:rsidRDefault="0085235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D239EF" wp14:editId="1F05792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75F8C" w14:textId="77777777" w:rsidR="00852350" w:rsidRDefault="00852350"/>
                          <w:p w14:paraId="65C949D6" w14:textId="77777777" w:rsidR="00852350" w:rsidRDefault="008523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D239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1675F8C" w14:textId="77777777" w:rsidR="00852350" w:rsidRDefault="00852350"/>
                    <w:p w14:paraId="65C949D6" w14:textId="77777777" w:rsidR="00852350" w:rsidRDefault="008523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5D0B14" w14:textId="77777777" w:rsidR="00852350" w:rsidRDefault="00852350"/>
    <w:p w14:paraId="6F7ED76D" w14:textId="77777777" w:rsidR="00852350" w:rsidRDefault="00852350">
      <w:pPr>
        <w:rPr>
          <w:sz w:val="2"/>
          <w:szCs w:val="2"/>
        </w:rPr>
      </w:pPr>
    </w:p>
    <w:p w14:paraId="701B76A4" w14:textId="77777777" w:rsidR="00852350" w:rsidRDefault="00852350"/>
    <w:p w14:paraId="68A37021" w14:textId="77777777" w:rsidR="00852350" w:rsidRDefault="00852350">
      <w:pPr>
        <w:spacing w:after="0" w:line="240" w:lineRule="auto"/>
      </w:pPr>
    </w:p>
  </w:footnote>
  <w:footnote w:type="continuationSeparator" w:id="0">
    <w:p w14:paraId="5007CE2D" w14:textId="77777777" w:rsidR="00852350" w:rsidRDefault="00852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5A3B6588"/>
    <w:multiLevelType w:val="multilevel"/>
    <w:tmpl w:val="B66E4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50"/>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184786</TotalTime>
  <Pages>4</Pages>
  <Words>778</Words>
  <Characters>4441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334</cp:revision>
  <cp:lastPrinted>2009-02-06T05:36:00Z</cp:lastPrinted>
  <dcterms:created xsi:type="dcterms:W3CDTF">2024-01-07T13:43:00Z</dcterms:created>
  <dcterms:modified xsi:type="dcterms:W3CDTF">2025-10-15T20:49:00Z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