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B8B7"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Погорелов, Леонид Алексеевич.</w:t>
      </w:r>
    </w:p>
    <w:p w14:paraId="3917F58F"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 xml:space="preserve">Вязкость сверхтекучего </w:t>
      </w:r>
      <w:proofErr w:type="gramStart"/>
      <w:r w:rsidRPr="00CB1C90">
        <w:rPr>
          <w:rFonts w:ascii="Helvetica" w:eastAsia="Symbol" w:hAnsi="Helvetica" w:cs="Helvetica"/>
          <w:b/>
          <w:bCs/>
          <w:color w:val="222222"/>
          <w:kern w:val="0"/>
          <w:sz w:val="21"/>
          <w:szCs w:val="21"/>
          <w:lang w:eastAsia="ru-RU"/>
        </w:rPr>
        <w:t>гелия :</w:t>
      </w:r>
      <w:proofErr w:type="gramEnd"/>
      <w:r w:rsidRPr="00CB1C90">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01.04.09. - Харьков, 1984. - 186 </w:t>
      </w:r>
      <w:proofErr w:type="gramStart"/>
      <w:r w:rsidRPr="00CB1C90">
        <w:rPr>
          <w:rFonts w:ascii="Helvetica" w:eastAsia="Symbol" w:hAnsi="Helvetica" w:cs="Helvetica"/>
          <w:b/>
          <w:bCs/>
          <w:color w:val="222222"/>
          <w:kern w:val="0"/>
          <w:sz w:val="21"/>
          <w:szCs w:val="21"/>
          <w:lang w:eastAsia="ru-RU"/>
        </w:rPr>
        <w:t>с. :</w:t>
      </w:r>
      <w:proofErr w:type="gramEnd"/>
      <w:r w:rsidRPr="00CB1C90">
        <w:rPr>
          <w:rFonts w:ascii="Helvetica" w:eastAsia="Symbol" w:hAnsi="Helvetica" w:cs="Helvetica"/>
          <w:b/>
          <w:bCs/>
          <w:color w:val="222222"/>
          <w:kern w:val="0"/>
          <w:sz w:val="21"/>
          <w:szCs w:val="21"/>
          <w:lang w:eastAsia="ru-RU"/>
        </w:rPr>
        <w:t xml:space="preserve"> ил.</w:t>
      </w:r>
    </w:p>
    <w:p w14:paraId="673447D0"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 xml:space="preserve">Оглавление </w:t>
      </w:r>
      <w:proofErr w:type="spellStart"/>
      <w:r w:rsidRPr="00CB1C90">
        <w:rPr>
          <w:rFonts w:ascii="Helvetica" w:eastAsia="Symbol" w:hAnsi="Helvetica" w:cs="Helvetica"/>
          <w:b/>
          <w:bCs/>
          <w:color w:val="222222"/>
          <w:kern w:val="0"/>
          <w:sz w:val="21"/>
          <w:szCs w:val="21"/>
          <w:lang w:eastAsia="ru-RU"/>
        </w:rPr>
        <w:t>диссертациикандидат</w:t>
      </w:r>
      <w:proofErr w:type="spellEnd"/>
      <w:r w:rsidRPr="00CB1C90">
        <w:rPr>
          <w:rFonts w:ascii="Helvetica" w:eastAsia="Symbol" w:hAnsi="Helvetica" w:cs="Helvetica"/>
          <w:b/>
          <w:bCs/>
          <w:color w:val="222222"/>
          <w:kern w:val="0"/>
          <w:sz w:val="21"/>
          <w:szCs w:val="21"/>
          <w:lang w:eastAsia="ru-RU"/>
        </w:rPr>
        <w:t xml:space="preserve"> физико-математических наук Погорелов, Леонид Алексеевич</w:t>
      </w:r>
    </w:p>
    <w:p w14:paraId="5BB3E0BC"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ВВЕДЕНИЕ.</w:t>
      </w:r>
    </w:p>
    <w:p w14:paraId="1EC174E6"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Глава I. КИНЕТИЧЕСКИЕ СВОЙСТВА СВЕРХТЕКУЧЕГО ГЕЛИЯ.</w:t>
      </w:r>
    </w:p>
    <w:p w14:paraId="7EAE64E8"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1.1. Энергетический спектр и взаимодействие элементарных возбуждений.</w:t>
      </w:r>
    </w:p>
    <w:p w14:paraId="036211D2"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1.2. Кинетическое уравнение для элементарных возбуждений в 4не и растворах 3Не-4Не.</w:t>
      </w:r>
    </w:p>
    <w:p w14:paraId="64524A60"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1.3. Коэффициент первой вязкости сверхтекучего гелия (теория)</w:t>
      </w:r>
    </w:p>
    <w:p w14:paraId="43FC41B5"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1.4. Коэффициент первой вязкости сверхтекучего 4ge эксперимент)</w:t>
      </w:r>
    </w:p>
    <w:p w14:paraId="3F7187C2"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1.5* Исследования вязкости в растворах 3He-4He</w:t>
      </w:r>
    </w:p>
    <w:p w14:paraId="0171F080"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Глава 2. МЕТОДИКА ИЗМЕРЕНИЯ ВЯЗКОСТИ СВЕРХТЕКУЧИХ ЖИДКОСТЕЙ</w:t>
      </w:r>
    </w:p>
    <w:p w14:paraId="0B241BDF" w14:textId="77777777" w:rsidR="00CB1C90" w:rsidRPr="00CB1C90" w:rsidRDefault="00CB1C90" w:rsidP="00CB1C90">
      <w:pPr>
        <w:rPr>
          <w:rFonts w:ascii="Helvetica" w:eastAsia="Symbol" w:hAnsi="Helvetica" w:cs="Helvetica"/>
          <w:b/>
          <w:bCs/>
          <w:color w:val="222222"/>
          <w:kern w:val="0"/>
          <w:sz w:val="21"/>
          <w:szCs w:val="21"/>
          <w:lang w:eastAsia="ru-RU"/>
        </w:rPr>
      </w:pPr>
      <w:proofErr w:type="gramStart"/>
      <w:r w:rsidRPr="00CB1C90">
        <w:rPr>
          <w:rFonts w:ascii="Helvetica" w:eastAsia="Symbol" w:hAnsi="Helvetica" w:cs="Helvetica"/>
          <w:b/>
          <w:bCs/>
          <w:color w:val="222222"/>
          <w:kern w:val="0"/>
          <w:sz w:val="21"/>
          <w:szCs w:val="21"/>
          <w:lang w:eastAsia="ru-RU"/>
        </w:rPr>
        <w:t>2.1 .</w:t>
      </w:r>
      <w:proofErr w:type="gramEnd"/>
      <w:r w:rsidRPr="00CB1C90">
        <w:rPr>
          <w:rFonts w:ascii="Helvetica" w:eastAsia="Symbol" w:hAnsi="Helvetica" w:cs="Helvetica"/>
          <w:b/>
          <w:bCs/>
          <w:color w:val="222222"/>
          <w:kern w:val="0"/>
          <w:sz w:val="21"/>
          <w:szCs w:val="21"/>
          <w:lang w:eastAsia="ru-RU"/>
        </w:rPr>
        <w:t xml:space="preserve"> Метод колеблющейся сферы.</w:t>
      </w:r>
    </w:p>
    <w:p w14:paraId="034DE46D"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2.2. Решение гидродинамической задачи о крутильных колебаниях сферы.</w:t>
      </w:r>
    </w:p>
    <w:p w14:paraId="5E40E13B"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2.3. Экспериментальная установка для измерения вязкости.</w:t>
      </w:r>
    </w:p>
    <w:p w14:paraId="7A0D7C65"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2*4. Методика обработки первичных данных</w:t>
      </w:r>
    </w:p>
    <w:p w14:paraId="726A33B0"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Глава 3. ИЗМЕРЕНИЯ ВЯЗКОСТИ В ЧИСТОМ 4Не</w:t>
      </w:r>
    </w:p>
    <w:p w14:paraId="6F4DD0A9"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3.1. Гидродинамическая вязкость чистого %</w:t>
      </w:r>
      <w:proofErr w:type="gramStart"/>
      <w:r w:rsidRPr="00CB1C90">
        <w:rPr>
          <w:rFonts w:ascii="Helvetica" w:eastAsia="Symbol" w:hAnsi="Helvetica" w:cs="Helvetica"/>
          <w:b/>
          <w:bCs/>
          <w:color w:val="222222"/>
          <w:kern w:val="0"/>
          <w:sz w:val="21"/>
          <w:szCs w:val="21"/>
          <w:lang w:eastAsia="ru-RU"/>
        </w:rPr>
        <w:t>е .</w:t>
      </w:r>
      <w:proofErr w:type="gramEnd"/>
      <w:r w:rsidRPr="00CB1C90">
        <w:rPr>
          <w:rFonts w:ascii="Helvetica" w:eastAsia="Symbol" w:hAnsi="Helvetica" w:cs="Helvetica"/>
          <w:b/>
          <w:bCs/>
          <w:color w:val="222222"/>
          <w:kern w:val="0"/>
          <w:sz w:val="21"/>
          <w:szCs w:val="21"/>
          <w:lang w:eastAsia="ru-RU"/>
        </w:rPr>
        <w:t xml:space="preserve"> Ю</w:t>
      </w:r>
    </w:p>
    <w:p w14:paraId="174AC8A0"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 xml:space="preserve">3.2. Эффективная вязкость в условиях переходной области между гидродинамическим и </w:t>
      </w:r>
      <w:proofErr w:type="spellStart"/>
      <w:r w:rsidRPr="00CB1C90">
        <w:rPr>
          <w:rFonts w:ascii="Helvetica" w:eastAsia="Symbol" w:hAnsi="Helvetica" w:cs="Helvetica"/>
          <w:b/>
          <w:bCs/>
          <w:color w:val="222222"/>
          <w:kern w:val="0"/>
          <w:sz w:val="21"/>
          <w:szCs w:val="21"/>
          <w:lang w:eastAsia="ru-RU"/>
        </w:rPr>
        <w:t>кнудсенов-ским</w:t>
      </w:r>
      <w:proofErr w:type="spellEnd"/>
      <w:r w:rsidRPr="00CB1C90">
        <w:rPr>
          <w:rFonts w:ascii="Helvetica" w:eastAsia="Symbol" w:hAnsi="Helvetica" w:cs="Helvetica"/>
          <w:b/>
          <w:bCs/>
          <w:color w:val="222222"/>
          <w:kern w:val="0"/>
          <w:sz w:val="21"/>
          <w:szCs w:val="21"/>
          <w:lang w:eastAsia="ru-RU"/>
        </w:rPr>
        <w:t xml:space="preserve"> режимами течения фононного газа</w:t>
      </w:r>
    </w:p>
    <w:p w14:paraId="2AFF64E3"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3.3. Обсуждение результатов</w:t>
      </w:r>
    </w:p>
    <w:p w14:paraId="22CE2C3D"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Глава 1У. ИССЛЕДОВАНИЕ ВЯЗКОСТИ СВЕРХТЕКУЧИХ РАСТВОРОВ</w:t>
      </w:r>
    </w:p>
    <w:p w14:paraId="5A83D67B"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3Не-4Не.</w:t>
      </w:r>
    </w:p>
    <w:p w14:paraId="0EC820FA"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 xml:space="preserve">4.1. Вязкость слабых растворов </w:t>
      </w:r>
      <w:proofErr w:type="spellStart"/>
      <w:r w:rsidRPr="00CB1C90">
        <w:rPr>
          <w:rFonts w:ascii="Helvetica" w:eastAsia="Symbol" w:hAnsi="Helvetica" w:cs="Helvetica"/>
          <w:b/>
          <w:bCs/>
          <w:color w:val="222222"/>
          <w:kern w:val="0"/>
          <w:sz w:val="21"/>
          <w:szCs w:val="21"/>
          <w:lang w:eastAsia="ru-RU"/>
        </w:rPr>
        <w:t>цри</w:t>
      </w:r>
      <w:proofErr w:type="spellEnd"/>
      <w:r w:rsidRPr="00CB1C90">
        <w:rPr>
          <w:rFonts w:ascii="Helvetica" w:eastAsia="Symbol" w:hAnsi="Helvetica" w:cs="Helvetica"/>
          <w:b/>
          <w:bCs/>
          <w:color w:val="222222"/>
          <w:kern w:val="0"/>
          <w:sz w:val="21"/>
          <w:szCs w:val="21"/>
          <w:lang w:eastAsia="ru-RU"/>
        </w:rPr>
        <w:t xml:space="preserve"> давлении насыщенного пара и рассеяние тепловых фононов на примесях %е</w:t>
      </w:r>
    </w:p>
    <w:p w14:paraId="2EA5C6B3"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4.2. Зависимость вязкости растворов от давления и эффективное взаимодействие примесей</w:t>
      </w:r>
    </w:p>
    <w:p w14:paraId="28C49D7E" w14:textId="77777777" w:rsidR="00CB1C90" w:rsidRPr="00CB1C90" w:rsidRDefault="00CB1C90" w:rsidP="00CB1C90">
      <w:pPr>
        <w:rPr>
          <w:rFonts w:ascii="Helvetica" w:eastAsia="Symbol" w:hAnsi="Helvetica" w:cs="Helvetica"/>
          <w:b/>
          <w:bCs/>
          <w:color w:val="222222"/>
          <w:kern w:val="0"/>
          <w:sz w:val="21"/>
          <w:szCs w:val="21"/>
          <w:lang w:eastAsia="ru-RU"/>
        </w:rPr>
      </w:pPr>
      <w:r w:rsidRPr="00CB1C90">
        <w:rPr>
          <w:rFonts w:ascii="Helvetica" w:eastAsia="Symbol" w:hAnsi="Helvetica" w:cs="Helvetica"/>
          <w:b/>
          <w:bCs/>
          <w:color w:val="222222"/>
          <w:kern w:val="0"/>
          <w:sz w:val="21"/>
          <w:szCs w:val="21"/>
          <w:lang w:eastAsia="ru-RU"/>
        </w:rPr>
        <w:t>3 А К I Ю Ч Е Н И Е.</w:t>
      </w:r>
    </w:p>
    <w:p w14:paraId="77FDBE4B" w14:textId="543E2E89" w:rsidR="00410372" w:rsidRPr="00CB1C90" w:rsidRDefault="00410372" w:rsidP="00CB1C90"/>
    <w:sectPr w:rsidR="00410372" w:rsidRPr="00CB1C9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43B0" w14:textId="77777777" w:rsidR="00D54063" w:rsidRDefault="00D54063">
      <w:pPr>
        <w:spacing w:after="0" w:line="240" w:lineRule="auto"/>
      </w:pPr>
      <w:r>
        <w:separator/>
      </w:r>
    </w:p>
  </w:endnote>
  <w:endnote w:type="continuationSeparator" w:id="0">
    <w:p w14:paraId="59588C47" w14:textId="77777777" w:rsidR="00D54063" w:rsidRDefault="00D54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5EDA" w14:textId="77777777" w:rsidR="00D54063" w:rsidRDefault="00D54063"/>
    <w:p w14:paraId="00B7A8A4" w14:textId="77777777" w:rsidR="00D54063" w:rsidRDefault="00D54063"/>
    <w:p w14:paraId="20CD4E15" w14:textId="77777777" w:rsidR="00D54063" w:rsidRDefault="00D54063"/>
    <w:p w14:paraId="7F393F70" w14:textId="77777777" w:rsidR="00D54063" w:rsidRDefault="00D54063"/>
    <w:p w14:paraId="52439FCA" w14:textId="77777777" w:rsidR="00D54063" w:rsidRDefault="00D54063"/>
    <w:p w14:paraId="0755E06D" w14:textId="77777777" w:rsidR="00D54063" w:rsidRDefault="00D54063"/>
    <w:p w14:paraId="048F797D" w14:textId="77777777" w:rsidR="00D54063" w:rsidRDefault="00D540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F77718" wp14:editId="48A0D7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89964" w14:textId="77777777" w:rsidR="00D54063" w:rsidRDefault="00D540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777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289964" w14:textId="77777777" w:rsidR="00D54063" w:rsidRDefault="00D540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345341" w14:textId="77777777" w:rsidR="00D54063" w:rsidRDefault="00D54063"/>
    <w:p w14:paraId="656AA9D8" w14:textId="77777777" w:rsidR="00D54063" w:rsidRDefault="00D54063"/>
    <w:p w14:paraId="4802BD60" w14:textId="77777777" w:rsidR="00D54063" w:rsidRDefault="00D540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67910C" wp14:editId="69346C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22354" w14:textId="77777777" w:rsidR="00D54063" w:rsidRDefault="00D54063"/>
                          <w:p w14:paraId="75022182" w14:textId="77777777" w:rsidR="00D54063" w:rsidRDefault="00D540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6791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B22354" w14:textId="77777777" w:rsidR="00D54063" w:rsidRDefault="00D54063"/>
                    <w:p w14:paraId="75022182" w14:textId="77777777" w:rsidR="00D54063" w:rsidRDefault="00D540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27FA05" w14:textId="77777777" w:rsidR="00D54063" w:rsidRDefault="00D54063"/>
    <w:p w14:paraId="14AF6C1C" w14:textId="77777777" w:rsidR="00D54063" w:rsidRDefault="00D54063">
      <w:pPr>
        <w:rPr>
          <w:sz w:val="2"/>
          <w:szCs w:val="2"/>
        </w:rPr>
      </w:pPr>
    </w:p>
    <w:p w14:paraId="28D31CEE" w14:textId="77777777" w:rsidR="00D54063" w:rsidRDefault="00D54063"/>
    <w:p w14:paraId="46099720" w14:textId="77777777" w:rsidR="00D54063" w:rsidRDefault="00D54063">
      <w:pPr>
        <w:spacing w:after="0" w:line="240" w:lineRule="auto"/>
      </w:pPr>
    </w:p>
  </w:footnote>
  <w:footnote w:type="continuationSeparator" w:id="0">
    <w:p w14:paraId="4E14EC12" w14:textId="77777777" w:rsidR="00D54063" w:rsidRDefault="00D54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63"/>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139526</TotalTime>
  <Pages>1</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3729</cp:revision>
  <cp:lastPrinted>2009-02-06T05:36:00Z</cp:lastPrinted>
  <dcterms:created xsi:type="dcterms:W3CDTF">2024-01-07T13:43:00Z</dcterms:created>
  <dcterms:modified xsi:type="dcterms:W3CDTF">2025-07-25T18:25:00Z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