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34218" w:rsidRDefault="00D34218" w:rsidP="00D34218">
      <w:r w:rsidRPr="00D5662E">
        <w:rPr>
          <w:rFonts w:ascii="Times New Roman" w:eastAsia="Times New Roman" w:hAnsi="Times New Roman" w:cs="Times New Roman"/>
          <w:b/>
          <w:bCs/>
          <w:sz w:val="24"/>
          <w:szCs w:val="24"/>
          <w:lang w:eastAsia="ru-RU"/>
        </w:rPr>
        <w:t>Дунін Володимир Андрійович</w:t>
      </w:r>
      <w:r w:rsidRPr="00D5662E">
        <w:rPr>
          <w:rFonts w:ascii="Times New Roman" w:eastAsia="Times New Roman" w:hAnsi="Times New Roman" w:cs="Times New Roman"/>
          <w:bCs/>
          <w:sz w:val="24"/>
          <w:szCs w:val="24"/>
          <w:lang w:eastAsia="ru-RU"/>
        </w:rPr>
        <w:t xml:space="preserve">, </w:t>
      </w:r>
      <w:r w:rsidRPr="00D5662E">
        <w:rPr>
          <w:rFonts w:ascii="Times New Roman" w:eastAsia="Times New Roman" w:hAnsi="Times New Roman" w:cs="Times New Roman"/>
          <w:sz w:val="24"/>
          <w:szCs w:val="24"/>
          <w:lang w:eastAsia="ru-RU"/>
        </w:rPr>
        <w:t xml:space="preserve">науковий співробітник лабораторії теорії сейсмостійкості та динамічних випробувань, Державне підприємство </w:t>
      </w:r>
      <w:r w:rsidRPr="00D5662E">
        <w:rPr>
          <w:rFonts w:ascii="Times New Roman" w:eastAsia="Times New Roman" w:hAnsi="Times New Roman" w:cs="Times New Roman"/>
          <w:color w:val="000000"/>
          <w:sz w:val="24"/>
          <w:szCs w:val="24"/>
          <w:lang w:eastAsia="ru-RU"/>
        </w:rPr>
        <w:t>«</w:t>
      </w:r>
      <w:r w:rsidRPr="00D5662E">
        <w:rPr>
          <w:rFonts w:ascii="Times New Roman" w:eastAsia="Times New Roman" w:hAnsi="Times New Roman" w:cs="Times New Roman"/>
          <w:sz w:val="24"/>
          <w:szCs w:val="24"/>
          <w:lang w:eastAsia="ru-RU"/>
        </w:rPr>
        <w:t xml:space="preserve">Державний науково-дослідний інститут будівельних конструкцій». Назва дисертації: «Вплив промислових вибухів на довговічність конструкцій будівель в умовах м. Кривий Ріг». Шифр та назва спеціальності </w:t>
      </w:r>
      <w:r w:rsidRPr="00D5662E">
        <w:rPr>
          <w:rFonts w:ascii="Times New Roman" w:eastAsia="Times New Roman" w:hAnsi="Times New Roman" w:cs="Times New Roman"/>
          <w:sz w:val="24"/>
          <w:szCs w:val="24"/>
          <w:lang w:eastAsia="ru-RU"/>
        </w:rPr>
        <w:sym w:font="Symbol" w:char="F02D"/>
      </w:r>
      <w:r w:rsidRPr="00D5662E">
        <w:rPr>
          <w:rFonts w:ascii="Times New Roman" w:eastAsia="Times New Roman" w:hAnsi="Times New Roman" w:cs="Times New Roman"/>
          <w:sz w:val="24"/>
          <w:szCs w:val="24"/>
          <w:lang w:eastAsia="ru-RU"/>
        </w:rPr>
        <w:t xml:space="preserve"> 05.23.01 </w:t>
      </w:r>
      <w:r w:rsidRPr="00D5662E">
        <w:rPr>
          <w:rFonts w:ascii="Times New Roman" w:eastAsia="Times New Roman" w:hAnsi="Times New Roman" w:cs="Times New Roman"/>
          <w:sz w:val="24"/>
          <w:szCs w:val="24"/>
          <w:lang w:eastAsia="ru-RU"/>
        </w:rPr>
        <w:sym w:font="Symbol" w:char="F02D"/>
      </w:r>
      <w:r w:rsidRPr="00D5662E">
        <w:rPr>
          <w:rFonts w:ascii="Times New Roman" w:eastAsia="Times New Roman" w:hAnsi="Times New Roman" w:cs="Times New Roman"/>
          <w:sz w:val="24"/>
          <w:szCs w:val="24"/>
          <w:lang w:eastAsia="ru-RU"/>
        </w:rPr>
        <w:t xml:space="preserve"> будівельні конструкції, будівлі та споруди. Спецрада К 26.833.01 Державного підприємства </w:t>
      </w:r>
      <w:r w:rsidRPr="00D5662E">
        <w:rPr>
          <w:rFonts w:ascii="Times New Roman" w:eastAsia="Times New Roman" w:hAnsi="Times New Roman" w:cs="Times New Roman"/>
          <w:color w:val="000000"/>
          <w:sz w:val="24"/>
          <w:szCs w:val="24"/>
          <w:lang w:eastAsia="ru-RU"/>
        </w:rPr>
        <w:t>«</w:t>
      </w:r>
      <w:r w:rsidRPr="00D5662E">
        <w:rPr>
          <w:rFonts w:ascii="Times New Roman" w:eastAsia="Times New Roman" w:hAnsi="Times New Roman" w:cs="Times New Roman"/>
          <w:sz w:val="24"/>
          <w:szCs w:val="24"/>
          <w:lang w:eastAsia="ru-RU"/>
        </w:rPr>
        <w:t>Державний науково-дослідний інститут будівельних конструкцій» Мінрегіону України</w:t>
      </w:r>
    </w:p>
    <w:sectPr w:rsidR="00CD7D1F" w:rsidRPr="00D3421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D34218" w:rsidRPr="00D3421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5820C-E77E-4152-B1B1-15623F84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2021-08-23T17:39:00Z</dcterms:created>
  <dcterms:modified xsi:type="dcterms:W3CDTF">2021-08-25T09:08:00Z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