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32" w:rsidRPr="00F66981" w:rsidRDefault="00F66981" w:rsidP="00F66981">
      <w:r w:rsidRPr="009041FA">
        <w:rPr>
          <w:rFonts w:ascii="Times New Roman" w:hAnsi="Times New Roman" w:cs="Times New Roman"/>
          <w:b/>
          <w:sz w:val="24"/>
          <w:szCs w:val="24"/>
        </w:rPr>
        <w:t>Дем’яненко Антон Сергійович</w:t>
      </w:r>
      <w:r w:rsidRPr="009041FA">
        <w:rPr>
          <w:rFonts w:ascii="Times New Roman" w:hAnsi="Times New Roman" w:cs="Times New Roman"/>
          <w:sz w:val="24"/>
          <w:szCs w:val="24"/>
        </w:rPr>
        <w:t xml:space="preserve">, лікар акушер – гінеколог КНП </w:t>
      </w:r>
      <w:r w:rsidRPr="009041FA">
        <w:rPr>
          <w:rFonts w:ascii="Times New Roman" w:eastAsia="Calibri" w:hAnsi="Times New Roman" w:cs="Times New Roman"/>
          <w:bCs/>
          <w:sz w:val="24"/>
          <w:szCs w:val="24"/>
        </w:rPr>
        <w:t xml:space="preserve">«Перинатальний центр м. Києва». Назва дисертації: </w:t>
      </w:r>
      <w:r w:rsidRPr="009041FA">
        <w:rPr>
          <w:rFonts w:ascii="Times New Roman" w:hAnsi="Times New Roman" w:cs="Times New Roman"/>
          <w:sz w:val="24"/>
          <w:szCs w:val="24"/>
        </w:rPr>
        <w:t xml:space="preserve">«Прогнозування та обґрунтування клінічних варіантів перебігу важких форм прееклампсії». </w:t>
      </w:r>
      <w:r w:rsidRPr="009041FA">
        <w:rPr>
          <w:rFonts w:ascii="Times New Roman" w:eastAsia="Calibri" w:hAnsi="Times New Roman" w:cs="Times New Roman"/>
          <w:bCs/>
          <w:sz w:val="24"/>
          <w:szCs w:val="24"/>
        </w:rPr>
        <w:t>Шифр та назва спеціальності - 14.01.01 –  акушерство та гінекологія. Спецрада Д 26.003.03 Національного медичного університету імені О.О. Богомольця</w:t>
      </w:r>
    </w:p>
    <w:sectPr w:rsidR="00C47332" w:rsidRPr="00F6698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9C5" w:rsidRDefault="00D669C5">
      <w:pPr>
        <w:spacing w:after="0" w:line="240" w:lineRule="auto"/>
      </w:pPr>
      <w:r>
        <w:separator/>
      </w:r>
    </w:p>
  </w:endnote>
  <w:endnote w:type="continuationSeparator" w:id="0">
    <w:p w:rsidR="00D669C5" w:rsidRDefault="00D6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9C5" w:rsidRDefault="00D669C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9C5" w:rsidRDefault="00D669C5">
                <w:pPr>
                  <w:spacing w:line="240" w:lineRule="auto"/>
                </w:pPr>
                <w:fldSimple w:instr=" PAGE \* MERGEFORMAT ">
                  <w:r w:rsidR="00F66981" w:rsidRPr="00F6698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9C5" w:rsidRDefault="00D669C5"/>
    <w:p w:rsidR="00D669C5" w:rsidRDefault="00D669C5"/>
    <w:p w:rsidR="00D669C5" w:rsidRDefault="00D669C5"/>
    <w:p w:rsidR="00D669C5" w:rsidRDefault="00D669C5"/>
    <w:p w:rsidR="00D669C5" w:rsidRDefault="00D669C5"/>
    <w:p w:rsidR="00D669C5" w:rsidRDefault="00D669C5"/>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9C5" w:rsidRDefault="00D669C5">
                  <w:pPr>
                    <w:spacing w:line="240" w:lineRule="auto"/>
                  </w:pPr>
                  <w:fldSimple w:instr=" PAGE \* MERGEFORMAT ">
                    <w:r w:rsidRPr="008E6EB2">
                      <w:rPr>
                        <w:rStyle w:val="afffff9"/>
                        <w:b w:val="0"/>
                        <w:bCs w:val="0"/>
                        <w:noProof/>
                      </w:rPr>
                      <w:t>166</w:t>
                    </w:r>
                  </w:fldSimple>
                </w:p>
              </w:txbxContent>
            </v:textbox>
            <w10:wrap anchorx="page" anchory="page"/>
          </v:shape>
        </w:pict>
      </w:r>
    </w:p>
    <w:p w:rsidR="00D669C5" w:rsidRDefault="00D669C5"/>
    <w:p w:rsidR="00D669C5" w:rsidRDefault="00D669C5"/>
    <w:p w:rsidR="00D669C5" w:rsidRDefault="00D669C5">
      <w:pPr>
        <w:rPr>
          <w:sz w:val="2"/>
          <w:szCs w:val="2"/>
        </w:rPr>
      </w:pPr>
      <w:r w:rsidRPr="000F76B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9C5" w:rsidRDefault="00D669C5"/>
              </w:txbxContent>
            </v:textbox>
            <w10:wrap anchorx="page" anchory="page"/>
          </v:shape>
        </w:pict>
      </w:r>
    </w:p>
    <w:p w:rsidR="00D669C5" w:rsidRDefault="00D669C5"/>
    <w:p w:rsidR="00D669C5" w:rsidRDefault="00D669C5">
      <w:pPr>
        <w:rPr>
          <w:sz w:val="2"/>
          <w:szCs w:val="2"/>
        </w:rPr>
      </w:pPr>
    </w:p>
    <w:p w:rsidR="00D669C5" w:rsidRDefault="00D669C5"/>
    <w:p w:rsidR="00D669C5" w:rsidRDefault="00D669C5">
      <w:pPr>
        <w:spacing w:after="0" w:line="240" w:lineRule="auto"/>
      </w:pPr>
    </w:p>
  </w:footnote>
  <w:footnote w:type="continuationSeparator" w:id="0">
    <w:p w:rsidR="00D669C5" w:rsidRDefault="00D669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669C5" w:rsidRDefault="00D669C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pPr>
      <w:rPr>
        <w:sz w:val="2"/>
        <w:szCs w:val="2"/>
      </w:rPr>
    </w:pPr>
    <w:r w:rsidRPr="000F76B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669C5" w:rsidRDefault="00D669C5"/>
            </w:txbxContent>
          </v:textbox>
          <w10:wrap anchorx="page" anchory="page"/>
        </v:shape>
      </w:pict>
    </w:r>
  </w:p>
  <w:p w:rsidR="00D669C5" w:rsidRPr="005856C0" w:rsidRDefault="00D669C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C5" w:rsidRDefault="00D669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9114ED"/>
    <w:multiLevelType w:val="multilevel"/>
    <w:tmpl w:val="1E7A7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E51029"/>
    <w:multiLevelType w:val="multilevel"/>
    <w:tmpl w:val="5A9225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40EB9"/>
    <w:multiLevelType w:val="multilevel"/>
    <w:tmpl w:val="0498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456563"/>
    <w:multiLevelType w:val="multilevel"/>
    <w:tmpl w:val="ACC0C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946A3"/>
    <w:multiLevelType w:val="multilevel"/>
    <w:tmpl w:val="58C2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12"/>
  </w:num>
  <w:num w:numId="8">
    <w:abstractNumId w:val="88"/>
  </w:num>
  <w:num w:numId="9">
    <w:abstractNumId w:val="110"/>
  </w:num>
  <w:num w:numId="10">
    <w:abstractNumId w:val="107"/>
  </w:num>
  <w:num w:numId="11">
    <w:abstractNumId w:val="102"/>
  </w:num>
  <w:num w:numId="12">
    <w:abstractNumId w:val="103"/>
  </w:num>
  <w:num w:numId="13">
    <w:abstractNumId w:val="95"/>
  </w:num>
  <w:num w:numId="14">
    <w:abstractNumId w:val="84"/>
  </w:num>
  <w:num w:numId="15">
    <w:abstractNumId w:val="94"/>
  </w:num>
  <w:num w:numId="16">
    <w:abstractNumId w:val="106"/>
  </w:num>
  <w:num w:numId="17">
    <w:abstractNumId w:val="74"/>
  </w:num>
  <w:num w:numId="18">
    <w:abstractNumId w:val="82"/>
  </w:num>
  <w:num w:numId="19">
    <w:abstractNumId w:val="104"/>
  </w:num>
  <w:num w:numId="20">
    <w:abstractNumId w:val="109"/>
  </w:num>
  <w:num w:numId="21">
    <w:abstractNumId w:val="98"/>
  </w:num>
  <w:num w:numId="22">
    <w:abstractNumId w:val="91"/>
  </w:num>
  <w:num w:numId="23">
    <w:abstractNumId w:val="87"/>
  </w:num>
  <w:num w:numId="24">
    <w:abstractNumId w:val="113"/>
  </w:num>
  <w:num w:numId="25">
    <w:abstractNumId w:val="108"/>
  </w:num>
  <w:num w:numId="26">
    <w:abstractNumId w:val="105"/>
  </w:num>
  <w:num w:numId="27">
    <w:abstractNumId w:val="93"/>
  </w:num>
  <w:num w:numId="28">
    <w:abstractNumId w:val="90"/>
  </w:num>
  <w:num w:numId="29">
    <w:abstractNumId w:val="100"/>
  </w:num>
  <w:num w:numId="30">
    <w:abstractNumId w:val="99"/>
  </w:num>
  <w:num w:numId="31">
    <w:abstractNumId w:val="89"/>
  </w:num>
  <w:num w:numId="32">
    <w:abstractNumId w:val="10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29468-405B-4B6B-9836-BAFDFA82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2020-09-21T08:23:00Z</dcterms:created>
  <dcterms:modified xsi:type="dcterms:W3CDTF">2020-09-21T08:46:00Z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