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989DB" w14:textId="77777777" w:rsidR="00822ED9" w:rsidRPr="00822ED9" w:rsidRDefault="00822ED9" w:rsidP="00822ED9">
      <w:pPr>
        <w:rPr>
          <w:rFonts w:ascii="Helvetica" w:eastAsia="Symbol" w:hAnsi="Helvetica" w:cs="Helvetica"/>
          <w:b/>
          <w:bCs/>
          <w:color w:val="222222"/>
          <w:kern w:val="0"/>
          <w:sz w:val="21"/>
          <w:szCs w:val="21"/>
          <w:lang w:eastAsia="ru-RU"/>
        </w:rPr>
      </w:pPr>
      <w:r w:rsidRPr="00822ED9">
        <w:rPr>
          <w:rFonts w:ascii="Helvetica" w:eastAsia="Symbol" w:hAnsi="Helvetica" w:cs="Helvetica"/>
          <w:b/>
          <w:bCs/>
          <w:color w:val="222222"/>
          <w:kern w:val="0"/>
          <w:sz w:val="21"/>
          <w:szCs w:val="21"/>
          <w:lang w:eastAsia="ru-RU"/>
        </w:rPr>
        <w:t>Хирьянова, Александра Игоревна.</w:t>
      </w:r>
    </w:p>
    <w:p w14:paraId="6E7A5DAA" w14:textId="77777777" w:rsidR="00822ED9" w:rsidRPr="00822ED9" w:rsidRDefault="00822ED9" w:rsidP="00822ED9">
      <w:pPr>
        <w:rPr>
          <w:rFonts w:ascii="Helvetica" w:eastAsia="Symbol" w:hAnsi="Helvetica" w:cs="Helvetica"/>
          <w:b/>
          <w:bCs/>
          <w:color w:val="222222"/>
          <w:kern w:val="0"/>
          <w:sz w:val="21"/>
          <w:szCs w:val="21"/>
          <w:lang w:eastAsia="ru-RU"/>
        </w:rPr>
      </w:pPr>
      <w:r w:rsidRPr="00822ED9">
        <w:rPr>
          <w:rFonts w:ascii="Helvetica" w:eastAsia="Symbol" w:hAnsi="Helvetica" w:cs="Helvetica"/>
          <w:b/>
          <w:bCs/>
          <w:color w:val="222222"/>
          <w:kern w:val="0"/>
          <w:sz w:val="21"/>
          <w:szCs w:val="21"/>
          <w:lang w:eastAsia="ru-RU"/>
        </w:rPr>
        <w:t>Исследование транспортирующих свойств концентратора тока сильноточных генераторов с плазменными нагрузками : диссертация ... кандидата физико-математических наук : 01.04.08 / Хирьянова Александра Игоревна; [Место защиты: Моск. физ.-техн. ин-т (гос. ун-т)]. - Москва, 2018. - 121 с. : ил.</w:t>
      </w:r>
    </w:p>
    <w:p w14:paraId="67682B0E" w14:textId="77777777" w:rsidR="00822ED9" w:rsidRPr="00822ED9" w:rsidRDefault="00822ED9" w:rsidP="00822ED9">
      <w:pPr>
        <w:rPr>
          <w:rFonts w:ascii="Helvetica" w:eastAsia="Symbol" w:hAnsi="Helvetica" w:cs="Helvetica"/>
          <w:b/>
          <w:bCs/>
          <w:color w:val="222222"/>
          <w:kern w:val="0"/>
          <w:sz w:val="21"/>
          <w:szCs w:val="21"/>
          <w:lang w:eastAsia="ru-RU"/>
        </w:rPr>
      </w:pPr>
      <w:r w:rsidRPr="00822ED9">
        <w:rPr>
          <w:rFonts w:ascii="Helvetica" w:eastAsia="Symbol" w:hAnsi="Helvetica" w:cs="Helvetica"/>
          <w:b/>
          <w:bCs/>
          <w:color w:val="222222"/>
          <w:kern w:val="0"/>
          <w:sz w:val="21"/>
          <w:szCs w:val="21"/>
          <w:lang w:eastAsia="ru-RU"/>
        </w:rPr>
        <w:t>Оглавление диссертациикандидат наук Хирьянова, Александра Игоревна</w:t>
      </w:r>
    </w:p>
    <w:p w14:paraId="2248B24C" w14:textId="77777777" w:rsidR="00822ED9" w:rsidRPr="00822ED9" w:rsidRDefault="00822ED9" w:rsidP="00822ED9">
      <w:pPr>
        <w:rPr>
          <w:rFonts w:ascii="Helvetica" w:eastAsia="Symbol" w:hAnsi="Helvetica" w:cs="Helvetica"/>
          <w:b/>
          <w:bCs/>
          <w:color w:val="222222"/>
          <w:kern w:val="0"/>
          <w:sz w:val="21"/>
          <w:szCs w:val="21"/>
          <w:lang w:eastAsia="ru-RU"/>
        </w:rPr>
      </w:pPr>
      <w:r w:rsidRPr="00822ED9">
        <w:rPr>
          <w:rFonts w:ascii="Helvetica" w:eastAsia="Symbol" w:hAnsi="Helvetica" w:cs="Helvetica"/>
          <w:b/>
          <w:bCs/>
          <w:color w:val="222222"/>
          <w:kern w:val="0"/>
          <w:sz w:val="21"/>
          <w:szCs w:val="21"/>
          <w:lang w:eastAsia="ru-RU"/>
        </w:rPr>
        <w:t>Оглавление</w:t>
      </w:r>
    </w:p>
    <w:p w14:paraId="59ECCAE6" w14:textId="77777777" w:rsidR="00822ED9" w:rsidRPr="00822ED9" w:rsidRDefault="00822ED9" w:rsidP="00822ED9">
      <w:pPr>
        <w:rPr>
          <w:rFonts w:ascii="Helvetica" w:eastAsia="Symbol" w:hAnsi="Helvetica" w:cs="Helvetica"/>
          <w:b/>
          <w:bCs/>
          <w:color w:val="222222"/>
          <w:kern w:val="0"/>
          <w:sz w:val="21"/>
          <w:szCs w:val="21"/>
          <w:lang w:eastAsia="ru-RU"/>
        </w:rPr>
      </w:pPr>
      <w:r w:rsidRPr="00822ED9">
        <w:rPr>
          <w:rFonts w:ascii="Helvetica" w:eastAsia="Symbol" w:hAnsi="Helvetica" w:cs="Helvetica"/>
          <w:b/>
          <w:bCs/>
          <w:color w:val="222222"/>
          <w:kern w:val="0"/>
          <w:sz w:val="21"/>
          <w:szCs w:val="21"/>
          <w:lang w:eastAsia="ru-RU"/>
        </w:rPr>
        <w:t>Введение</w:t>
      </w:r>
    </w:p>
    <w:p w14:paraId="6C30C9B8" w14:textId="77777777" w:rsidR="00822ED9" w:rsidRPr="00822ED9" w:rsidRDefault="00822ED9" w:rsidP="00822ED9">
      <w:pPr>
        <w:rPr>
          <w:rFonts w:ascii="Helvetica" w:eastAsia="Symbol" w:hAnsi="Helvetica" w:cs="Helvetica"/>
          <w:b/>
          <w:bCs/>
          <w:color w:val="222222"/>
          <w:kern w:val="0"/>
          <w:sz w:val="21"/>
          <w:szCs w:val="21"/>
          <w:lang w:eastAsia="ru-RU"/>
        </w:rPr>
      </w:pPr>
      <w:r w:rsidRPr="00822ED9">
        <w:rPr>
          <w:rFonts w:ascii="Helvetica" w:eastAsia="Symbol" w:hAnsi="Helvetica" w:cs="Helvetica"/>
          <w:b/>
          <w:bCs/>
          <w:color w:val="222222"/>
          <w:kern w:val="0"/>
          <w:sz w:val="21"/>
          <w:szCs w:val="21"/>
          <w:lang w:eastAsia="ru-RU"/>
        </w:rPr>
        <w:t>Актуальность работы</w:t>
      </w:r>
    </w:p>
    <w:p w14:paraId="26B794D3" w14:textId="77777777" w:rsidR="00822ED9" w:rsidRPr="00822ED9" w:rsidRDefault="00822ED9" w:rsidP="00822ED9">
      <w:pPr>
        <w:rPr>
          <w:rFonts w:ascii="Helvetica" w:eastAsia="Symbol" w:hAnsi="Helvetica" w:cs="Helvetica"/>
          <w:b/>
          <w:bCs/>
          <w:color w:val="222222"/>
          <w:kern w:val="0"/>
          <w:sz w:val="21"/>
          <w:szCs w:val="21"/>
          <w:lang w:eastAsia="ru-RU"/>
        </w:rPr>
      </w:pPr>
      <w:r w:rsidRPr="00822ED9">
        <w:rPr>
          <w:rFonts w:ascii="Helvetica" w:eastAsia="Symbol" w:hAnsi="Helvetica" w:cs="Helvetica"/>
          <w:b/>
          <w:bCs/>
          <w:color w:val="222222"/>
          <w:kern w:val="0"/>
          <w:sz w:val="21"/>
          <w:szCs w:val="21"/>
          <w:lang w:eastAsia="ru-RU"/>
        </w:rPr>
        <w:t>Цель диссертационной работы</w:t>
      </w:r>
    </w:p>
    <w:p w14:paraId="6BD53B97" w14:textId="77777777" w:rsidR="00822ED9" w:rsidRPr="00822ED9" w:rsidRDefault="00822ED9" w:rsidP="00822ED9">
      <w:pPr>
        <w:rPr>
          <w:rFonts w:ascii="Helvetica" w:eastAsia="Symbol" w:hAnsi="Helvetica" w:cs="Helvetica"/>
          <w:b/>
          <w:bCs/>
          <w:color w:val="222222"/>
          <w:kern w:val="0"/>
          <w:sz w:val="21"/>
          <w:szCs w:val="21"/>
          <w:lang w:eastAsia="ru-RU"/>
        </w:rPr>
      </w:pPr>
      <w:r w:rsidRPr="00822ED9">
        <w:rPr>
          <w:rFonts w:ascii="Helvetica" w:eastAsia="Symbol" w:hAnsi="Helvetica" w:cs="Helvetica"/>
          <w:b/>
          <w:bCs/>
          <w:color w:val="222222"/>
          <w:kern w:val="0"/>
          <w:sz w:val="21"/>
          <w:szCs w:val="21"/>
          <w:lang w:eastAsia="ru-RU"/>
        </w:rPr>
        <w:t>Задачи диссертационной работы</w:t>
      </w:r>
    </w:p>
    <w:p w14:paraId="6E5C00FF" w14:textId="77777777" w:rsidR="00822ED9" w:rsidRPr="00822ED9" w:rsidRDefault="00822ED9" w:rsidP="00822ED9">
      <w:pPr>
        <w:rPr>
          <w:rFonts w:ascii="Helvetica" w:eastAsia="Symbol" w:hAnsi="Helvetica" w:cs="Helvetica"/>
          <w:b/>
          <w:bCs/>
          <w:color w:val="222222"/>
          <w:kern w:val="0"/>
          <w:sz w:val="21"/>
          <w:szCs w:val="21"/>
          <w:lang w:eastAsia="ru-RU"/>
        </w:rPr>
      </w:pPr>
      <w:r w:rsidRPr="00822ED9">
        <w:rPr>
          <w:rFonts w:ascii="Helvetica" w:eastAsia="Symbol" w:hAnsi="Helvetica" w:cs="Helvetica"/>
          <w:b/>
          <w:bCs/>
          <w:color w:val="222222"/>
          <w:kern w:val="0"/>
          <w:sz w:val="21"/>
          <w:szCs w:val="21"/>
          <w:lang w:eastAsia="ru-RU"/>
        </w:rPr>
        <w:t>Научная новизна</w:t>
      </w:r>
    </w:p>
    <w:p w14:paraId="5A9F1B44" w14:textId="77777777" w:rsidR="00822ED9" w:rsidRPr="00822ED9" w:rsidRDefault="00822ED9" w:rsidP="00822ED9">
      <w:pPr>
        <w:rPr>
          <w:rFonts w:ascii="Helvetica" w:eastAsia="Symbol" w:hAnsi="Helvetica" w:cs="Helvetica"/>
          <w:b/>
          <w:bCs/>
          <w:color w:val="222222"/>
          <w:kern w:val="0"/>
          <w:sz w:val="21"/>
          <w:szCs w:val="21"/>
          <w:lang w:eastAsia="ru-RU"/>
        </w:rPr>
      </w:pPr>
      <w:r w:rsidRPr="00822ED9">
        <w:rPr>
          <w:rFonts w:ascii="Helvetica" w:eastAsia="Symbol" w:hAnsi="Helvetica" w:cs="Helvetica"/>
          <w:b/>
          <w:bCs/>
          <w:color w:val="222222"/>
          <w:kern w:val="0"/>
          <w:sz w:val="21"/>
          <w:szCs w:val="21"/>
          <w:lang w:eastAsia="ru-RU"/>
        </w:rPr>
        <w:t>Научная и практическая значимость</w:t>
      </w:r>
    </w:p>
    <w:p w14:paraId="24E5D772" w14:textId="77777777" w:rsidR="00822ED9" w:rsidRPr="00822ED9" w:rsidRDefault="00822ED9" w:rsidP="00822ED9">
      <w:pPr>
        <w:rPr>
          <w:rFonts w:ascii="Helvetica" w:eastAsia="Symbol" w:hAnsi="Helvetica" w:cs="Helvetica"/>
          <w:b/>
          <w:bCs/>
          <w:color w:val="222222"/>
          <w:kern w:val="0"/>
          <w:sz w:val="21"/>
          <w:szCs w:val="21"/>
          <w:lang w:eastAsia="ru-RU"/>
        </w:rPr>
      </w:pPr>
      <w:r w:rsidRPr="00822ED9">
        <w:rPr>
          <w:rFonts w:ascii="Helvetica" w:eastAsia="Symbol" w:hAnsi="Helvetica" w:cs="Helvetica"/>
          <w:b/>
          <w:bCs/>
          <w:color w:val="222222"/>
          <w:kern w:val="0"/>
          <w:sz w:val="21"/>
          <w:szCs w:val="21"/>
          <w:lang w:eastAsia="ru-RU"/>
        </w:rPr>
        <w:t>Апробация работы</w:t>
      </w:r>
    </w:p>
    <w:p w14:paraId="2086FECB" w14:textId="77777777" w:rsidR="00822ED9" w:rsidRPr="00822ED9" w:rsidRDefault="00822ED9" w:rsidP="00822ED9">
      <w:pPr>
        <w:rPr>
          <w:rFonts w:ascii="Helvetica" w:eastAsia="Symbol" w:hAnsi="Helvetica" w:cs="Helvetica"/>
          <w:b/>
          <w:bCs/>
          <w:color w:val="222222"/>
          <w:kern w:val="0"/>
          <w:sz w:val="21"/>
          <w:szCs w:val="21"/>
          <w:lang w:eastAsia="ru-RU"/>
        </w:rPr>
      </w:pPr>
      <w:r w:rsidRPr="00822ED9">
        <w:rPr>
          <w:rFonts w:ascii="Helvetica" w:eastAsia="Symbol" w:hAnsi="Helvetica" w:cs="Helvetica"/>
          <w:b/>
          <w:bCs/>
          <w:color w:val="222222"/>
          <w:kern w:val="0"/>
          <w:sz w:val="21"/>
          <w:szCs w:val="21"/>
          <w:lang w:eastAsia="ru-RU"/>
        </w:rPr>
        <w:t>Публикации</w:t>
      </w:r>
    </w:p>
    <w:p w14:paraId="75E96512" w14:textId="77777777" w:rsidR="00822ED9" w:rsidRPr="00822ED9" w:rsidRDefault="00822ED9" w:rsidP="00822ED9">
      <w:pPr>
        <w:rPr>
          <w:rFonts w:ascii="Helvetica" w:eastAsia="Symbol" w:hAnsi="Helvetica" w:cs="Helvetica"/>
          <w:b/>
          <w:bCs/>
          <w:color w:val="222222"/>
          <w:kern w:val="0"/>
          <w:sz w:val="21"/>
          <w:szCs w:val="21"/>
          <w:lang w:eastAsia="ru-RU"/>
        </w:rPr>
      </w:pPr>
      <w:r w:rsidRPr="00822ED9">
        <w:rPr>
          <w:rFonts w:ascii="Helvetica" w:eastAsia="Symbol" w:hAnsi="Helvetica" w:cs="Helvetica"/>
          <w:b/>
          <w:bCs/>
          <w:color w:val="222222"/>
          <w:kern w:val="0"/>
          <w:sz w:val="21"/>
          <w:szCs w:val="21"/>
          <w:lang w:eastAsia="ru-RU"/>
        </w:rPr>
        <w:t>Личный вклад автора</w:t>
      </w:r>
    </w:p>
    <w:p w14:paraId="15D74DA4" w14:textId="77777777" w:rsidR="00822ED9" w:rsidRPr="00822ED9" w:rsidRDefault="00822ED9" w:rsidP="00822ED9">
      <w:pPr>
        <w:rPr>
          <w:rFonts w:ascii="Helvetica" w:eastAsia="Symbol" w:hAnsi="Helvetica" w:cs="Helvetica"/>
          <w:b/>
          <w:bCs/>
          <w:color w:val="222222"/>
          <w:kern w:val="0"/>
          <w:sz w:val="21"/>
          <w:szCs w:val="21"/>
          <w:lang w:eastAsia="ru-RU"/>
        </w:rPr>
      </w:pPr>
      <w:r w:rsidRPr="00822ED9">
        <w:rPr>
          <w:rFonts w:ascii="Helvetica" w:eastAsia="Symbol" w:hAnsi="Helvetica" w:cs="Helvetica"/>
          <w:b/>
          <w:bCs/>
          <w:color w:val="222222"/>
          <w:kern w:val="0"/>
          <w:sz w:val="21"/>
          <w:szCs w:val="21"/>
          <w:lang w:eastAsia="ru-RU"/>
        </w:rPr>
        <w:t>Структура и объем диссертации</w:t>
      </w:r>
    </w:p>
    <w:p w14:paraId="7FCA47D8" w14:textId="77777777" w:rsidR="00822ED9" w:rsidRPr="00822ED9" w:rsidRDefault="00822ED9" w:rsidP="00822ED9">
      <w:pPr>
        <w:rPr>
          <w:rFonts w:ascii="Helvetica" w:eastAsia="Symbol" w:hAnsi="Helvetica" w:cs="Helvetica"/>
          <w:b/>
          <w:bCs/>
          <w:color w:val="222222"/>
          <w:kern w:val="0"/>
          <w:sz w:val="21"/>
          <w:szCs w:val="21"/>
          <w:lang w:eastAsia="ru-RU"/>
        </w:rPr>
      </w:pPr>
      <w:r w:rsidRPr="00822ED9">
        <w:rPr>
          <w:rFonts w:ascii="Helvetica" w:eastAsia="Symbol" w:hAnsi="Helvetica" w:cs="Helvetica"/>
          <w:b/>
          <w:bCs/>
          <w:color w:val="222222"/>
          <w:kern w:val="0"/>
          <w:sz w:val="21"/>
          <w:szCs w:val="21"/>
          <w:lang w:eastAsia="ru-RU"/>
        </w:rPr>
        <w:t>Глава 1. Обзор литературы</w:t>
      </w:r>
    </w:p>
    <w:p w14:paraId="0E331D50" w14:textId="77777777" w:rsidR="00822ED9" w:rsidRPr="00822ED9" w:rsidRDefault="00822ED9" w:rsidP="00822ED9">
      <w:pPr>
        <w:rPr>
          <w:rFonts w:ascii="Helvetica" w:eastAsia="Symbol" w:hAnsi="Helvetica" w:cs="Helvetica"/>
          <w:b/>
          <w:bCs/>
          <w:color w:val="222222"/>
          <w:kern w:val="0"/>
          <w:sz w:val="21"/>
          <w:szCs w:val="21"/>
          <w:lang w:eastAsia="ru-RU"/>
        </w:rPr>
      </w:pPr>
      <w:r w:rsidRPr="00822ED9">
        <w:rPr>
          <w:rFonts w:ascii="Helvetica" w:eastAsia="Symbol" w:hAnsi="Helvetica" w:cs="Helvetica"/>
          <w:b/>
          <w:bCs/>
          <w:color w:val="222222"/>
          <w:kern w:val="0"/>
          <w:sz w:val="21"/>
          <w:szCs w:val="21"/>
          <w:lang w:eastAsia="ru-RU"/>
        </w:rPr>
        <w:t>1. 1. Использование принципа МИВТЛ в современных исследованиях</w:t>
      </w:r>
    </w:p>
    <w:p w14:paraId="59F832A5" w14:textId="77777777" w:rsidR="00822ED9" w:rsidRPr="00822ED9" w:rsidRDefault="00822ED9" w:rsidP="00822ED9">
      <w:pPr>
        <w:rPr>
          <w:rFonts w:ascii="Helvetica" w:eastAsia="Symbol" w:hAnsi="Helvetica" w:cs="Helvetica"/>
          <w:b/>
          <w:bCs/>
          <w:color w:val="222222"/>
          <w:kern w:val="0"/>
          <w:sz w:val="21"/>
          <w:szCs w:val="21"/>
          <w:lang w:eastAsia="ru-RU"/>
        </w:rPr>
      </w:pPr>
      <w:r w:rsidRPr="00822ED9">
        <w:rPr>
          <w:rFonts w:ascii="Helvetica" w:eastAsia="Symbol" w:hAnsi="Helvetica" w:cs="Helvetica"/>
          <w:b/>
          <w:bCs/>
          <w:color w:val="222222"/>
          <w:kern w:val="0"/>
          <w:sz w:val="21"/>
          <w:szCs w:val="21"/>
          <w:lang w:eastAsia="ru-RU"/>
        </w:rPr>
        <w:t>1.2. Принцип магнитной самоизоляции для создания транспортных линий</w:t>
      </w:r>
    </w:p>
    <w:p w14:paraId="21BBC0B4" w14:textId="77777777" w:rsidR="00822ED9" w:rsidRPr="00822ED9" w:rsidRDefault="00822ED9" w:rsidP="00822ED9">
      <w:pPr>
        <w:rPr>
          <w:rFonts w:ascii="Helvetica" w:eastAsia="Symbol" w:hAnsi="Helvetica" w:cs="Helvetica"/>
          <w:b/>
          <w:bCs/>
          <w:color w:val="222222"/>
          <w:kern w:val="0"/>
          <w:sz w:val="21"/>
          <w:szCs w:val="21"/>
          <w:lang w:eastAsia="ru-RU"/>
        </w:rPr>
      </w:pPr>
      <w:r w:rsidRPr="00822ED9">
        <w:rPr>
          <w:rFonts w:ascii="Helvetica" w:eastAsia="Symbol" w:hAnsi="Helvetica" w:cs="Helvetica"/>
          <w:b/>
          <w:bCs/>
          <w:color w:val="222222"/>
          <w:kern w:val="0"/>
          <w:sz w:val="21"/>
          <w:szCs w:val="21"/>
          <w:lang w:eastAsia="ru-RU"/>
        </w:rPr>
        <w:t>1.3. Изучение транспортных характеристик МИВТЛ при смене геометрии и импеданса участков линий</w:t>
      </w:r>
    </w:p>
    <w:p w14:paraId="3ADC8E49" w14:textId="77777777" w:rsidR="00822ED9" w:rsidRPr="00822ED9" w:rsidRDefault="00822ED9" w:rsidP="00822ED9">
      <w:pPr>
        <w:rPr>
          <w:rFonts w:ascii="Helvetica" w:eastAsia="Symbol" w:hAnsi="Helvetica" w:cs="Helvetica"/>
          <w:b/>
          <w:bCs/>
          <w:color w:val="222222"/>
          <w:kern w:val="0"/>
          <w:sz w:val="21"/>
          <w:szCs w:val="21"/>
          <w:lang w:eastAsia="ru-RU"/>
        </w:rPr>
      </w:pPr>
      <w:r w:rsidRPr="00822ED9">
        <w:rPr>
          <w:rFonts w:ascii="Helvetica" w:eastAsia="Symbol" w:hAnsi="Helvetica" w:cs="Helvetica"/>
          <w:b/>
          <w:bCs/>
          <w:color w:val="222222"/>
          <w:kern w:val="0"/>
          <w:sz w:val="21"/>
          <w:szCs w:val="21"/>
          <w:lang w:eastAsia="ru-RU"/>
        </w:rPr>
        <w:t>1.4. Потери в МИВТЛ: перезамыкание межэлетродного промежутка, токи утечки</w:t>
      </w:r>
    </w:p>
    <w:p w14:paraId="3A4B58A4" w14:textId="77777777" w:rsidR="00822ED9" w:rsidRPr="00822ED9" w:rsidRDefault="00822ED9" w:rsidP="00822ED9">
      <w:pPr>
        <w:rPr>
          <w:rFonts w:ascii="Helvetica" w:eastAsia="Symbol" w:hAnsi="Helvetica" w:cs="Helvetica"/>
          <w:b/>
          <w:bCs/>
          <w:color w:val="222222"/>
          <w:kern w:val="0"/>
          <w:sz w:val="21"/>
          <w:szCs w:val="21"/>
          <w:lang w:eastAsia="ru-RU"/>
        </w:rPr>
      </w:pPr>
      <w:r w:rsidRPr="00822ED9">
        <w:rPr>
          <w:rFonts w:ascii="Helvetica" w:eastAsia="Symbol" w:hAnsi="Helvetica" w:cs="Helvetica"/>
          <w:b/>
          <w:bCs/>
          <w:color w:val="222222"/>
          <w:kern w:val="0"/>
          <w:sz w:val="21"/>
          <w:szCs w:val="21"/>
          <w:lang w:eastAsia="ru-RU"/>
        </w:rPr>
        <w:t>1.5. Экспериментальное исследование транспортных свойств тонкостенного цилиндрического участка МИВТЛ</w:t>
      </w:r>
    </w:p>
    <w:p w14:paraId="77946869" w14:textId="77777777" w:rsidR="00822ED9" w:rsidRPr="00822ED9" w:rsidRDefault="00822ED9" w:rsidP="00822ED9">
      <w:pPr>
        <w:rPr>
          <w:rFonts w:ascii="Helvetica" w:eastAsia="Symbol" w:hAnsi="Helvetica" w:cs="Helvetica"/>
          <w:b/>
          <w:bCs/>
          <w:color w:val="222222"/>
          <w:kern w:val="0"/>
          <w:sz w:val="21"/>
          <w:szCs w:val="21"/>
          <w:lang w:eastAsia="ru-RU"/>
        </w:rPr>
      </w:pPr>
      <w:r w:rsidRPr="00822ED9">
        <w:rPr>
          <w:rFonts w:ascii="Helvetica" w:eastAsia="Symbol" w:hAnsi="Helvetica" w:cs="Helvetica"/>
          <w:b/>
          <w:bCs/>
          <w:color w:val="222222"/>
          <w:kern w:val="0"/>
          <w:sz w:val="21"/>
          <w:szCs w:val="21"/>
          <w:lang w:eastAsia="ru-RU"/>
        </w:rPr>
        <w:t>1.6. Теоретическое исследование транспортных свойств тонтонкостенного цилиндрического участка МИВТЛ</w:t>
      </w:r>
    </w:p>
    <w:p w14:paraId="1376865F" w14:textId="77777777" w:rsidR="00822ED9" w:rsidRPr="00822ED9" w:rsidRDefault="00822ED9" w:rsidP="00822ED9">
      <w:pPr>
        <w:rPr>
          <w:rFonts w:ascii="Helvetica" w:eastAsia="Symbol" w:hAnsi="Helvetica" w:cs="Helvetica"/>
          <w:b/>
          <w:bCs/>
          <w:color w:val="222222"/>
          <w:kern w:val="0"/>
          <w:sz w:val="21"/>
          <w:szCs w:val="21"/>
          <w:lang w:eastAsia="ru-RU"/>
        </w:rPr>
      </w:pPr>
      <w:r w:rsidRPr="00822ED9">
        <w:rPr>
          <w:rFonts w:ascii="Helvetica" w:eastAsia="Symbol" w:hAnsi="Helvetica" w:cs="Helvetica"/>
          <w:b/>
          <w:bCs/>
          <w:color w:val="222222"/>
          <w:kern w:val="0"/>
          <w:sz w:val="21"/>
          <w:szCs w:val="21"/>
          <w:lang w:eastAsia="ru-RU"/>
        </w:rPr>
        <w:t>1.7. Экспериментальное исследование транспортных свойств толстостенного цилиндрического участка МИВТЛ</w:t>
      </w:r>
    </w:p>
    <w:p w14:paraId="450DB8A9" w14:textId="77777777" w:rsidR="00822ED9" w:rsidRPr="00822ED9" w:rsidRDefault="00822ED9" w:rsidP="00822ED9">
      <w:pPr>
        <w:rPr>
          <w:rFonts w:ascii="Helvetica" w:eastAsia="Symbol" w:hAnsi="Helvetica" w:cs="Helvetica"/>
          <w:b/>
          <w:bCs/>
          <w:color w:val="222222"/>
          <w:kern w:val="0"/>
          <w:sz w:val="21"/>
          <w:szCs w:val="21"/>
          <w:lang w:eastAsia="ru-RU"/>
        </w:rPr>
      </w:pPr>
      <w:r w:rsidRPr="00822ED9">
        <w:rPr>
          <w:rFonts w:ascii="Helvetica" w:eastAsia="Symbol" w:hAnsi="Helvetica" w:cs="Helvetica"/>
          <w:b/>
          <w:bCs/>
          <w:color w:val="222222"/>
          <w:kern w:val="0"/>
          <w:sz w:val="21"/>
          <w:szCs w:val="21"/>
          <w:lang w:eastAsia="ru-RU"/>
        </w:rPr>
        <w:t>1.8. Теоретическое исследование транспортных свойств толстостенного цилиндрического участка МИВТЛ</w:t>
      </w:r>
    </w:p>
    <w:p w14:paraId="3A72168B" w14:textId="77777777" w:rsidR="00822ED9" w:rsidRPr="00822ED9" w:rsidRDefault="00822ED9" w:rsidP="00822ED9">
      <w:pPr>
        <w:rPr>
          <w:rFonts w:ascii="Helvetica" w:eastAsia="Symbol" w:hAnsi="Helvetica" w:cs="Helvetica"/>
          <w:b/>
          <w:bCs/>
          <w:color w:val="222222"/>
          <w:kern w:val="0"/>
          <w:sz w:val="21"/>
          <w:szCs w:val="21"/>
          <w:lang w:eastAsia="ru-RU"/>
        </w:rPr>
      </w:pPr>
      <w:r w:rsidRPr="00822ED9">
        <w:rPr>
          <w:rFonts w:ascii="Helvetica" w:eastAsia="Symbol" w:hAnsi="Helvetica" w:cs="Helvetica"/>
          <w:b/>
          <w:bCs/>
          <w:color w:val="222222"/>
          <w:kern w:val="0"/>
          <w:sz w:val="21"/>
          <w:szCs w:val="21"/>
          <w:lang w:eastAsia="ru-RU"/>
        </w:rPr>
        <w:t>1.9. Выводы по итогам обзора литературы</w:t>
      </w:r>
    </w:p>
    <w:p w14:paraId="45D7A298" w14:textId="77777777" w:rsidR="00822ED9" w:rsidRPr="00822ED9" w:rsidRDefault="00822ED9" w:rsidP="00822ED9">
      <w:pPr>
        <w:rPr>
          <w:rFonts w:ascii="Helvetica" w:eastAsia="Symbol" w:hAnsi="Helvetica" w:cs="Helvetica"/>
          <w:b/>
          <w:bCs/>
          <w:color w:val="222222"/>
          <w:kern w:val="0"/>
          <w:sz w:val="21"/>
          <w:szCs w:val="21"/>
          <w:lang w:eastAsia="ru-RU"/>
        </w:rPr>
      </w:pPr>
      <w:r w:rsidRPr="00822ED9">
        <w:rPr>
          <w:rFonts w:ascii="Helvetica" w:eastAsia="Symbol" w:hAnsi="Helvetica" w:cs="Helvetica"/>
          <w:b/>
          <w:bCs/>
          <w:color w:val="222222"/>
          <w:kern w:val="0"/>
          <w:sz w:val="21"/>
          <w:szCs w:val="21"/>
          <w:lang w:eastAsia="ru-RU"/>
        </w:rPr>
        <w:t>Глава 2. Постановка задачи и тестирование алгоритма</w:t>
      </w:r>
    </w:p>
    <w:p w14:paraId="7C8581B9" w14:textId="77777777" w:rsidR="00822ED9" w:rsidRPr="00822ED9" w:rsidRDefault="00822ED9" w:rsidP="00822ED9">
      <w:pPr>
        <w:rPr>
          <w:rFonts w:ascii="Helvetica" w:eastAsia="Symbol" w:hAnsi="Helvetica" w:cs="Helvetica"/>
          <w:b/>
          <w:bCs/>
          <w:color w:val="222222"/>
          <w:kern w:val="0"/>
          <w:sz w:val="21"/>
          <w:szCs w:val="21"/>
          <w:lang w:eastAsia="ru-RU"/>
        </w:rPr>
      </w:pPr>
      <w:r w:rsidRPr="00822ED9">
        <w:rPr>
          <w:rFonts w:ascii="Helvetica" w:eastAsia="Symbol" w:hAnsi="Helvetica" w:cs="Helvetica"/>
          <w:b/>
          <w:bCs/>
          <w:color w:val="222222"/>
          <w:kern w:val="0"/>
          <w:sz w:val="21"/>
          <w:szCs w:val="21"/>
          <w:lang w:eastAsia="ru-RU"/>
        </w:rPr>
        <w:t>2.1. Постановка задачи</w:t>
      </w:r>
    </w:p>
    <w:p w14:paraId="28CE949D" w14:textId="77777777" w:rsidR="00822ED9" w:rsidRPr="00822ED9" w:rsidRDefault="00822ED9" w:rsidP="00822ED9">
      <w:pPr>
        <w:rPr>
          <w:rFonts w:ascii="Helvetica" w:eastAsia="Symbol" w:hAnsi="Helvetica" w:cs="Helvetica"/>
          <w:b/>
          <w:bCs/>
          <w:color w:val="222222"/>
          <w:kern w:val="0"/>
          <w:sz w:val="21"/>
          <w:szCs w:val="21"/>
          <w:lang w:eastAsia="ru-RU"/>
        </w:rPr>
      </w:pPr>
      <w:r w:rsidRPr="00822ED9">
        <w:rPr>
          <w:rFonts w:ascii="Helvetica" w:eastAsia="Symbol" w:hAnsi="Helvetica" w:cs="Helvetica"/>
          <w:b/>
          <w:bCs/>
          <w:color w:val="222222"/>
          <w:kern w:val="0"/>
          <w:sz w:val="21"/>
          <w:szCs w:val="21"/>
          <w:lang w:eastAsia="ru-RU"/>
        </w:rPr>
        <w:lastRenderedPageBreak/>
        <w:t>2.2. Математическая модель</w:t>
      </w:r>
    </w:p>
    <w:p w14:paraId="18280EFF" w14:textId="77777777" w:rsidR="00822ED9" w:rsidRPr="00822ED9" w:rsidRDefault="00822ED9" w:rsidP="00822ED9">
      <w:pPr>
        <w:rPr>
          <w:rFonts w:ascii="Helvetica" w:eastAsia="Symbol" w:hAnsi="Helvetica" w:cs="Helvetica"/>
          <w:b/>
          <w:bCs/>
          <w:color w:val="222222"/>
          <w:kern w:val="0"/>
          <w:sz w:val="21"/>
          <w:szCs w:val="21"/>
          <w:lang w:eastAsia="ru-RU"/>
        </w:rPr>
      </w:pPr>
      <w:r w:rsidRPr="00822ED9">
        <w:rPr>
          <w:rFonts w:ascii="Helvetica" w:eastAsia="Symbol" w:hAnsi="Helvetica" w:cs="Helvetica"/>
          <w:b/>
          <w:bCs/>
          <w:color w:val="222222"/>
          <w:kern w:val="0"/>
          <w:sz w:val="21"/>
          <w:szCs w:val="21"/>
          <w:lang w:eastAsia="ru-RU"/>
        </w:rPr>
        <w:t>2.3. Алгоритм поиска решения</w:t>
      </w:r>
    </w:p>
    <w:p w14:paraId="53D41CCF" w14:textId="77777777" w:rsidR="00822ED9" w:rsidRPr="00822ED9" w:rsidRDefault="00822ED9" w:rsidP="00822ED9">
      <w:pPr>
        <w:rPr>
          <w:rFonts w:ascii="Helvetica" w:eastAsia="Symbol" w:hAnsi="Helvetica" w:cs="Helvetica"/>
          <w:b/>
          <w:bCs/>
          <w:color w:val="222222"/>
          <w:kern w:val="0"/>
          <w:sz w:val="21"/>
          <w:szCs w:val="21"/>
          <w:lang w:eastAsia="ru-RU"/>
        </w:rPr>
      </w:pPr>
      <w:r w:rsidRPr="00822ED9">
        <w:rPr>
          <w:rFonts w:ascii="Helvetica" w:eastAsia="Symbol" w:hAnsi="Helvetica" w:cs="Helvetica"/>
          <w:b/>
          <w:bCs/>
          <w:color w:val="222222"/>
          <w:kern w:val="0"/>
          <w:sz w:val="21"/>
          <w:szCs w:val="21"/>
          <w:lang w:eastAsia="ru-RU"/>
        </w:rPr>
        <w:t>2.4. Учет изменения температуры</w:t>
      </w:r>
    </w:p>
    <w:p w14:paraId="0B6218AE" w14:textId="77777777" w:rsidR="00822ED9" w:rsidRPr="00822ED9" w:rsidRDefault="00822ED9" w:rsidP="00822ED9">
      <w:pPr>
        <w:rPr>
          <w:rFonts w:ascii="Helvetica" w:eastAsia="Symbol" w:hAnsi="Helvetica" w:cs="Helvetica"/>
          <w:b/>
          <w:bCs/>
          <w:color w:val="222222"/>
          <w:kern w:val="0"/>
          <w:sz w:val="21"/>
          <w:szCs w:val="21"/>
          <w:lang w:eastAsia="ru-RU"/>
        </w:rPr>
      </w:pPr>
      <w:r w:rsidRPr="00822ED9">
        <w:rPr>
          <w:rFonts w:ascii="Helvetica" w:eastAsia="Symbol" w:hAnsi="Helvetica" w:cs="Helvetica"/>
          <w:b/>
          <w:bCs/>
          <w:color w:val="222222"/>
          <w:kern w:val="0"/>
          <w:sz w:val="21"/>
          <w:szCs w:val="21"/>
          <w:lang w:eastAsia="ru-RU"/>
        </w:rPr>
        <w:t>2.5. Точность метода</w:t>
      </w:r>
    </w:p>
    <w:p w14:paraId="4D5978C4" w14:textId="77777777" w:rsidR="00822ED9" w:rsidRPr="00822ED9" w:rsidRDefault="00822ED9" w:rsidP="00822ED9">
      <w:pPr>
        <w:rPr>
          <w:rFonts w:ascii="Helvetica" w:eastAsia="Symbol" w:hAnsi="Helvetica" w:cs="Helvetica"/>
          <w:b/>
          <w:bCs/>
          <w:color w:val="222222"/>
          <w:kern w:val="0"/>
          <w:sz w:val="21"/>
          <w:szCs w:val="21"/>
          <w:lang w:eastAsia="ru-RU"/>
        </w:rPr>
      </w:pPr>
      <w:r w:rsidRPr="00822ED9">
        <w:rPr>
          <w:rFonts w:ascii="Helvetica" w:eastAsia="Symbol" w:hAnsi="Helvetica" w:cs="Helvetica"/>
          <w:b/>
          <w:bCs/>
          <w:color w:val="222222"/>
          <w:kern w:val="0"/>
          <w:sz w:val="21"/>
          <w:szCs w:val="21"/>
          <w:lang w:eastAsia="ru-RU"/>
        </w:rPr>
        <w:t>2.6. Тестирование алгоритма</w:t>
      </w:r>
    </w:p>
    <w:p w14:paraId="7C7AE1D3" w14:textId="77777777" w:rsidR="00822ED9" w:rsidRPr="00822ED9" w:rsidRDefault="00822ED9" w:rsidP="00822ED9">
      <w:pPr>
        <w:rPr>
          <w:rFonts w:ascii="Helvetica" w:eastAsia="Symbol" w:hAnsi="Helvetica" w:cs="Helvetica"/>
          <w:b/>
          <w:bCs/>
          <w:color w:val="222222"/>
          <w:kern w:val="0"/>
          <w:sz w:val="21"/>
          <w:szCs w:val="21"/>
          <w:lang w:eastAsia="ru-RU"/>
        </w:rPr>
      </w:pPr>
      <w:r w:rsidRPr="00822ED9">
        <w:rPr>
          <w:rFonts w:ascii="Helvetica" w:eastAsia="Symbol" w:hAnsi="Helvetica" w:cs="Helvetica"/>
          <w:b/>
          <w:bCs/>
          <w:color w:val="222222"/>
          <w:kern w:val="0"/>
          <w:sz w:val="21"/>
          <w:szCs w:val="21"/>
          <w:lang w:eastAsia="ru-RU"/>
        </w:rPr>
        <w:t>2.7. Некорректность задачи</w:t>
      </w:r>
    </w:p>
    <w:p w14:paraId="113647B4" w14:textId="77777777" w:rsidR="00822ED9" w:rsidRPr="00822ED9" w:rsidRDefault="00822ED9" w:rsidP="00822ED9">
      <w:pPr>
        <w:rPr>
          <w:rFonts w:ascii="Helvetica" w:eastAsia="Symbol" w:hAnsi="Helvetica" w:cs="Helvetica"/>
          <w:b/>
          <w:bCs/>
          <w:color w:val="222222"/>
          <w:kern w:val="0"/>
          <w:sz w:val="21"/>
          <w:szCs w:val="21"/>
          <w:lang w:eastAsia="ru-RU"/>
        </w:rPr>
      </w:pPr>
      <w:r w:rsidRPr="00822ED9">
        <w:rPr>
          <w:rFonts w:ascii="Helvetica" w:eastAsia="Symbol" w:hAnsi="Helvetica" w:cs="Helvetica"/>
          <w:b/>
          <w:bCs/>
          <w:color w:val="222222"/>
          <w:kern w:val="0"/>
          <w:sz w:val="21"/>
          <w:szCs w:val="21"/>
          <w:lang w:eastAsia="ru-RU"/>
        </w:rPr>
        <w:t>2.8. Выводы</w:t>
      </w:r>
    </w:p>
    <w:p w14:paraId="6A69752B" w14:textId="77777777" w:rsidR="00822ED9" w:rsidRPr="00822ED9" w:rsidRDefault="00822ED9" w:rsidP="00822ED9">
      <w:pPr>
        <w:rPr>
          <w:rFonts w:ascii="Helvetica" w:eastAsia="Symbol" w:hAnsi="Helvetica" w:cs="Helvetica"/>
          <w:b/>
          <w:bCs/>
          <w:color w:val="222222"/>
          <w:kern w:val="0"/>
          <w:sz w:val="21"/>
          <w:szCs w:val="21"/>
          <w:lang w:eastAsia="ru-RU"/>
        </w:rPr>
      </w:pPr>
      <w:r w:rsidRPr="00822ED9">
        <w:rPr>
          <w:rFonts w:ascii="Helvetica" w:eastAsia="Symbol" w:hAnsi="Helvetica" w:cs="Helvetica"/>
          <w:b/>
          <w:bCs/>
          <w:color w:val="222222"/>
          <w:kern w:val="0"/>
          <w:sz w:val="21"/>
          <w:szCs w:val="21"/>
          <w:lang w:eastAsia="ru-RU"/>
        </w:rPr>
        <w:t>Глава 3. Восстановление импульса тока по экспериментальным данным</w:t>
      </w:r>
    </w:p>
    <w:p w14:paraId="6AC0D5F9" w14:textId="77777777" w:rsidR="00822ED9" w:rsidRPr="00822ED9" w:rsidRDefault="00822ED9" w:rsidP="00822ED9">
      <w:pPr>
        <w:rPr>
          <w:rFonts w:ascii="Helvetica" w:eastAsia="Symbol" w:hAnsi="Helvetica" w:cs="Helvetica"/>
          <w:b/>
          <w:bCs/>
          <w:color w:val="222222"/>
          <w:kern w:val="0"/>
          <w:sz w:val="21"/>
          <w:szCs w:val="21"/>
          <w:lang w:eastAsia="ru-RU"/>
        </w:rPr>
      </w:pPr>
      <w:r w:rsidRPr="00822ED9">
        <w:rPr>
          <w:rFonts w:ascii="Helvetica" w:eastAsia="Symbol" w:hAnsi="Helvetica" w:cs="Helvetica"/>
          <w:b/>
          <w:bCs/>
          <w:color w:val="222222"/>
          <w:kern w:val="0"/>
          <w:sz w:val="21"/>
          <w:szCs w:val="21"/>
          <w:lang w:eastAsia="ru-RU"/>
        </w:rPr>
        <w:t>3.1. Экспериментальная установка</w:t>
      </w:r>
    </w:p>
    <w:p w14:paraId="02DDAC1E" w14:textId="77777777" w:rsidR="00822ED9" w:rsidRPr="00822ED9" w:rsidRDefault="00822ED9" w:rsidP="00822ED9">
      <w:pPr>
        <w:rPr>
          <w:rFonts w:ascii="Helvetica" w:eastAsia="Symbol" w:hAnsi="Helvetica" w:cs="Helvetica"/>
          <w:b/>
          <w:bCs/>
          <w:color w:val="222222"/>
          <w:kern w:val="0"/>
          <w:sz w:val="21"/>
          <w:szCs w:val="21"/>
          <w:lang w:eastAsia="ru-RU"/>
        </w:rPr>
      </w:pPr>
      <w:r w:rsidRPr="00822ED9">
        <w:rPr>
          <w:rFonts w:ascii="Helvetica" w:eastAsia="Symbol" w:hAnsi="Helvetica" w:cs="Helvetica"/>
          <w:b/>
          <w:bCs/>
          <w:color w:val="222222"/>
          <w:kern w:val="0"/>
          <w:sz w:val="21"/>
          <w:szCs w:val="21"/>
          <w:lang w:eastAsia="ru-RU"/>
        </w:rPr>
        <w:t>3.2. Решение прямой задачи о диффузии магнитного поля</w:t>
      </w:r>
    </w:p>
    <w:p w14:paraId="0D20BBA4" w14:textId="77777777" w:rsidR="00822ED9" w:rsidRPr="00822ED9" w:rsidRDefault="00822ED9" w:rsidP="00822ED9">
      <w:pPr>
        <w:rPr>
          <w:rFonts w:ascii="Helvetica" w:eastAsia="Symbol" w:hAnsi="Helvetica" w:cs="Helvetica"/>
          <w:b/>
          <w:bCs/>
          <w:color w:val="222222"/>
          <w:kern w:val="0"/>
          <w:sz w:val="21"/>
          <w:szCs w:val="21"/>
          <w:lang w:eastAsia="ru-RU"/>
        </w:rPr>
      </w:pPr>
      <w:r w:rsidRPr="00822ED9">
        <w:rPr>
          <w:rFonts w:ascii="Helvetica" w:eastAsia="Symbol" w:hAnsi="Helvetica" w:cs="Helvetica"/>
          <w:b/>
          <w:bCs/>
          <w:color w:val="222222"/>
          <w:kern w:val="0"/>
          <w:sz w:val="21"/>
          <w:szCs w:val="21"/>
          <w:lang w:eastAsia="ru-RU"/>
        </w:rPr>
        <w:t>3.3. Особенности экспериментальных режимов</w:t>
      </w:r>
    </w:p>
    <w:p w14:paraId="3BCB33A9" w14:textId="77777777" w:rsidR="00822ED9" w:rsidRPr="00822ED9" w:rsidRDefault="00822ED9" w:rsidP="00822ED9">
      <w:pPr>
        <w:rPr>
          <w:rFonts w:ascii="Helvetica" w:eastAsia="Symbol" w:hAnsi="Helvetica" w:cs="Helvetica"/>
          <w:b/>
          <w:bCs/>
          <w:color w:val="222222"/>
          <w:kern w:val="0"/>
          <w:sz w:val="21"/>
          <w:szCs w:val="21"/>
          <w:lang w:eastAsia="ru-RU"/>
        </w:rPr>
      </w:pPr>
      <w:r w:rsidRPr="00822ED9">
        <w:rPr>
          <w:rFonts w:ascii="Helvetica" w:eastAsia="Symbol" w:hAnsi="Helvetica" w:cs="Helvetica"/>
          <w:b/>
          <w:bCs/>
          <w:color w:val="222222"/>
          <w:kern w:val="0"/>
          <w:sz w:val="21"/>
          <w:szCs w:val="21"/>
          <w:lang w:eastAsia="ru-RU"/>
        </w:rPr>
        <w:t>3.4. Результаты расчетов</w:t>
      </w:r>
    </w:p>
    <w:p w14:paraId="7D89A3E3" w14:textId="77777777" w:rsidR="00822ED9" w:rsidRPr="00822ED9" w:rsidRDefault="00822ED9" w:rsidP="00822ED9">
      <w:pPr>
        <w:rPr>
          <w:rFonts w:ascii="Helvetica" w:eastAsia="Symbol" w:hAnsi="Helvetica" w:cs="Helvetica"/>
          <w:b/>
          <w:bCs/>
          <w:color w:val="222222"/>
          <w:kern w:val="0"/>
          <w:sz w:val="21"/>
          <w:szCs w:val="21"/>
          <w:lang w:eastAsia="ru-RU"/>
        </w:rPr>
      </w:pPr>
      <w:r w:rsidRPr="00822ED9">
        <w:rPr>
          <w:rFonts w:ascii="Helvetica" w:eastAsia="Symbol" w:hAnsi="Helvetica" w:cs="Helvetica"/>
          <w:b/>
          <w:bCs/>
          <w:color w:val="222222"/>
          <w:kern w:val="0"/>
          <w:sz w:val="21"/>
          <w:szCs w:val="21"/>
          <w:lang w:eastAsia="ru-RU"/>
        </w:rPr>
        <w:t>3.5. Обсуждение результатов</w:t>
      </w:r>
    </w:p>
    <w:p w14:paraId="246133A7" w14:textId="77777777" w:rsidR="00822ED9" w:rsidRPr="00822ED9" w:rsidRDefault="00822ED9" w:rsidP="00822ED9">
      <w:pPr>
        <w:rPr>
          <w:rFonts w:ascii="Helvetica" w:eastAsia="Symbol" w:hAnsi="Helvetica" w:cs="Helvetica"/>
          <w:b/>
          <w:bCs/>
          <w:color w:val="222222"/>
          <w:kern w:val="0"/>
          <w:sz w:val="21"/>
          <w:szCs w:val="21"/>
          <w:lang w:eastAsia="ru-RU"/>
        </w:rPr>
      </w:pPr>
      <w:r w:rsidRPr="00822ED9">
        <w:rPr>
          <w:rFonts w:ascii="Helvetica" w:eastAsia="Symbol" w:hAnsi="Helvetica" w:cs="Helvetica"/>
          <w:b/>
          <w:bCs/>
          <w:color w:val="222222"/>
          <w:kern w:val="0"/>
          <w:sz w:val="21"/>
          <w:szCs w:val="21"/>
          <w:lang w:eastAsia="ru-RU"/>
        </w:rPr>
        <w:t>3.6. Выводы</w:t>
      </w:r>
    </w:p>
    <w:p w14:paraId="40074EA2" w14:textId="77777777" w:rsidR="00822ED9" w:rsidRPr="00822ED9" w:rsidRDefault="00822ED9" w:rsidP="00822ED9">
      <w:pPr>
        <w:rPr>
          <w:rFonts w:ascii="Helvetica" w:eastAsia="Symbol" w:hAnsi="Helvetica" w:cs="Helvetica"/>
          <w:b/>
          <w:bCs/>
          <w:color w:val="222222"/>
          <w:kern w:val="0"/>
          <w:sz w:val="21"/>
          <w:szCs w:val="21"/>
          <w:lang w:eastAsia="ru-RU"/>
        </w:rPr>
      </w:pPr>
      <w:r w:rsidRPr="00822ED9">
        <w:rPr>
          <w:rFonts w:ascii="Helvetica" w:eastAsia="Symbol" w:hAnsi="Helvetica" w:cs="Helvetica"/>
          <w:b/>
          <w:bCs/>
          <w:color w:val="222222"/>
          <w:kern w:val="0"/>
          <w:sz w:val="21"/>
          <w:szCs w:val="21"/>
          <w:lang w:eastAsia="ru-RU"/>
        </w:rPr>
        <w:t>Глава 4. Исследование транспортирующих свойств коаксиальной части МИВТЛ</w:t>
      </w:r>
    </w:p>
    <w:p w14:paraId="736062D5" w14:textId="77777777" w:rsidR="00822ED9" w:rsidRPr="00822ED9" w:rsidRDefault="00822ED9" w:rsidP="00822ED9">
      <w:pPr>
        <w:rPr>
          <w:rFonts w:ascii="Helvetica" w:eastAsia="Symbol" w:hAnsi="Helvetica" w:cs="Helvetica"/>
          <w:b/>
          <w:bCs/>
          <w:color w:val="222222"/>
          <w:kern w:val="0"/>
          <w:sz w:val="21"/>
          <w:szCs w:val="21"/>
          <w:lang w:eastAsia="ru-RU"/>
        </w:rPr>
      </w:pPr>
      <w:r w:rsidRPr="00822ED9">
        <w:rPr>
          <w:rFonts w:ascii="Helvetica" w:eastAsia="Symbol" w:hAnsi="Helvetica" w:cs="Helvetica"/>
          <w:b/>
          <w:bCs/>
          <w:color w:val="222222"/>
          <w:kern w:val="0"/>
          <w:sz w:val="21"/>
          <w:szCs w:val="21"/>
          <w:lang w:eastAsia="ru-RU"/>
        </w:rPr>
        <w:t>4.1. Экспериментальная установка</w:t>
      </w:r>
    </w:p>
    <w:p w14:paraId="53BC783E" w14:textId="77777777" w:rsidR="00822ED9" w:rsidRPr="00822ED9" w:rsidRDefault="00822ED9" w:rsidP="00822ED9">
      <w:pPr>
        <w:rPr>
          <w:rFonts w:ascii="Helvetica" w:eastAsia="Symbol" w:hAnsi="Helvetica" w:cs="Helvetica"/>
          <w:b/>
          <w:bCs/>
          <w:color w:val="222222"/>
          <w:kern w:val="0"/>
          <w:sz w:val="21"/>
          <w:szCs w:val="21"/>
          <w:lang w:eastAsia="ru-RU"/>
        </w:rPr>
      </w:pPr>
      <w:r w:rsidRPr="00822ED9">
        <w:rPr>
          <w:rFonts w:ascii="Helvetica" w:eastAsia="Symbol" w:hAnsi="Helvetica" w:cs="Helvetica"/>
          <w:b/>
          <w:bCs/>
          <w:color w:val="222222"/>
          <w:kern w:val="0"/>
          <w:sz w:val="21"/>
          <w:szCs w:val="21"/>
          <w:lang w:eastAsia="ru-RU"/>
        </w:rPr>
        <w:t>4.2. Особенности экспериментальных режимов</w:t>
      </w:r>
    </w:p>
    <w:p w14:paraId="005DCDE6" w14:textId="77777777" w:rsidR="00822ED9" w:rsidRPr="00822ED9" w:rsidRDefault="00822ED9" w:rsidP="00822ED9">
      <w:pPr>
        <w:rPr>
          <w:rFonts w:ascii="Helvetica" w:eastAsia="Symbol" w:hAnsi="Helvetica" w:cs="Helvetica"/>
          <w:b/>
          <w:bCs/>
          <w:color w:val="222222"/>
          <w:kern w:val="0"/>
          <w:sz w:val="21"/>
          <w:szCs w:val="21"/>
          <w:lang w:eastAsia="ru-RU"/>
        </w:rPr>
      </w:pPr>
      <w:r w:rsidRPr="00822ED9">
        <w:rPr>
          <w:rFonts w:ascii="Helvetica" w:eastAsia="Symbol" w:hAnsi="Helvetica" w:cs="Helvetica"/>
          <w:b/>
          <w:bCs/>
          <w:color w:val="222222"/>
          <w:kern w:val="0"/>
          <w:sz w:val="21"/>
          <w:szCs w:val="21"/>
          <w:lang w:eastAsia="ru-RU"/>
        </w:rPr>
        <w:t>4.3. Результаты расчетов</w:t>
      </w:r>
    </w:p>
    <w:p w14:paraId="29B0AF32" w14:textId="77777777" w:rsidR="00822ED9" w:rsidRPr="00822ED9" w:rsidRDefault="00822ED9" w:rsidP="00822ED9">
      <w:pPr>
        <w:rPr>
          <w:rFonts w:ascii="Helvetica" w:eastAsia="Symbol" w:hAnsi="Helvetica" w:cs="Helvetica"/>
          <w:b/>
          <w:bCs/>
          <w:color w:val="222222"/>
          <w:kern w:val="0"/>
          <w:sz w:val="21"/>
          <w:szCs w:val="21"/>
          <w:lang w:eastAsia="ru-RU"/>
        </w:rPr>
      </w:pPr>
      <w:r w:rsidRPr="00822ED9">
        <w:rPr>
          <w:rFonts w:ascii="Helvetica" w:eastAsia="Symbol" w:hAnsi="Helvetica" w:cs="Helvetica"/>
          <w:b/>
          <w:bCs/>
          <w:color w:val="222222"/>
          <w:kern w:val="0"/>
          <w:sz w:val="21"/>
          <w:szCs w:val="21"/>
          <w:lang w:eastAsia="ru-RU"/>
        </w:rPr>
        <w:t>4.4. Необходимость МГД-моделирования</w:t>
      </w:r>
    </w:p>
    <w:p w14:paraId="7A3DE54F" w14:textId="77777777" w:rsidR="00822ED9" w:rsidRPr="00822ED9" w:rsidRDefault="00822ED9" w:rsidP="00822ED9">
      <w:pPr>
        <w:rPr>
          <w:rFonts w:ascii="Helvetica" w:eastAsia="Symbol" w:hAnsi="Helvetica" w:cs="Helvetica"/>
          <w:b/>
          <w:bCs/>
          <w:color w:val="222222"/>
          <w:kern w:val="0"/>
          <w:sz w:val="21"/>
          <w:szCs w:val="21"/>
          <w:lang w:eastAsia="ru-RU"/>
        </w:rPr>
      </w:pPr>
      <w:r w:rsidRPr="00822ED9">
        <w:rPr>
          <w:rFonts w:ascii="Helvetica" w:eastAsia="Symbol" w:hAnsi="Helvetica" w:cs="Helvetica"/>
          <w:b/>
          <w:bCs/>
          <w:color w:val="222222"/>
          <w:kern w:val="0"/>
          <w:sz w:val="21"/>
          <w:szCs w:val="21"/>
          <w:lang w:eastAsia="ru-RU"/>
        </w:rPr>
        <w:t>4.5. МГД-моделирование. Начальные и граничные условия, уравнения состояния</w:t>
      </w:r>
    </w:p>
    <w:p w14:paraId="3392EF40" w14:textId="77777777" w:rsidR="00822ED9" w:rsidRPr="00822ED9" w:rsidRDefault="00822ED9" w:rsidP="00822ED9">
      <w:pPr>
        <w:rPr>
          <w:rFonts w:ascii="Helvetica" w:eastAsia="Symbol" w:hAnsi="Helvetica" w:cs="Helvetica"/>
          <w:b/>
          <w:bCs/>
          <w:color w:val="222222"/>
          <w:kern w:val="0"/>
          <w:sz w:val="21"/>
          <w:szCs w:val="21"/>
          <w:lang w:eastAsia="ru-RU"/>
        </w:rPr>
      </w:pPr>
      <w:r w:rsidRPr="00822ED9">
        <w:rPr>
          <w:rFonts w:ascii="Helvetica" w:eastAsia="Symbol" w:hAnsi="Helvetica" w:cs="Helvetica"/>
          <w:b/>
          <w:bCs/>
          <w:color w:val="222222"/>
          <w:kern w:val="0"/>
          <w:sz w:val="21"/>
          <w:szCs w:val="21"/>
          <w:lang w:eastAsia="ru-RU"/>
        </w:rPr>
        <w:t>4.6. Результаты МГД-моделирования</w:t>
      </w:r>
    </w:p>
    <w:p w14:paraId="26F1454A" w14:textId="77777777" w:rsidR="00822ED9" w:rsidRPr="00822ED9" w:rsidRDefault="00822ED9" w:rsidP="00822ED9">
      <w:pPr>
        <w:rPr>
          <w:rFonts w:ascii="Helvetica" w:eastAsia="Symbol" w:hAnsi="Helvetica" w:cs="Helvetica"/>
          <w:b/>
          <w:bCs/>
          <w:color w:val="222222"/>
          <w:kern w:val="0"/>
          <w:sz w:val="21"/>
          <w:szCs w:val="21"/>
          <w:lang w:eastAsia="ru-RU"/>
        </w:rPr>
      </w:pPr>
      <w:r w:rsidRPr="00822ED9">
        <w:rPr>
          <w:rFonts w:ascii="Helvetica" w:eastAsia="Symbol" w:hAnsi="Helvetica" w:cs="Helvetica"/>
          <w:b/>
          <w:bCs/>
          <w:color w:val="222222"/>
          <w:kern w:val="0"/>
          <w:sz w:val="21"/>
          <w:szCs w:val="21"/>
          <w:lang w:eastAsia="ru-RU"/>
        </w:rPr>
        <w:t>4.7. Обсуждение результатов</w:t>
      </w:r>
    </w:p>
    <w:p w14:paraId="10FBF5F6" w14:textId="77777777" w:rsidR="00822ED9" w:rsidRPr="00822ED9" w:rsidRDefault="00822ED9" w:rsidP="00822ED9">
      <w:pPr>
        <w:rPr>
          <w:rFonts w:ascii="Helvetica" w:eastAsia="Symbol" w:hAnsi="Helvetica" w:cs="Helvetica"/>
          <w:b/>
          <w:bCs/>
          <w:color w:val="222222"/>
          <w:kern w:val="0"/>
          <w:sz w:val="21"/>
          <w:szCs w:val="21"/>
          <w:lang w:eastAsia="ru-RU"/>
        </w:rPr>
      </w:pPr>
      <w:r w:rsidRPr="00822ED9">
        <w:rPr>
          <w:rFonts w:ascii="Helvetica" w:eastAsia="Symbol" w:hAnsi="Helvetica" w:cs="Helvetica"/>
          <w:b/>
          <w:bCs/>
          <w:color w:val="222222"/>
          <w:kern w:val="0"/>
          <w:sz w:val="21"/>
          <w:szCs w:val="21"/>
          <w:lang w:eastAsia="ru-RU"/>
        </w:rPr>
        <w:t>4.8. Выводы</w:t>
      </w:r>
    </w:p>
    <w:p w14:paraId="2D179C2F" w14:textId="77777777" w:rsidR="00822ED9" w:rsidRPr="00822ED9" w:rsidRDefault="00822ED9" w:rsidP="00822ED9">
      <w:pPr>
        <w:rPr>
          <w:rFonts w:ascii="Helvetica" w:eastAsia="Symbol" w:hAnsi="Helvetica" w:cs="Helvetica"/>
          <w:b/>
          <w:bCs/>
          <w:color w:val="222222"/>
          <w:kern w:val="0"/>
          <w:sz w:val="21"/>
          <w:szCs w:val="21"/>
          <w:lang w:eastAsia="ru-RU"/>
        </w:rPr>
      </w:pPr>
      <w:r w:rsidRPr="00822ED9">
        <w:rPr>
          <w:rFonts w:ascii="Helvetica" w:eastAsia="Symbol" w:hAnsi="Helvetica" w:cs="Helvetica"/>
          <w:b/>
          <w:bCs/>
          <w:color w:val="222222"/>
          <w:kern w:val="0"/>
          <w:sz w:val="21"/>
          <w:szCs w:val="21"/>
          <w:lang w:eastAsia="ru-RU"/>
        </w:rPr>
        <w:t>Заключение</w:t>
      </w:r>
    </w:p>
    <w:p w14:paraId="7DCF8B4A" w14:textId="77777777" w:rsidR="00822ED9" w:rsidRPr="00822ED9" w:rsidRDefault="00822ED9" w:rsidP="00822ED9">
      <w:pPr>
        <w:rPr>
          <w:rFonts w:ascii="Helvetica" w:eastAsia="Symbol" w:hAnsi="Helvetica" w:cs="Helvetica"/>
          <w:b/>
          <w:bCs/>
          <w:color w:val="222222"/>
          <w:kern w:val="0"/>
          <w:sz w:val="21"/>
          <w:szCs w:val="21"/>
          <w:lang w:eastAsia="ru-RU"/>
        </w:rPr>
      </w:pPr>
      <w:r w:rsidRPr="00822ED9">
        <w:rPr>
          <w:rFonts w:ascii="Helvetica" w:eastAsia="Symbol" w:hAnsi="Helvetica" w:cs="Helvetica"/>
          <w:b/>
          <w:bCs/>
          <w:color w:val="222222"/>
          <w:kern w:val="0"/>
          <w:sz w:val="21"/>
          <w:szCs w:val="21"/>
          <w:lang w:eastAsia="ru-RU"/>
        </w:rPr>
        <w:t>Список использованной литературы:</w:t>
      </w:r>
    </w:p>
    <w:p w14:paraId="1E1F9C62" w14:textId="77777777" w:rsidR="00822ED9" w:rsidRPr="00822ED9" w:rsidRDefault="00822ED9" w:rsidP="00822ED9">
      <w:pPr>
        <w:rPr>
          <w:rFonts w:ascii="Helvetica" w:eastAsia="Symbol" w:hAnsi="Helvetica" w:cs="Helvetica"/>
          <w:b/>
          <w:bCs/>
          <w:color w:val="222222"/>
          <w:kern w:val="0"/>
          <w:sz w:val="21"/>
          <w:szCs w:val="21"/>
          <w:lang w:eastAsia="ru-RU"/>
        </w:rPr>
      </w:pPr>
      <w:r w:rsidRPr="00822ED9">
        <w:rPr>
          <w:rFonts w:ascii="Helvetica" w:eastAsia="Symbol" w:hAnsi="Helvetica" w:cs="Helvetica"/>
          <w:b/>
          <w:bCs/>
          <w:color w:val="222222"/>
          <w:kern w:val="0"/>
          <w:sz w:val="21"/>
          <w:szCs w:val="21"/>
          <w:lang w:eastAsia="ru-RU"/>
        </w:rPr>
        <w:t>Приложение А. Алгоритм программного кода, реализующего восстановление тока</w:t>
      </w:r>
    </w:p>
    <w:p w14:paraId="3DBF10E0" w14:textId="77777777" w:rsidR="00822ED9" w:rsidRPr="00822ED9" w:rsidRDefault="00822ED9" w:rsidP="00822ED9">
      <w:pPr>
        <w:rPr>
          <w:rFonts w:ascii="Helvetica" w:eastAsia="Symbol" w:hAnsi="Helvetica" w:cs="Helvetica"/>
          <w:b/>
          <w:bCs/>
          <w:color w:val="222222"/>
          <w:kern w:val="0"/>
          <w:sz w:val="21"/>
          <w:szCs w:val="21"/>
          <w:lang w:eastAsia="ru-RU"/>
        </w:rPr>
      </w:pPr>
      <w:r w:rsidRPr="00822ED9">
        <w:rPr>
          <w:rFonts w:ascii="Helvetica" w:eastAsia="Symbol" w:hAnsi="Helvetica" w:cs="Helvetica"/>
          <w:b/>
          <w:bCs/>
          <w:color w:val="222222"/>
          <w:kern w:val="0"/>
          <w:sz w:val="21"/>
          <w:szCs w:val="21"/>
          <w:lang w:eastAsia="ru-RU"/>
        </w:rPr>
        <w:t>Приложение Б. Алгоритм кода, реализующего решение прямой задачи о диффузии магнитного поля: аппроксимации на дискретных временной и пространственной сетках</w:t>
      </w:r>
    </w:p>
    <w:p w14:paraId="65F740D5" w14:textId="77777777" w:rsidR="00822ED9" w:rsidRPr="00822ED9" w:rsidRDefault="00822ED9" w:rsidP="00822ED9">
      <w:pPr>
        <w:rPr>
          <w:rFonts w:ascii="Helvetica" w:eastAsia="Symbol" w:hAnsi="Helvetica" w:cs="Helvetica"/>
          <w:b/>
          <w:bCs/>
          <w:color w:val="222222"/>
          <w:kern w:val="0"/>
          <w:sz w:val="21"/>
          <w:szCs w:val="21"/>
          <w:lang w:eastAsia="ru-RU"/>
        </w:rPr>
      </w:pPr>
      <w:r w:rsidRPr="00822ED9">
        <w:rPr>
          <w:rFonts w:ascii="Helvetica" w:eastAsia="Symbol" w:hAnsi="Helvetica" w:cs="Helvetica"/>
          <w:b/>
          <w:bCs/>
          <w:color w:val="222222"/>
          <w:kern w:val="0"/>
          <w:sz w:val="21"/>
          <w:szCs w:val="21"/>
          <w:lang w:eastAsia="ru-RU"/>
        </w:rPr>
        <w:t>Приложение В. Алгоритм кода, реализующего решение обратной задачи о диффузии магнитного поля: аппроксимации на дискретных временной и пространственной сетках</w:t>
      </w:r>
    </w:p>
    <w:p w14:paraId="3869883D" w14:textId="5FB83710" w:rsidR="00F11235" w:rsidRPr="00822ED9" w:rsidRDefault="00F11235" w:rsidP="00822ED9"/>
    <w:sectPr w:rsidR="00F11235" w:rsidRPr="00822ED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3F3F7" w14:textId="77777777" w:rsidR="000D20BE" w:rsidRDefault="000D20BE">
      <w:pPr>
        <w:spacing w:after="0" w:line="240" w:lineRule="auto"/>
      </w:pPr>
      <w:r>
        <w:separator/>
      </w:r>
    </w:p>
  </w:endnote>
  <w:endnote w:type="continuationSeparator" w:id="0">
    <w:p w14:paraId="1343981A" w14:textId="77777777" w:rsidR="000D20BE" w:rsidRDefault="000D2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4BDB1" w14:textId="77777777" w:rsidR="000D20BE" w:rsidRDefault="000D20BE"/>
    <w:p w14:paraId="194DE2B4" w14:textId="77777777" w:rsidR="000D20BE" w:rsidRDefault="000D20BE"/>
    <w:p w14:paraId="5BFEDE18" w14:textId="77777777" w:rsidR="000D20BE" w:rsidRDefault="000D20BE"/>
    <w:p w14:paraId="5B9B1C3A" w14:textId="77777777" w:rsidR="000D20BE" w:rsidRDefault="000D20BE"/>
    <w:p w14:paraId="6896D148" w14:textId="77777777" w:rsidR="000D20BE" w:rsidRDefault="000D20BE"/>
    <w:p w14:paraId="7CE7ACCA" w14:textId="77777777" w:rsidR="000D20BE" w:rsidRDefault="000D20BE"/>
    <w:p w14:paraId="5EDCC854" w14:textId="77777777" w:rsidR="000D20BE" w:rsidRDefault="000D20B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3B941BB" wp14:editId="651B604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0BEE0" w14:textId="77777777" w:rsidR="000D20BE" w:rsidRDefault="000D20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B941B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B30BEE0" w14:textId="77777777" w:rsidR="000D20BE" w:rsidRDefault="000D20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6FE1D99" w14:textId="77777777" w:rsidR="000D20BE" w:rsidRDefault="000D20BE"/>
    <w:p w14:paraId="6DC263AD" w14:textId="77777777" w:rsidR="000D20BE" w:rsidRDefault="000D20BE"/>
    <w:p w14:paraId="5576CFAB" w14:textId="77777777" w:rsidR="000D20BE" w:rsidRDefault="000D20B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4A3ABE" wp14:editId="48BC83E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408FF" w14:textId="77777777" w:rsidR="000D20BE" w:rsidRDefault="000D20BE"/>
                          <w:p w14:paraId="23A9EB71" w14:textId="77777777" w:rsidR="000D20BE" w:rsidRDefault="000D20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4A3AB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81408FF" w14:textId="77777777" w:rsidR="000D20BE" w:rsidRDefault="000D20BE"/>
                    <w:p w14:paraId="23A9EB71" w14:textId="77777777" w:rsidR="000D20BE" w:rsidRDefault="000D20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A09BBA5" w14:textId="77777777" w:rsidR="000D20BE" w:rsidRDefault="000D20BE"/>
    <w:p w14:paraId="727091B0" w14:textId="77777777" w:rsidR="000D20BE" w:rsidRDefault="000D20BE">
      <w:pPr>
        <w:rPr>
          <w:sz w:val="2"/>
          <w:szCs w:val="2"/>
        </w:rPr>
      </w:pPr>
    </w:p>
    <w:p w14:paraId="63920A97" w14:textId="77777777" w:rsidR="000D20BE" w:rsidRDefault="000D20BE"/>
    <w:p w14:paraId="74AD3438" w14:textId="77777777" w:rsidR="000D20BE" w:rsidRDefault="000D20BE">
      <w:pPr>
        <w:spacing w:after="0" w:line="240" w:lineRule="auto"/>
      </w:pPr>
    </w:p>
  </w:footnote>
  <w:footnote w:type="continuationSeparator" w:id="0">
    <w:p w14:paraId="6FF92620" w14:textId="77777777" w:rsidR="000D20BE" w:rsidRDefault="000D20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BE"/>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168804</TotalTime>
  <Pages>2</Pages>
  <Words>400</Words>
  <Characters>2285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5303</cp:revision>
  <cp:lastPrinted>2009-02-06T05:36:00Z</cp:lastPrinted>
  <dcterms:created xsi:type="dcterms:W3CDTF">2024-01-07T13:43:00Z</dcterms:created>
  <dcterms:modified xsi:type="dcterms:W3CDTF">2025-09-24T10:28:00Z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