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0606" w14:textId="77777777" w:rsidR="003669CC" w:rsidRDefault="003669CC" w:rsidP="003669CC">
      <w:r>
        <w:t xml:space="preserve">Левшинский Владислав Викторович. Математические методы анализа и интерпретации термометрических данных в медицинской </w:t>
      </w:r>
      <w:proofErr w:type="gramStart"/>
      <w:r>
        <w:t>диагностике;[</w:t>
      </w:r>
      <w:proofErr w:type="gramEnd"/>
      <w:r>
        <w:t>Место защиты: ФГАОУ ВО «Волгоградский государственный университет»], 2021</w:t>
      </w:r>
    </w:p>
    <w:p w14:paraId="06D602B4" w14:textId="77777777" w:rsidR="003669CC" w:rsidRDefault="003669CC" w:rsidP="003669CC"/>
    <w:p w14:paraId="5B3263CB" w14:textId="77777777" w:rsidR="003669CC" w:rsidRDefault="003669CC" w:rsidP="003669CC"/>
    <w:p w14:paraId="372B49A0" w14:textId="77777777" w:rsidR="003669CC" w:rsidRDefault="003669CC" w:rsidP="003669CC">
      <w:r>
        <w:t>Федеральное государственное автономное образовательное учреждение</w:t>
      </w:r>
    </w:p>
    <w:p w14:paraId="12B441AA" w14:textId="77777777" w:rsidR="003669CC" w:rsidRDefault="003669CC" w:rsidP="003669CC">
      <w:r>
        <w:t>высшего образования «Волгоградский государственный университет»</w:t>
      </w:r>
    </w:p>
    <w:p w14:paraId="2847D5A0" w14:textId="77777777" w:rsidR="003669CC" w:rsidRDefault="003669CC" w:rsidP="003669CC">
      <w:r>
        <w:t>На правах рукописи</w:t>
      </w:r>
    </w:p>
    <w:p w14:paraId="66DB1DCF" w14:textId="77777777" w:rsidR="003669CC" w:rsidRDefault="003669CC" w:rsidP="003669CC">
      <w:r>
        <w:t xml:space="preserve"> </w:t>
      </w:r>
    </w:p>
    <w:p w14:paraId="7F13815C" w14:textId="77777777" w:rsidR="003669CC" w:rsidRDefault="003669CC" w:rsidP="003669CC"/>
    <w:p w14:paraId="2A56AD98" w14:textId="77777777" w:rsidR="003669CC" w:rsidRDefault="003669CC" w:rsidP="003669CC">
      <w:r>
        <w:t>Левшинский Владислав Викторович</w:t>
      </w:r>
    </w:p>
    <w:p w14:paraId="5A4E6DC5" w14:textId="77777777" w:rsidR="003669CC" w:rsidRDefault="003669CC" w:rsidP="003669CC">
      <w:r>
        <w:t>Математические методы анализа и интерпретации</w:t>
      </w:r>
    </w:p>
    <w:p w14:paraId="0DD5F855" w14:textId="77777777" w:rsidR="003669CC" w:rsidRDefault="003669CC" w:rsidP="003669CC">
      <w:r>
        <w:t>термометрических данных в медицинской диагностике</w:t>
      </w:r>
    </w:p>
    <w:p w14:paraId="64A49F95" w14:textId="77777777" w:rsidR="003669CC" w:rsidRDefault="003669CC" w:rsidP="003669CC">
      <w:r>
        <w:t>Специальность 1.2.2 —</w:t>
      </w:r>
    </w:p>
    <w:p w14:paraId="1A8AF4A4" w14:textId="77777777" w:rsidR="003669CC" w:rsidRDefault="003669CC" w:rsidP="003669CC">
      <w:r>
        <w:t>«Математическое моделирование, численные методы и комплексы</w:t>
      </w:r>
    </w:p>
    <w:p w14:paraId="5FD8056D" w14:textId="77777777" w:rsidR="003669CC" w:rsidRDefault="003669CC" w:rsidP="003669CC">
      <w:r>
        <w:t>программ»</w:t>
      </w:r>
    </w:p>
    <w:p w14:paraId="7D551C3B" w14:textId="77777777" w:rsidR="003669CC" w:rsidRDefault="003669CC" w:rsidP="003669CC">
      <w:r>
        <w:t>Диссертация на соискание учёной степени</w:t>
      </w:r>
    </w:p>
    <w:p w14:paraId="45290A61" w14:textId="77777777" w:rsidR="003669CC" w:rsidRDefault="003669CC" w:rsidP="003669CC">
      <w:r>
        <w:t>кандидата технических наук</w:t>
      </w:r>
    </w:p>
    <w:p w14:paraId="52800A52" w14:textId="77777777" w:rsidR="003669CC" w:rsidRDefault="003669CC" w:rsidP="003669CC">
      <w:r>
        <w:t>Научный руководитель: доктор физико-математических наук, профессор</w:t>
      </w:r>
    </w:p>
    <w:p w14:paraId="1518D8E3" w14:textId="77777777" w:rsidR="003669CC" w:rsidRDefault="003669CC" w:rsidP="003669CC">
      <w:r>
        <w:t>Лосев Александр Георгиевич</w:t>
      </w:r>
    </w:p>
    <w:p w14:paraId="754541EC" w14:textId="77777777" w:rsidR="003669CC" w:rsidRDefault="003669CC" w:rsidP="003669CC">
      <w:r>
        <w:t xml:space="preserve">Волгоград — 2022 </w:t>
      </w:r>
    </w:p>
    <w:p w14:paraId="7CFEE32E" w14:textId="77777777" w:rsidR="003669CC" w:rsidRDefault="003669CC" w:rsidP="003669CC"/>
    <w:p w14:paraId="595E6401" w14:textId="77777777" w:rsidR="003669CC" w:rsidRDefault="003669CC" w:rsidP="003669CC">
      <w:r>
        <w:t xml:space="preserve"> </w:t>
      </w:r>
    </w:p>
    <w:p w14:paraId="152F63CA" w14:textId="77777777" w:rsidR="003669CC" w:rsidRDefault="003669CC" w:rsidP="003669CC">
      <w:r>
        <w:t>Введение</w:t>
      </w:r>
      <w:r>
        <w:tab/>
        <w:t xml:space="preserve"> 5</w:t>
      </w:r>
    </w:p>
    <w:p w14:paraId="561405A9" w14:textId="77777777" w:rsidR="003669CC" w:rsidRDefault="003669CC" w:rsidP="003669CC">
      <w:r>
        <w:t>Глава 1. Особенности данных микроволновой радиотермометрии 17</w:t>
      </w:r>
    </w:p>
    <w:p w14:paraId="592A16F5" w14:textId="77777777" w:rsidR="003669CC" w:rsidRDefault="003669CC" w:rsidP="003669CC">
      <w:r>
        <w:t>1.1</w:t>
      </w:r>
      <w:r>
        <w:tab/>
        <w:t>Основы и особенности метода микроволновой</w:t>
      </w:r>
    </w:p>
    <w:p w14:paraId="3EBFAACB" w14:textId="77777777" w:rsidR="003669CC" w:rsidRDefault="003669CC" w:rsidP="003669CC">
      <w:r>
        <w:t xml:space="preserve">радиотермометрии в медицинской диагностике </w:t>
      </w:r>
      <w:r>
        <w:tab/>
        <w:t xml:space="preserve"> 17</w:t>
      </w:r>
    </w:p>
    <w:p w14:paraId="5A07F5E7" w14:textId="77777777" w:rsidR="003669CC" w:rsidRDefault="003669CC" w:rsidP="003669CC">
      <w:r>
        <w:t>1.1.1</w:t>
      </w:r>
      <w:r>
        <w:tab/>
        <w:t>Диагностика патологии молочных желез</w:t>
      </w:r>
      <w:r>
        <w:tab/>
        <w:t xml:space="preserve"> 23</w:t>
      </w:r>
    </w:p>
    <w:p w14:paraId="7E7175AE" w14:textId="77777777" w:rsidR="003669CC" w:rsidRDefault="003669CC" w:rsidP="003669CC">
      <w:r>
        <w:t>1.1.2</w:t>
      </w:r>
      <w:r>
        <w:tab/>
        <w:t>Диагностика и динамический контроль венозных</w:t>
      </w:r>
    </w:p>
    <w:p w14:paraId="61BCA173" w14:textId="77777777" w:rsidR="003669CC" w:rsidRDefault="003669CC" w:rsidP="003669CC">
      <w:r>
        <w:t xml:space="preserve">заболеваний </w:t>
      </w:r>
      <w:r>
        <w:tab/>
        <w:t xml:space="preserve"> 25</w:t>
      </w:r>
    </w:p>
    <w:p w14:paraId="1C8AA1C1" w14:textId="77777777" w:rsidR="003669CC" w:rsidRDefault="003669CC" w:rsidP="003669CC">
      <w:r>
        <w:t>1.2</w:t>
      </w:r>
      <w:r>
        <w:tab/>
        <w:t>Базы данных обследований методом микроволновой</w:t>
      </w:r>
    </w:p>
    <w:p w14:paraId="0D6C2EF3" w14:textId="77777777" w:rsidR="003669CC" w:rsidRDefault="003669CC" w:rsidP="003669CC">
      <w:r>
        <w:t xml:space="preserve">радиотермометрии </w:t>
      </w:r>
      <w:r>
        <w:tab/>
        <w:t xml:space="preserve"> 27</w:t>
      </w:r>
    </w:p>
    <w:p w14:paraId="0A51DED9" w14:textId="77777777" w:rsidR="003669CC" w:rsidRDefault="003669CC" w:rsidP="003669CC">
      <w:r>
        <w:t>1.2.1</w:t>
      </w:r>
      <w:r>
        <w:tab/>
        <w:t xml:space="preserve">Данные измерений молочных желез </w:t>
      </w:r>
      <w:r>
        <w:tab/>
        <w:t xml:space="preserve"> 27</w:t>
      </w:r>
    </w:p>
    <w:p w14:paraId="01DED1A6" w14:textId="77777777" w:rsidR="003669CC" w:rsidRDefault="003669CC" w:rsidP="003669CC">
      <w:r>
        <w:t>1.2.2</w:t>
      </w:r>
      <w:r>
        <w:tab/>
        <w:t>Данные измерений нижних конечностей</w:t>
      </w:r>
      <w:r>
        <w:tab/>
        <w:t xml:space="preserve"> 36</w:t>
      </w:r>
    </w:p>
    <w:p w14:paraId="5C1D843A" w14:textId="77777777" w:rsidR="003669CC" w:rsidRDefault="003669CC" w:rsidP="003669CC">
      <w:r>
        <w:t>1.3</w:t>
      </w:r>
      <w:r>
        <w:tab/>
        <w:t>Заключение</w:t>
      </w:r>
      <w:r>
        <w:tab/>
        <w:t xml:space="preserve"> 38</w:t>
      </w:r>
    </w:p>
    <w:p w14:paraId="73668461" w14:textId="77777777" w:rsidR="003669CC" w:rsidRDefault="003669CC" w:rsidP="003669CC">
      <w:r>
        <w:lastRenderedPageBreak/>
        <w:t>Глава 2. Дескриптивные математические модели</w:t>
      </w:r>
    </w:p>
    <w:p w14:paraId="3EF16FE1" w14:textId="77777777" w:rsidR="003669CC" w:rsidRDefault="003669CC" w:rsidP="003669CC">
      <w:r>
        <w:t>диагностического состояния пациента</w:t>
      </w:r>
      <w:r>
        <w:tab/>
        <w:t xml:space="preserve"> 39</w:t>
      </w:r>
    </w:p>
    <w:p w14:paraId="4F5DE148" w14:textId="77777777" w:rsidR="003669CC" w:rsidRDefault="003669CC" w:rsidP="003669CC">
      <w:r>
        <w:t>2.1</w:t>
      </w:r>
      <w:r>
        <w:tab/>
        <w:t>Концептуальные модели диагностического состояния пациента 39</w:t>
      </w:r>
    </w:p>
    <w:p w14:paraId="5F985920" w14:textId="77777777" w:rsidR="003669CC" w:rsidRDefault="003669CC" w:rsidP="003669CC">
      <w:r>
        <w:t>2.2</w:t>
      </w:r>
      <w:r>
        <w:tab/>
        <w:t>Дескриптивная математическая модель диагностического</w:t>
      </w:r>
    </w:p>
    <w:p w14:paraId="72A015E3" w14:textId="77777777" w:rsidR="003669CC" w:rsidRDefault="003669CC" w:rsidP="003669CC">
      <w:r>
        <w:t>состояния пациента</w:t>
      </w:r>
      <w:r>
        <w:tab/>
        <w:t xml:space="preserve"> 47</w:t>
      </w:r>
    </w:p>
    <w:p w14:paraId="02748993" w14:textId="77777777" w:rsidR="003669CC" w:rsidRDefault="003669CC" w:rsidP="003669CC">
      <w:r>
        <w:t>2.3</w:t>
      </w:r>
      <w:r>
        <w:tab/>
        <w:t>Обобщенная дескриптивная математическая модель</w:t>
      </w:r>
    </w:p>
    <w:p w14:paraId="4BCE734A" w14:textId="77777777" w:rsidR="003669CC" w:rsidRDefault="003669CC" w:rsidP="003669CC">
      <w:r>
        <w:t xml:space="preserve">состояния пациента </w:t>
      </w:r>
      <w:r>
        <w:tab/>
        <w:t xml:space="preserve"> 62</w:t>
      </w:r>
    </w:p>
    <w:p w14:paraId="4A29C224" w14:textId="77777777" w:rsidR="003669CC" w:rsidRDefault="003669CC" w:rsidP="003669CC">
      <w:r>
        <w:t>2.4</w:t>
      </w:r>
      <w:r>
        <w:tab/>
        <w:t>Численный метод аппроксимации информативных областей</w:t>
      </w:r>
    </w:p>
    <w:p w14:paraId="3F09AAE8" w14:textId="77777777" w:rsidR="003669CC" w:rsidRDefault="003669CC" w:rsidP="003669CC">
      <w:r>
        <w:t xml:space="preserve">термометрических признаков </w:t>
      </w:r>
      <w:r>
        <w:tab/>
        <w:t xml:space="preserve"> 66</w:t>
      </w:r>
    </w:p>
    <w:p w14:paraId="70EE5939" w14:textId="77777777" w:rsidR="003669CC" w:rsidRDefault="003669CC" w:rsidP="003669CC">
      <w:r>
        <w:t>2.5</w:t>
      </w:r>
      <w:r>
        <w:tab/>
        <w:t>Заключение</w:t>
      </w:r>
      <w:r>
        <w:tab/>
        <w:t xml:space="preserve"> 78</w:t>
      </w:r>
    </w:p>
    <w:p w14:paraId="02E1E2D6" w14:textId="77777777" w:rsidR="003669CC" w:rsidRDefault="003669CC" w:rsidP="003669CC">
      <w:r>
        <w:t>Глава 3. Адекватность моделей диагностического состояния</w:t>
      </w:r>
    </w:p>
    <w:p w14:paraId="2EC7DA6D" w14:textId="77777777" w:rsidR="003669CC" w:rsidRDefault="003669CC" w:rsidP="003669CC">
      <w:r>
        <w:t xml:space="preserve">пациентов </w:t>
      </w:r>
      <w:r>
        <w:tab/>
        <w:t xml:space="preserve"> 79</w:t>
      </w:r>
    </w:p>
    <w:p w14:paraId="4413414B" w14:textId="77777777" w:rsidR="003669CC" w:rsidRDefault="003669CC" w:rsidP="003669CC">
      <w:r>
        <w:t>3.1</w:t>
      </w:r>
      <w:r>
        <w:tab/>
        <w:t>Построение моделей бинарной классификации заболеваний</w:t>
      </w:r>
    </w:p>
    <w:p w14:paraId="31BCC5D8" w14:textId="77777777" w:rsidR="003669CC" w:rsidRDefault="003669CC" w:rsidP="003669CC">
      <w:r>
        <w:t xml:space="preserve">молочных желез и вен нижних конечностей </w:t>
      </w:r>
      <w:r>
        <w:tab/>
        <w:t xml:space="preserve"> 79</w:t>
      </w:r>
    </w:p>
    <w:p w14:paraId="31FEC304" w14:textId="77777777" w:rsidR="003669CC" w:rsidRDefault="003669CC" w:rsidP="003669CC">
      <w:r>
        <w:t>3.1.1</w:t>
      </w:r>
      <w:r>
        <w:tab/>
        <w:t>Алгоритмы взвешенного голосования</w:t>
      </w:r>
    </w:p>
    <w:p w14:paraId="158C383D" w14:textId="77777777" w:rsidR="003669CC" w:rsidRDefault="003669CC" w:rsidP="003669CC">
      <w:r>
        <w:t xml:space="preserve">термометрических признаков и обоснования результата 80 </w:t>
      </w:r>
    </w:p>
    <w:p w14:paraId="3F563016" w14:textId="77777777" w:rsidR="003669CC" w:rsidRDefault="003669CC" w:rsidP="003669CC">
      <w:r>
        <w:t>3.1.2</w:t>
      </w:r>
      <w:r>
        <w:tab/>
        <w:t>Методы и критерии оценки эффективности моделей</w:t>
      </w:r>
    </w:p>
    <w:p w14:paraId="687F911C" w14:textId="77777777" w:rsidR="003669CC" w:rsidRDefault="003669CC" w:rsidP="003669CC">
      <w:r>
        <w:t>классификации</w:t>
      </w:r>
      <w:r>
        <w:tab/>
        <w:t xml:space="preserve"> 85</w:t>
      </w:r>
    </w:p>
    <w:p w14:paraId="00EEC634" w14:textId="77777777" w:rsidR="003669CC" w:rsidRDefault="003669CC" w:rsidP="003669CC">
      <w:r>
        <w:t>3.1.3</w:t>
      </w:r>
      <w:r>
        <w:tab/>
        <w:t>Организация и проведение серии вычислительных</w:t>
      </w:r>
    </w:p>
    <w:p w14:paraId="63366300" w14:textId="77777777" w:rsidR="003669CC" w:rsidRDefault="003669CC" w:rsidP="003669CC">
      <w:r>
        <w:t>экспериментов</w:t>
      </w:r>
      <w:r>
        <w:tab/>
        <w:t xml:space="preserve"> 89</w:t>
      </w:r>
    </w:p>
    <w:p w14:paraId="3880D3FD" w14:textId="77777777" w:rsidR="003669CC" w:rsidRDefault="003669CC" w:rsidP="003669CC">
      <w:r>
        <w:t>3.1.4</w:t>
      </w:r>
      <w:r>
        <w:tab/>
        <w:t>Результаты классификации и примеры построения</w:t>
      </w:r>
    </w:p>
    <w:p w14:paraId="41515FCF" w14:textId="77777777" w:rsidR="003669CC" w:rsidRDefault="003669CC" w:rsidP="003669CC">
      <w:r>
        <w:t>обоснования решения</w:t>
      </w:r>
      <w:r>
        <w:tab/>
        <w:t xml:space="preserve"> 91</w:t>
      </w:r>
    </w:p>
    <w:p w14:paraId="69D56C4D" w14:textId="77777777" w:rsidR="003669CC" w:rsidRDefault="003669CC" w:rsidP="003669CC">
      <w:r>
        <w:t>3.2</w:t>
      </w:r>
      <w:r>
        <w:tab/>
        <w:t>Алгоритм дифференциальной диагностики венозных</w:t>
      </w:r>
    </w:p>
    <w:p w14:paraId="3BA8B996" w14:textId="77777777" w:rsidR="003669CC" w:rsidRDefault="003669CC" w:rsidP="003669CC">
      <w:r>
        <w:t xml:space="preserve">заболеваний </w:t>
      </w:r>
      <w:r>
        <w:tab/>
        <w:t>102</w:t>
      </w:r>
    </w:p>
    <w:p w14:paraId="52E493BF" w14:textId="77777777" w:rsidR="003669CC" w:rsidRDefault="003669CC" w:rsidP="003669CC">
      <w:r>
        <w:t>3.3</w:t>
      </w:r>
      <w:r>
        <w:tab/>
        <w:t>Заключение</w:t>
      </w:r>
      <w:r>
        <w:tab/>
        <w:t>108</w:t>
      </w:r>
    </w:p>
    <w:p w14:paraId="2604E194" w14:textId="77777777" w:rsidR="003669CC" w:rsidRDefault="003669CC" w:rsidP="003669CC">
      <w:r>
        <w:t>Глава 4. Комплекс программ для анализа данных</w:t>
      </w:r>
    </w:p>
    <w:p w14:paraId="244EA06B" w14:textId="77777777" w:rsidR="003669CC" w:rsidRDefault="003669CC" w:rsidP="003669CC">
      <w:r>
        <w:t>микроволновой радиотермометрии</w:t>
      </w:r>
      <w:r>
        <w:tab/>
        <w:t>109</w:t>
      </w:r>
    </w:p>
    <w:p w14:paraId="776CDE71" w14:textId="77777777" w:rsidR="003669CC" w:rsidRDefault="003669CC" w:rsidP="003669CC">
      <w:r>
        <w:t>4.1</w:t>
      </w:r>
      <w:r>
        <w:tab/>
        <w:t>История разработки программного обеспечения для</w:t>
      </w:r>
    </w:p>
    <w:p w14:paraId="269E9062" w14:textId="77777777" w:rsidR="003669CC" w:rsidRDefault="003669CC" w:rsidP="003669CC">
      <w:r>
        <w:t>поддержки исследований</w:t>
      </w:r>
      <w:r>
        <w:tab/>
        <w:t>110</w:t>
      </w:r>
    </w:p>
    <w:p w14:paraId="2C15D8D8" w14:textId="77777777" w:rsidR="003669CC" w:rsidRDefault="003669CC" w:rsidP="003669CC">
      <w:r>
        <w:t>4.2</w:t>
      </w:r>
      <w:r>
        <w:tab/>
        <w:t>Структура и основные возможности программной системы</w:t>
      </w:r>
    </w:p>
    <w:p w14:paraId="5D2C96C1" w14:textId="77777777" w:rsidR="003669CC" w:rsidRDefault="003669CC" w:rsidP="003669CC">
      <w:r>
        <w:t>для моделирования, обогащения и анализа данных микроволновой радиотермометрии</w:t>
      </w:r>
      <w:r>
        <w:tab/>
        <w:t>116</w:t>
      </w:r>
    </w:p>
    <w:p w14:paraId="12A06479" w14:textId="77777777" w:rsidR="003669CC" w:rsidRDefault="003669CC" w:rsidP="003669CC">
      <w:r>
        <w:t>4.3</w:t>
      </w:r>
      <w:r>
        <w:tab/>
        <w:t>Программа для визуализации карт полей температур</w:t>
      </w:r>
      <w:r>
        <w:tab/>
        <w:t>125</w:t>
      </w:r>
    </w:p>
    <w:p w14:paraId="2E3B4130" w14:textId="77777777" w:rsidR="003669CC" w:rsidRDefault="003669CC" w:rsidP="003669CC">
      <w:r>
        <w:t>4.4</w:t>
      </w:r>
      <w:r>
        <w:tab/>
        <w:t>Разработка и организация взаимодействия программ на</w:t>
      </w:r>
    </w:p>
    <w:p w14:paraId="32409000" w14:textId="77777777" w:rsidR="003669CC" w:rsidRDefault="003669CC" w:rsidP="003669CC">
      <w:r>
        <w:t xml:space="preserve">разных языках </w:t>
      </w:r>
      <w:r>
        <w:tab/>
        <w:t xml:space="preserve"> 128</w:t>
      </w:r>
    </w:p>
    <w:p w14:paraId="71E1275D" w14:textId="77777777" w:rsidR="003669CC" w:rsidRDefault="003669CC" w:rsidP="003669CC">
      <w:r>
        <w:t>4.5</w:t>
      </w:r>
      <w:r>
        <w:tab/>
        <w:t>Заключение</w:t>
      </w:r>
      <w:r>
        <w:tab/>
        <w:t>133</w:t>
      </w:r>
    </w:p>
    <w:p w14:paraId="65B0130B" w14:textId="77777777" w:rsidR="003669CC" w:rsidRDefault="003669CC" w:rsidP="003669CC">
      <w:r>
        <w:lastRenderedPageBreak/>
        <w:t>ЗАКЛЮЧЕНИЕ</w:t>
      </w:r>
      <w:r>
        <w:tab/>
        <w:t>134</w:t>
      </w:r>
    </w:p>
    <w:p w14:paraId="2ED77B5E" w14:textId="77777777" w:rsidR="003669CC" w:rsidRDefault="003669CC" w:rsidP="003669CC">
      <w:r>
        <w:t>СЛОВАРЬ ТЕРМИНОВ</w:t>
      </w:r>
      <w:r>
        <w:tab/>
        <w:t>137</w:t>
      </w:r>
    </w:p>
    <w:p w14:paraId="1BA48DFB" w14:textId="77777777" w:rsidR="003669CC" w:rsidRDefault="003669CC" w:rsidP="003669CC">
      <w:r>
        <w:t>СПИСОК ИСПОЛЬЗОВАННОЙ ЛИТЕРАТУРЫ</w:t>
      </w:r>
      <w:r>
        <w:tab/>
        <w:t>141</w:t>
      </w:r>
    </w:p>
    <w:p w14:paraId="12E79EF1" w14:textId="77777777" w:rsidR="003669CC" w:rsidRDefault="003669CC" w:rsidP="003669CC">
      <w:r>
        <w:t xml:space="preserve">СПИСОК РИСУНКОВ </w:t>
      </w:r>
      <w:r>
        <w:tab/>
        <w:t>159</w:t>
      </w:r>
    </w:p>
    <w:p w14:paraId="5AC94556" w14:textId="77777777" w:rsidR="003669CC" w:rsidRDefault="003669CC" w:rsidP="003669CC">
      <w:r>
        <w:t xml:space="preserve">СПИСОК ТАБЛИЦ </w:t>
      </w:r>
      <w:r>
        <w:tab/>
        <w:t>161</w:t>
      </w:r>
    </w:p>
    <w:p w14:paraId="7675E083" w14:textId="77777777" w:rsidR="003669CC" w:rsidRDefault="003669CC" w:rsidP="003669CC">
      <w:r>
        <w:t>Приложение А. Структуры баз термометрических данных</w:t>
      </w:r>
      <w:r>
        <w:tab/>
        <w:t>163</w:t>
      </w:r>
    </w:p>
    <w:p w14:paraId="2332ED7D" w14:textId="77777777" w:rsidR="003669CC" w:rsidRDefault="003669CC" w:rsidP="003669CC">
      <w:r>
        <w:t>Приложение Б. Термометрические признаки классификации ... 186</w:t>
      </w:r>
    </w:p>
    <w:p w14:paraId="73CD9D76" w14:textId="77777777" w:rsidR="003669CC" w:rsidRDefault="003669CC" w:rsidP="003669CC">
      <w:r>
        <w:t>Приложение В. Листинги</w:t>
      </w:r>
      <w:r>
        <w:tab/>
        <w:t>192</w:t>
      </w:r>
    </w:p>
    <w:p w14:paraId="3E706C78" w14:textId="335355EF" w:rsidR="0056640D" w:rsidRDefault="003669CC" w:rsidP="003669CC">
      <w:r>
        <w:t>Приложение Г. Акт о внедрении программного обеспечения . . . 202</w:t>
      </w:r>
    </w:p>
    <w:p w14:paraId="1F148F1D" w14:textId="2B852F53" w:rsidR="003669CC" w:rsidRDefault="003669CC" w:rsidP="003669CC"/>
    <w:p w14:paraId="2F754D55" w14:textId="422488F9" w:rsidR="003669CC" w:rsidRDefault="003669CC" w:rsidP="003669CC"/>
    <w:p w14:paraId="16F464C6" w14:textId="77777777" w:rsidR="003669CC" w:rsidRDefault="003669CC" w:rsidP="003669CC">
      <w:pPr>
        <w:pStyle w:val="210"/>
        <w:shd w:val="clear" w:color="auto" w:fill="auto"/>
        <w:spacing w:after="0" w:line="418" w:lineRule="exact"/>
        <w:ind w:firstLine="780"/>
        <w:jc w:val="both"/>
        <w:sectPr w:rsidR="003669CC">
          <w:pgSz w:w="11900" w:h="16840"/>
          <w:pgMar w:top="1078" w:right="772" w:bottom="1633" w:left="162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Основным результатом главы является разработанное программное обеспечение. Пакет программ для анализа данных микроволновой радио</w:t>
      </w:r>
      <w:r>
        <w:rPr>
          <w:rStyle w:val="21"/>
          <w:color w:val="000000"/>
        </w:rPr>
        <w:softHyphen/>
        <w:t>термометрии предоставляет широкие возможности для полуавтоматическо</w:t>
      </w:r>
      <w:r>
        <w:rPr>
          <w:rStyle w:val="21"/>
          <w:color w:val="000000"/>
        </w:rPr>
        <w:softHyphen/>
        <w:t>го конструирования и численной аппроксимации информативных областей термометрических признаков. Предусмотрена возможность загрузки и вы</w:t>
      </w:r>
      <w:r>
        <w:rPr>
          <w:rStyle w:val="21"/>
          <w:color w:val="000000"/>
        </w:rPr>
        <w:softHyphen/>
        <w:t xml:space="preserve">грузки признаков, в том числе интеграция с программами на языке </w:t>
      </w:r>
      <w:r>
        <w:rPr>
          <w:rStyle w:val="21"/>
          <w:color w:val="000000"/>
          <w:lang w:val="en-US" w:eastAsia="en-US"/>
        </w:rPr>
        <w:t>C</w:t>
      </w:r>
      <w:r w:rsidRPr="003669CC">
        <w:rPr>
          <w:rStyle w:val="21"/>
          <w:color w:val="000000"/>
          <w:lang w:eastAsia="en-US"/>
        </w:rPr>
        <w:t xml:space="preserve"># </w:t>
      </w:r>
      <w:r>
        <w:rPr>
          <w:rStyle w:val="21"/>
          <w:color w:val="000000"/>
        </w:rPr>
        <w:t>за счет генерации и динамической компиляции кода, содержащего определе</w:t>
      </w:r>
      <w:r>
        <w:rPr>
          <w:rStyle w:val="21"/>
          <w:color w:val="000000"/>
        </w:rPr>
        <w:softHyphen/>
        <w:t xml:space="preserve">ния признаков. Начиная со второй версии пакета предусмотрена интеграция с популярной библиотекой машинного обучения и анализа данных </w:t>
      </w:r>
      <w:r>
        <w:rPr>
          <w:rStyle w:val="21"/>
          <w:color w:val="000000"/>
          <w:lang w:val="en-US" w:eastAsia="en-US"/>
        </w:rPr>
        <w:t>Scikit</w:t>
      </w:r>
      <w:r w:rsidRPr="003669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  <w:lang w:val="en-US" w:eastAsia="en-US"/>
        </w:rPr>
        <w:t>Learn</w:t>
      </w:r>
      <w:r w:rsidRPr="003669C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В пакет также входит программа для визуализации карт полей температур, особенностью которой является возможность расширения и ви</w:t>
      </w:r>
      <w:r>
        <w:rPr>
          <w:rStyle w:val="21"/>
          <w:color w:val="000000"/>
        </w:rPr>
        <w:softHyphen/>
        <w:t>зуализации разнообразных температурных данных.</w:t>
      </w:r>
    </w:p>
    <w:p w14:paraId="38CAC949" w14:textId="77777777" w:rsidR="003669CC" w:rsidRDefault="003669CC" w:rsidP="003669CC">
      <w:pPr>
        <w:pStyle w:val="210"/>
        <w:shd w:val="clear" w:color="auto" w:fill="auto"/>
        <w:spacing w:after="0" w:line="418" w:lineRule="exact"/>
        <w:ind w:firstLine="780"/>
        <w:jc w:val="left"/>
      </w:pPr>
      <w:bookmarkStart w:id="0" w:name="bookmark154"/>
      <w:r>
        <w:rPr>
          <w:rStyle w:val="21"/>
          <w:color w:val="000000"/>
        </w:rPr>
        <w:lastRenderedPageBreak/>
        <w:t>Поставленные задачи были выполнены. Основные результаты работы заключаются в следующем:</w:t>
      </w:r>
      <w:bookmarkEnd w:id="0"/>
    </w:p>
    <w:p w14:paraId="5698C8B0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Выполнена обработка и верификация баз термометрических дан</w:t>
      </w:r>
      <w:r>
        <w:rPr>
          <w:rStyle w:val="21"/>
          <w:color w:val="000000"/>
        </w:rPr>
        <w:softHyphen/>
        <w:t>ных молочных желез, подробно изучена и описана структура записей в базе, сформирована выборка. В процессе исследования данных выявлена зависимость значений температур от признака «тип датчика»;</w:t>
      </w:r>
    </w:p>
    <w:p w14:paraId="3E57F99B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Обработаны и верифицированы базы термометрических данных обследований нижних конечностей, изучена и описана их струк</w:t>
      </w:r>
      <w:r>
        <w:rPr>
          <w:rStyle w:val="21"/>
          <w:color w:val="000000"/>
        </w:rPr>
        <w:softHyphen/>
        <w:t>тура, сформирована выборка;</w:t>
      </w:r>
    </w:p>
    <w:p w14:paraId="500F77D7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Разработан метод анализа и интерпретации результатов термомет</w:t>
      </w:r>
      <w:r>
        <w:rPr>
          <w:rStyle w:val="21"/>
          <w:color w:val="000000"/>
        </w:rPr>
        <w:softHyphen/>
        <w:t>рических измерений на основе дескриптивных математических моделей диагностического состояния пациентов;</w:t>
      </w:r>
    </w:p>
    <w:p w14:paraId="7C754659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Выполнен анализ и интерпретация знаний экспертов, систематизи</w:t>
      </w:r>
      <w:r>
        <w:rPr>
          <w:rStyle w:val="21"/>
          <w:color w:val="000000"/>
        </w:rPr>
        <w:softHyphen/>
        <w:t>рованы и обобщены характерные особенности наличия патологии по термометрическим данным, на их основе построены концепту</w:t>
      </w:r>
      <w:r>
        <w:rPr>
          <w:rStyle w:val="21"/>
          <w:color w:val="000000"/>
        </w:rPr>
        <w:softHyphen/>
        <w:t>альные диагностические модели;</w:t>
      </w:r>
    </w:p>
    <w:p w14:paraId="3A18BCF8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Созданы дескриптивные математические модели диагностического состояния пациентов на основе данных микроволновой радиотер</w:t>
      </w:r>
      <w:r>
        <w:rPr>
          <w:rStyle w:val="21"/>
          <w:color w:val="000000"/>
        </w:rPr>
        <w:softHyphen/>
        <w:t>мометрии;</w:t>
      </w:r>
    </w:p>
    <w:p w14:paraId="62163AA7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В соответствии с положениями дескриптивной математической модели диагностического состояния сконструировано 65 новых признаков в данных измерений молочных желез, при этом каждый признак может быть интерпретирован;</w:t>
      </w:r>
    </w:p>
    <w:p w14:paraId="09D4FA3A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В соответствии с положениями дескриптивной математической модели диагностического состояния сконструировано 128 новых признаков в данных измерений нижних конечностей, при этом каж</w:t>
      </w:r>
      <w:r>
        <w:rPr>
          <w:rStyle w:val="21"/>
          <w:color w:val="000000"/>
        </w:rPr>
        <w:softHyphen/>
        <w:t>дый признак может быть интерпретирован;</w:t>
      </w:r>
    </w:p>
    <w:p w14:paraId="4A904994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8"/>
        </w:tabs>
        <w:spacing w:before="0" w:after="0" w:line="418" w:lineRule="exact"/>
        <w:ind w:left="1140" w:hanging="360"/>
        <w:jc w:val="both"/>
        <w:sectPr w:rsidR="003669CC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2439" w:right="767" w:bottom="1911" w:left="162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Предложен метод аппроксимации информативных областей тер</w:t>
      </w:r>
      <w:r>
        <w:rPr>
          <w:rStyle w:val="21"/>
          <w:color w:val="000000"/>
        </w:rPr>
        <w:softHyphen/>
        <w:t>мометрических признаков, позволяющий выявлять значительное</w:t>
      </w:r>
    </w:p>
    <w:p w14:paraId="1C6389AF" w14:textId="77777777" w:rsidR="003669CC" w:rsidRDefault="003669CC" w:rsidP="003669CC">
      <w:pPr>
        <w:pStyle w:val="210"/>
        <w:shd w:val="clear" w:color="auto" w:fill="auto"/>
        <w:spacing w:after="0" w:line="418" w:lineRule="exact"/>
        <w:ind w:left="1140" w:firstLine="0"/>
        <w:jc w:val="both"/>
      </w:pPr>
      <w:r>
        <w:rPr>
          <w:rStyle w:val="21"/>
          <w:color w:val="000000"/>
        </w:rPr>
        <w:lastRenderedPageBreak/>
        <w:t>количество интерпретируемых закономерностей в данных мик</w:t>
      </w:r>
      <w:r>
        <w:rPr>
          <w:rStyle w:val="21"/>
          <w:color w:val="000000"/>
        </w:rPr>
        <w:softHyphen/>
        <w:t>роволновой радиотермометрии и применяемый при построении обобщенной дескриптивной математической модели;</w:t>
      </w:r>
    </w:p>
    <w:p w14:paraId="31A5CD06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360"/>
        <w:jc w:val="both"/>
      </w:pPr>
      <w:r>
        <w:rPr>
          <w:rStyle w:val="21"/>
          <w:color w:val="000000"/>
        </w:rPr>
        <w:t>Показана практическая применимость разработанных моделей в задаче диагностики молочных желез, где на основе термометриче</w:t>
      </w:r>
      <w:r>
        <w:rPr>
          <w:rStyle w:val="21"/>
          <w:color w:val="000000"/>
        </w:rPr>
        <w:softHyphen/>
        <w:t>ских признаков построена модель классификации, вывод которой может быть обоснован. Эффективности модели составляет 0.85 при чувствительности 0.892 и специфичности 0.813;</w:t>
      </w:r>
    </w:p>
    <w:p w14:paraId="40B73FD6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480"/>
        <w:jc w:val="both"/>
      </w:pPr>
      <w:r>
        <w:rPr>
          <w:rStyle w:val="21"/>
          <w:color w:val="000000"/>
        </w:rPr>
        <w:t>Показана практическая применимость разработанных моделей в за</w:t>
      </w:r>
      <w:r>
        <w:rPr>
          <w:rStyle w:val="21"/>
          <w:color w:val="000000"/>
        </w:rPr>
        <w:softHyphen/>
        <w:t>даче диагностики заболеваний вен нижних конечностей, построена модель классификации, эффективность которой составляет 0.939 при чувствительности 0.961 и специфичности 0.925, при этом вы</w:t>
      </w:r>
      <w:r>
        <w:rPr>
          <w:rStyle w:val="21"/>
          <w:color w:val="000000"/>
        </w:rPr>
        <w:softHyphen/>
        <w:t>вод модели может быть обоснован;</w:t>
      </w:r>
    </w:p>
    <w:p w14:paraId="5118DAB8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480"/>
        <w:jc w:val="both"/>
      </w:pPr>
      <w:r>
        <w:rPr>
          <w:rStyle w:val="21"/>
          <w:color w:val="000000"/>
        </w:rPr>
        <w:t>Применимость термометрических признаков показана и в зада</w:t>
      </w:r>
      <w:r>
        <w:rPr>
          <w:rStyle w:val="21"/>
          <w:color w:val="000000"/>
        </w:rPr>
        <w:softHyphen/>
        <w:t>че дифференциальной диагностики венозных заболеваний, где построена модель, имеющая сбалансированную точность 0.574. Ре</w:t>
      </w:r>
      <w:r>
        <w:rPr>
          <w:rStyle w:val="21"/>
          <w:color w:val="000000"/>
        </w:rPr>
        <w:softHyphen/>
        <w:t>зультат работы модели также может быть обоснован;</w:t>
      </w:r>
    </w:p>
    <w:p w14:paraId="418BA6DA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480"/>
        <w:jc w:val="both"/>
      </w:pPr>
      <w:r>
        <w:rPr>
          <w:rStyle w:val="21"/>
          <w:color w:val="000000"/>
        </w:rPr>
        <w:t>Разработан комплекс программ, содержащий реализации пред</w:t>
      </w:r>
      <w:r>
        <w:rPr>
          <w:rStyle w:val="21"/>
          <w:color w:val="000000"/>
        </w:rPr>
        <w:softHyphen/>
        <w:t>ложенных методик и алгоритмов, и предоставляющий широкие возможности для поиска термометрических признаков в данных. Предусмотрена возможность интеграции с популярной библиоте</w:t>
      </w:r>
      <w:r>
        <w:rPr>
          <w:rStyle w:val="21"/>
          <w:color w:val="000000"/>
        </w:rPr>
        <w:softHyphen/>
        <w:t xml:space="preserve">кой машинного обучения </w:t>
      </w:r>
      <w:r>
        <w:rPr>
          <w:rStyle w:val="21"/>
          <w:color w:val="000000"/>
          <w:lang w:val="en-US" w:eastAsia="en-US"/>
        </w:rPr>
        <w:t>Scikit</w:t>
      </w:r>
      <w:r w:rsidRPr="003669CC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Learn</w:t>
      </w:r>
      <w:r w:rsidRPr="003669CC">
        <w:rPr>
          <w:rStyle w:val="21"/>
          <w:color w:val="000000"/>
          <w:lang w:eastAsia="en-US"/>
        </w:rPr>
        <w:t>;</w:t>
      </w:r>
    </w:p>
    <w:p w14:paraId="258CC327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480"/>
        <w:jc w:val="both"/>
      </w:pPr>
      <w:r>
        <w:rPr>
          <w:rStyle w:val="21"/>
          <w:color w:val="000000"/>
        </w:rPr>
        <w:t>Разработана и включена в состав комплекса программа для интер</w:t>
      </w:r>
      <w:r>
        <w:rPr>
          <w:rStyle w:val="21"/>
          <w:color w:val="000000"/>
        </w:rPr>
        <w:softHyphen/>
        <w:t>активного построения и анализа карт полей температур, которую можно применять для визуализации разнообразных термометриче</w:t>
      </w:r>
      <w:r>
        <w:rPr>
          <w:rStyle w:val="21"/>
          <w:color w:val="000000"/>
        </w:rPr>
        <w:softHyphen/>
        <w:t>ских данных. Предусмотрена возможность расширения;</w:t>
      </w:r>
    </w:p>
    <w:p w14:paraId="24276D5C" w14:textId="77777777" w:rsidR="003669CC" w:rsidRDefault="003669CC" w:rsidP="003669CC">
      <w:pPr>
        <w:pStyle w:val="210"/>
        <w:numPr>
          <w:ilvl w:val="0"/>
          <w:numId w:val="17"/>
        </w:numPr>
        <w:shd w:val="clear" w:color="auto" w:fill="auto"/>
        <w:tabs>
          <w:tab w:val="left" w:pos="1129"/>
        </w:tabs>
        <w:spacing w:before="0" w:after="0" w:line="418" w:lineRule="exact"/>
        <w:ind w:left="1140" w:hanging="480"/>
        <w:jc w:val="both"/>
      </w:pPr>
      <w:r>
        <w:rPr>
          <w:rStyle w:val="21"/>
          <w:color w:val="000000"/>
        </w:rPr>
        <w:t>Предусмотрены механизмы интеграции результатов анализа дан</w:t>
      </w:r>
      <w:r>
        <w:rPr>
          <w:rStyle w:val="21"/>
          <w:color w:val="000000"/>
        </w:rPr>
        <w:softHyphen/>
        <w:t>ных при помощи комплекса программ и интеллектуальных ди</w:t>
      </w:r>
      <w:r>
        <w:rPr>
          <w:rStyle w:val="21"/>
          <w:color w:val="000000"/>
        </w:rPr>
        <w:softHyphen/>
        <w:t xml:space="preserve">агностических систем: предоставляется возможность выгрузки и загрузки термометрических признаков из файлов, в том числе разработаны библиотеки классов на </w:t>
      </w:r>
      <w:r>
        <w:rPr>
          <w:rStyle w:val="21"/>
          <w:color w:val="000000"/>
          <w:lang w:val="en-US" w:eastAsia="en-US"/>
        </w:rPr>
        <w:t>C</w:t>
      </w:r>
      <w:r w:rsidRPr="003669CC">
        <w:rPr>
          <w:rStyle w:val="21"/>
          <w:color w:val="000000"/>
          <w:lang w:eastAsia="en-US"/>
        </w:rPr>
        <w:t xml:space="preserve">#, </w:t>
      </w:r>
      <w:r>
        <w:rPr>
          <w:rStyle w:val="21"/>
          <w:color w:val="000000"/>
        </w:rPr>
        <w:lastRenderedPageBreak/>
        <w:t>предоставляющие возмож</w:t>
      </w:r>
      <w:r>
        <w:rPr>
          <w:rStyle w:val="21"/>
          <w:color w:val="000000"/>
        </w:rPr>
        <w:softHyphen/>
        <w:t>ность динамической загрузки признаков;</w:t>
      </w:r>
    </w:p>
    <w:p w14:paraId="179B331F" w14:textId="77777777" w:rsidR="003669CC" w:rsidRDefault="003669CC" w:rsidP="003669CC">
      <w:pPr>
        <w:pStyle w:val="210"/>
        <w:shd w:val="clear" w:color="auto" w:fill="auto"/>
        <w:spacing w:after="0" w:line="418" w:lineRule="exact"/>
        <w:ind w:firstLine="740"/>
        <w:jc w:val="both"/>
        <w:sectPr w:rsidR="003669CC">
          <w:pgSz w:w="11900" w:h="16840"/>
          <w:pgMar w:top="1188" w:right="771" w:bottom="2350" w:left="162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 заключение автор выражает благодарность и большую призна</w:t>
      </w:r>
      <w:r>
        <w:rPr>
          <w:rStyle w:val="21"/>
          <w:color w:val="000000"/>
        </w:rPr>
        <w:softHyphen/>
        <w:t>тельность за полезные обсуждения и замечания, активную поддерж</w:t>
      </w:r>
      <w:r>
        <w:rPr>
          <w:rStyle w:val="21"/>
          <w:color w:val="000000"/>
        </w:rPr>
        <w:softHyphen/>
        <w:t xml:space="preserve">ку, помощь и обсуждение результатов научному руководителю Лосеву Александру Георгиевичу, а также участникам семинара «Математическое моделирование в медицине» на базе Волгоградского государственного университета. Автор благодарит авторов шаблона </w:t>
      </w:r>
      <w:r w:rsidRPr="003669CC">
        <w:rPr>
          <w:rStyle w:val="21"/>
          <w:color w:val="000000"/>
          <w:lang w:eastAsia="en-US"/>
        </w:rPr>
        <w:t>*</w:t>
      </w:r>
      <w:r>
        <w:rPr>
          <w:rStyle w:val="21"/>
          <w:color w:val="000000"/>
          <w:lang w:val="en-US" w:eastAsia="en-US"/>
        </w:rPr>
        <w:t>Russian</w:t>
      </w:r>
      <w:r w:rsidRPr="003669CC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Phd</w:t>
      </w:r>
      <w:r w:rsidRPr="003669CC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LaTeX</w:t>
      </w:r>
      <w:r w:rsidRPr="003669C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  <w:lang w:val="en-US" w:eastAsia="en-US"/>
        </w:rPr>
        <w:t>Dissertation</w:t>
      </w:r>
      <w:r w:rsidRPr="003669CC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Template</w:t>
      </w:r>
      <w:r w:rsidRPr="003669CC">
        <w:rPr>
          <w:rStyle w:val="21"/>
          <w:color w:val="000000"/>
          <w:lang w:eastAsia="en-US"/>
        </w:rPr>
        <w:t xml:space="preserve">* </w:t>
      </w:r>
      <w:hyperlink w:anchor="bookmark181" w:tooltip="Current Document" w:history="1">
        <w:r>
          <w:rPr>
            <w:rStyle w:val="21"/>
            <w:color w:val="000000"/>
          </w:rPr>
          <w:t>[22]</w:t>
        </w:r>
      </w:hyperlink>
      <w:r>
        <w:rPr>
          <w:rStyle w:val="21"/>
          <w:color w:val="000000"/>
        </w:rPr>
        <w:t xml:space="preserve"> за помощь в оформлении диссертации.</w:t>
      </w:r>
    </w:p>
    <w:p w14:paraId="0EA7A329" w14:textId="77777777" w:rsidR="003669CC" w:rsidRPr="003669CC" w:rsidRDefault="003669CC" w:rsidP="003669CC"/>
    <w:sectPr w:rsidR="003669CC" w:rsidRPr="003669CC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8BB9" w14:textId="77777777" w:rsidR="00E6272B" w:rsidRDefault="00E6272B">
      <w:pPr>
        <w:spacing w:after="0" w:line="240" w:lineRule="auto"/>
      </w:pPr>
      <w:r>
        <w:separator/>
      </w:r>
    </w:p>
  </w:endnote>
  <w:endnote w:type="continuationSeparator" w:id="0">
    <w:p w14:paraId="7F845178" w14:textId="77777777" w:rsidR="00E6272B" w:rsidRDefault="00E6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1763" w14:textId="222821F8" w:rsidR="003669CC" w:rsidRDefault="003669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04F7CA" wp14:editId="70EF29EB">
              <wp:simplePos x="0" y="0"/>
              <wp:positionH relativeFrom="page">
                <wp:posOffset>3964940</wp:posOffset>
              </wp:positionH>
              <wp:positionV relativeFrom="page">
                <wp:posOffset>9886315</wp:posOffset>
              </wp:positionV>
              <wp:extent cx="248285" cy="189865"/>
              <wp:effectExtent l="2540" t="0" r="127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21073" w14:textId="77777777" w:rsidR="003669CC" w:rsidRDefault="003669C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F7CA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12.2pt;margin-top:778.45pt;width:19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" filled="f" stroked="f">
              <v:textbox style="mso-fit-shape-to-text:t" inset="0,0,0,0">
                <w:txbxContent>
                  <w:p w14:paraId="30221073" w14:textId="77777777" w:rsidR="003669CC" w:rsidRDefault="003669C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168" w14:textId="24AE292A" w:rsidR="003669CC" w:rsidRDefault="003669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A2DDD2" wp14:editId="54D5AF2D">
              <wp:simplePos x="0" y="0"/>
              <wp:positionH relativeFrom="page">
                <wp:posOffset>3964940</wp:posOffset>
              </wp:positionH>
              <wp:positionV relativeFrom="page">
                <wp:posOffset>9886315</wp:posOffset>
              </wp:positionV>
              <wp:extent cx="248285" cy="189865"/>
              <wp:effectExtent l="2540" t="0" r="127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DC7F2" w14:textId="77777777" w:rsidR="003669CC" w:rsidRDefault="003669C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2DDD2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12.2pt;margin-top:778.45pt;width:19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" filled="f" stroked="f">
              <v:textbox style="mso-fit-shape-to-text:t" inset="0,0,0,0">
                <w:txbxContent>
                  <w:p w14:paraId="25DDC7F2" w14:textId="77777777" w:rsidR="003669CC" w:rsidRDefault="003669C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ADCD" w14:textId="5124AB1D" w:rsidR="003669CC" w:rsidRDefault="003669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488D362" wp14:editId="1EBCEEDF">
              <wp:simplePos x="0" y="0"/>
              <wp:positionH relativeFrom="page">
                <wp:posOffset>3933190</wp:posOffset>
              </wp:positionH>
              <wp:positionV relativeFrom="page">
                <wp:posOffset>9848850</wp:posOffset>
              </wp:positionV>
              <wp:extent cx="248285" cy="189865"/>
              <wp:effectExtent l="0" t="0" r="127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9AF3A" w14:textId="77777777" w:rsidR="003669CC" w:rsidRDefault="003669C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8D36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09.7pt;margin-top:775.5pt;width:19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" filled="f" stroked="f">
              <v:textbox style="mso-fit-shape-to-text:t" inset="0,0,0,0">
                <w:txbxContent>
                  <w:p w14:paraId="3589AF3A" w14:textId="77777777" w:rsidR="003669CC" w:rsidRDefault="003669C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0C23" w14:textId="77777777" w:rsidR="00E6272B" w:rsidRDefault="00E6272B">
      <w:pPr>
        <w:spacing w:after="0" w:line="240" w:lineRule="auto"/>
      </w:pPr>
      <w:r>
        <w:separator/>
      </w:r>
    </w:p>
  </w:footnote>
  <w:footnote w:type="continuationSeparator" w:id="0">
    <w:p w14:paraId="7A40EE91" w14:textId="77777777" w:rsidR="00E6272B" w:rsidRDefault="00E6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B1B5" w14:textId="6BDE2678" w:rsidR="003669CC" w:rsidRDefault="003669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24882C" wp14:editId="6ECDE52F">
              <wp:simplePos x="0" y="0"/>
              <wp:positionH relativeFrom="page">
                <wp:posOffset>3393440</wp:posOffset>
              </wp:positionH>
              <wp:positionV relativeFrom="page">
                <wp:posOffset>783590</wp:posOffset>
              </wp:positionV>
              <wp:extent cx="1233805" cy="189865"/>
              <wp:effectExtent l="2540" t="254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C6348" w14:textId="77777777" w:rsidR="003669CC" w:rsidRDefault="003669C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f5"/>
                              <w:color w:val="000000"/>
                            </w:rPr>
                            <w:t>ЗАКЛЮЧЕНИЕ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4882C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267.2pt;margin-top:61.7pt;width:97.1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" filled="f" stroked="f">
              <v:textbox style="mso-fit-shape-to-text:t" inset="0,0,0,0">
                <w:txbxContent>
                  <w:p w14:paraId="484C6348" w14:textId="77777777" w:rsidR="003669CC" w:rsidRDefault="003669C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f5"/>
                        <w:color w:val="000000"/>
                      </w:rPr>
                      <w:t>ЗАКЛЮЧЕНИЕ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16"/>
  </w:num>
  <w:num w:numId="9">
    <w:abstractNumId w:val="14"/>
  </w:num>
  <w:num w:numId="10">
    <w:abstractNumId w:val="15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2B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155647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9833</cp:revision>
  <dcterms:created xsi:type="dcterms:W3CDTF">2024-06-20T08:51:00Z</dcterms:created>
  <dcterms:modified xsi:type="dcterms:W3CDTF">2025-03-03T11:12:00Z</dcterms:modified>
  <cp:category/>
</cp:coreProperties>
</file>