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4FC4CF76" w:rsidR="00A42F2B" w:rsidRPr="008247A0" w:rsidRDefault="008247A0" w:rsidP="008247A0">
      <w:proofErr w:type="spellStart"/>
      <w:r>
        <w:t>Опушко</w:t>
      </w:r>
      <w:proofErr w:type="spellEnd"/>
      <w:r>
        <w:t xml:space="preserve"> </w:t>
      </w:r>
      <w:proofErr w:type="spellStart"/>
      <w:r>
        <w:t>Надія</w:t>
      </w:r>
      <w:proofErr w:type="spellEnd"/>
      <w:r>
        <w:t xml:space="preserve"> </w:t>
      </w:r>
      <w:proofErr w:type="spellStart"/>
      <w:r>
        <w:t>Романівна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і </w:t>
      </w:r>
      <w:proofErr w:type="spellStart"/>
      <w:r>
        <w:t>освітнього</w:t>
      </w:r>
      <w:proofErr w:type="spellEnd"/>
      <w:r>
        <w:t xml:space="preserve"> менеджменту </w:t>
      </w:r>
      <w:proofErr w:type="spellStart"/>
      <w:r>
        <w:t>Вінницького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Коцюбинського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Теорія</w:t>
      </w:r>
      <w:proofErr w:type="spellEnd"/>
      <w:r>
        <w:t xml:space="preserve"> і практика дуального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в </w:t>
      </w:r>
      <w:proofErr w:type="spellStart"/>
      <w:r>
        <w:t>університетах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 xml:space="preserve"> й </w:t>
      </w:r>
      <w:proofErr w:type="spellStart"/>
      <w:r>
        <w:t>Австрії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13.00.01 –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 та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05.053.01 </w:t>
      </w:r>
      <w:proofErr w:type="spellStart"/>
      <w:r>
        <w:t>Вінницького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Коцюбинського</w:t>
      </w:r>
      <w:proofErr w:type="spellEnd"/>
      <w:r>
        <w:t xml:space="preserve"> (21100, м. </w:t>
      </w:r>
      <w:proofErr w:type="spellStart"/>
      <w:r>
        <w:t>Вінниця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Острозького</w:t>
      </w:r>
      <w:proofErr w:type="spellEnd"/>
      <w:r>
        <w:t xml:space="preserve">, 32; тел. (0432) 27-60-45). </w:t>
      </w:r>
      <w:proofErr w:type="spellStart"/>
      <w:r>
        <w:t>Науковий</w:t>
      </w:r>
      <w:proofErr w:type="spellEnd"/>
      <w:r>
        <w:t xml:space="preserve"> консультант: Гуревич Роман Семенович,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директор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аспірантури</w:t>
      </w:r>
      <w:proofErr w:type="spellEnd"/>
      <w:r>
        <w:t xml:space="preserve"> і </w:t>
      </w:r>
      <w:proofErr w:type="spellStart"/>
      <w:r>
        <w:t>докторантури</w:t>
      </w:r>
      <w:proofErr w:type="spellEnd"/>
      <w:r>
        <w:t xml:space="preserve"> </w:t>
      </w:r>
      <w:proofErr w:type="spellStart"/>
      <w:r>
        <w:t>Вінницького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Коцюбинського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Сисоєва</w:t>
      </w:r>
      <w:proofErr w:type="spellEnd"/>
      <w:r>
        <w:t xml:space="preserve"> </w:t>
      </w:r>
      <w:proofErr w:type="spellStart"/>
      <w:r>
        <w:t>Світлана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академік-секретар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загальної</w:t>
      </w:r>
      <w:proofErr w:type="spellEnd"/>
      <w:r>
        <w:t xml:space="preserve"> та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Бідюк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Михайлівна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іншомовної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міжкультурної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Кучай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Петрівна</w:t>
      </w:r>
      <w:proofErr w:type="spellEnd"/>
      <w:r>
        <w:t xml:space="preserve">, 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, </w:t>
      </w:r>
      <w:proofErr w:type="spellStart"/>
      <w:r>
        <w:t>психології</w:t>
      </w:r>
      <w:proofErr w:type="spellEnd"/>
      <w:r>
        <w:t xml:space="preserve">, </w:t>
      </w:r>
      <w:proofErr w:type="spellStart"/>
      <w:r>
        <w:t>початкової</w:t>
      </w:r>
      <w:proofErr w:type="spellEnd"/>
      <w:r>
        <w:t xml:space="preserve">,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закладами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Закарпатського</w:t>
      </w:r>
      <w:proofErr w:type="spellEnd"/>
      <w:r>
        <w:t xml:space="preserve"> </w:t>
      </w:r>
      <w:proofErr w:type="spellStart"/>
      <w:r>
        <w:t>угорського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Ференці</w:t>
      </w:r>
      <w:proofErr w:type="spellEnd"/>
      <w:r>
        <w:t xml:space="preserve"> </w:t>
      </w:r>
      <w:proofErr w:type="spellStart"/>
      <w:r>
        <w:t>Ракоці</w:t>
      </w:r>
      <w:proofErr w:type="spellEnd"/>
      <w:r>
        <w:t xml:space="preserve"> ІІ.</w:t>
      </w:r>
    </w:p>
    <w:sectPr w:rsidR="00A42F2B" w:rsidRPr="008247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2101" w14:textId="77777777" w:rsidR="00A552B4" w:rsidRDefault="00A552B4">
      <w:pPr>
        <w:spacing w:after="0" w:line="240" w:lineRule="auto"/>
      </w:pPr>
      <w:r>
        <w:separator/>
      </w:r>
    </w:p>
  </w:endnote>
  <w:endnote w:type="continuationSeparator" w:id="0">
    <w:p w14:paraId="098F9B3D" w14:textId="77777777" w:rsidR="00A552B4" w:rsidRDefault="00A5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F3B2" w14:textId="77777777" w:rsidR="00A552B4" w:rsidRDefault="00A552B4">
      <w:pPr>
        <w:spacing w:after="0" w:line="240" w:lineRule="auto"/>
      </w:pPr>
      <w:r>
        <w:separator/>
      </w:r>
    </w:p>
  </w:footnote>
  <w:footnote w:type="continuationSeparator" w:id="0">
    <w:p w14:paraId="009A37DA" w14:textId="77777777" w:rsidR="00A552B4" w:rsidRDefault="00A5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2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2B4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7075</cp:revision>
  <dcterms:created xsi:type="dcterms:W3CDTF">2024-06-20T08:51:00Z</dcterms:created>
  <dcterms:modified xsi:type="dcterms:W3CDTF">2024-12-13T17:06:00Z</dcterms:modified>
  <cp:category/>
</cp:coreProperties>
</file>