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2C38428D" w:rsidR="00DD312F" w:rsidRPr="006E3660" w:rsidRDefault="006E3660" w:rsidP="006E3660">
      <w:r>
        <w:t>Бурма Олексій Віталійович, голова адвокатського бюро Олексія Бурми «Крікс». Назва дисертації: «Адміністративно-правові засади формування державної політики щодо обігу цивільної вогнепальної зброї». Шифр та назва спеціальності – 12.00.07 «Адміністративне право і процес; фінансове право; інформаційне право». Спецрада Д 26.503.01 Науково-дослідного інституту публічного права (03035, м. Київ, вул. Г. Кірпи, 2-а; тел. 228-10-31). Науковий керівник: Боровик Андрій Володимирович, кандидат юридичних наук, доцент, віце-президент з наукової роботи Науководослідного інституту публічного права. Офіційні опоненти: Оксінь Віталій Юрійович, доктор юридичних наук, професор, професор кафедри публічного управління, адміністрування та права Національного університету «Полтавська політехніка імені Юрія Кондратюка». Деревянко Наталія Зеновіївна, доктор філософії в галузі права, доцент, завідувач кафедри кримінально-правових та адміністративно-правових дисциплін Міжнародного економіко-гуманітарного університету імені академіка Степана Дем’янчука.</w:t>
      </w:r>
    </w:p>
    <w:sectPr w:rsidR="00DD312F" w:rsidRPr="006E36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2FD99" w14:textId="77777777" w:rsidR="00531AAB" w:rsidRDefault="00531AAB">
      <w:pPr>
        <w:spacing w:after="0" w:line="240" w:lineRule="auto"/>
      </w:pPr>
      <w:r>
        <w:separator/>
      </w:r>
    </w:p>
  </w:endnote>
  <w:endnote w:type="continuationSeparator" w:id="0">
    <w:p w14:paraId="5D1E737E" w14:textId="77777777" w:rsidR="00531AAB" w:rsidRDefault="0053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BD1B0" w14:textId="77777777" w:rsidR="00531AAB" w:rsidRDefault="00531AAB">
      <w:pPr>
        <w:spacing w:after="0" w:line="240" w:lineRule="auto"/>
      </w:pPr>
      <w:r>
        <w:separator/>
      </w:r>
    </w:p>
  </w:footnote>
  <w:footnote w:type="continuationSeparator" w:id="0">
    <w:p w14:paraId="65B76CCA" w14:textId="77777777" w:rsidR="00531AAB" w:rsidRDefault="00531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1A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AAB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61211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11449</cp:revision>
  <dcterms:created xsi:type="dcterms:W3CDTF">2024-06-20T08:51:00Z</dcterms:created>
  <dcterms:modified xsi:type="dcterms:W3CDTF">2024-11-06T21:12:00Z</dcterms:modified>
  <cp:category/>
</cp:coreProperties>
</file>