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AB30"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Цикалюк</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Роман</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Анатолійович</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науковий</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співробітник</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лабораторії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інноваційноінвестиційного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розвитку</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овочевого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ринку</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та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інтелектуальної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власності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Інституту</w:t>
      </w:r>
    </w:p>
    <w:p w14:paraId="349A4FBE"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овочівництва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баштанництва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Національної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академії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аграрних</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наук</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України</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Назва</w:t>
      </w:r>
    </w:p>
    <w:p w14:paraId="1EF1F6E1"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дисертації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w:t>
      </w:r>
      <w:r w:rsidRPr="00E82F0F">
        <w:rPr>
          <w:rFonts w:ascii="Helvetica" w:hAnsi="Helvetica" w:cs="Helvetica" w:hint="eastAsia"/>
          <w:b/>
          <w:bCs/>
          <w:color w:val="222222"/>
          <w:sz w:val="21"/>
          <w:szCs w:val="21"/>
        </w:rPr>
        <w:t>Логістичні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механізми</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системі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управління</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маркетингом</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w:t>
      </w:r>
    </w:p>
    <w:p w14:paraId="4398DAD3"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підприємствах</w:t>
      </w:r>
      <w:r w:rsidRPr="00E82F0F">
        <w:rPr>
          <w:rFonts w:ascii="Helvetica" w:hAnsi="Helvetica" w:cs="Helvetica" w:hint="eastAsia"/>
          <w:b/>
          <w:bCs/>
          <w:color w:val="222222"/>
          <w:sz w:val="21"/>
          <w:szCs w:val="21"/>
        </w:rPr>
        <w:t>»</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Шифр</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та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назва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спеціальності</w:t>
      </w:r>
      <w:r w:rsidRPr="00E82F0F">
        <w:rPr>
          <w:rFonts w:ascii="Helvetica" w:hAnsi="Helvetica" w:cs="Helvetica"/>
          <w:b/>
          <w:bCs/>
          <w:color w:val="222222"/>
          <w:sz w:val="21"/>
          <w:szCs w:val="21"/>
        </w:rPr>
        <w:t xml:space="preserve">: 08.00.04 </w:t>
      </w:r>
      <w:r w:rsidRPr="00E82F0F">
        <w:rPr>
          <w:rFonts w:ascii="Helvetica" w:hAnsi="Helvetica" w:cs="Helvetica" w:hint="eastAsia"/>
          <w:b/>
          <w:bCs/>
          <w:color w:val="222222"/>
          <w:sz w:val="21"/>
          <w:szCs w:val="21"/>
        </w:rPr>
        <w:t>«</w:t>
      </w:r>
      <w:r w:rsidRPr="00E82F0F">
        <w:rPr>
          <w:rFonts w:ascii="Helvetica" w:hAnsi="Helvetica" w:cs="Helvetica" w:hint="eastAsia"/>
          <w:b/>
          <w:bCs/>
          <w:color w:val="222222"/>
          <w:sz w:val="21"/>
          <w:szCs w:val="21"/>
        </w:rPr>
        <w:t>Економіка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та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управління</w:t>
      </w:r>
    </w:p>
    <w:p w14:paraId="5A0F9642"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підприємствами</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за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видами</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економічної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діяльності</w:t>
      </w:r>
      <w:r w:rsidRPr="00E82F0F">
        <w:rPr>
          <w:rFonts w:ascii="Helvetica" w:hAnsi="Helvetica" w:cs="Helvetica"/>
          <w:b/>
          <w:bCs/>
          <w:color w:val="222222"/>
          <w:sz w:val="21"/>
          <w:szCs w:val="21"/>
        </w:rPr>
        <w:t>)</w:t>
      </w:r>
      <w:r w:rsidRPr="00E82F0F">
        <w:rPr>
          <w:rFonts w:ascii="Helvetica" w:hAnsi="Helvetica" w:cs="Helvetica" w:hint="eastAsia"/>
          <w:b/>
          <w:bCs/>
          <w:color w:val="222222"/>
          <w:sz w:val="21"/>
          <w:szCs w:val="21"/>
        </w:rPr>
        <w:t>»</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Спецрада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Д</w:t>
      </w:r>
      <w:r w:rsidRPr="00E82F0F">
        <w:rPr>
          <w:rFonts w:ascii="Helvetica" w:hAnsi="Helvetica" w:cs="Helvetica"/>
          <w:b/>
          <w:bCs/>
          <w:color w:val="222222"/>
          <w:sz w:val="21"/>
          <w:szCs w:val="21"/>
        </w:rPr>
        <w:t xml:space="preserve"> 41.088.05</w:t>
      </w:r>
    </w:p>
    <w:p w14:paraId="2304585E"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Одеського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національного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технологічного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університету</w:t>
      </w:r>
      <w:r w:rsidRPr="00E82F0F">
        <w:rPr>
          <w:rFonts w:ascii="Helvetica" w:hAnsi="Helvetica" w:cs="Helvetica"/>
          <w:b/>
          <w:bCs/>
          <w:color w:val="222222"/>
          <w:sz w:val="21"/>
          <w:szCs w:val="21"/>
        </w:rPr>
        <w:t xml:space="preserve"> (65039, </w:t>
      </w:r>
      <w:r w:rsidRPr="00E82F0F">
        <w:rPr>
          <w:rFonts w:ascii="Helvetica" w:hAnsi="Helvetica" w:cs="Helvetica" w:hint="eastAsia"/>
          <w:b/>
          <w:bCs/>
          <w:color w:val="222222"/>
          <w:sz w:val="21"/>
          <w:szCs w:val="21"/>
        </w:rPr>
        <w:t>м</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Одеса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вул</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Канатна</w:t>
      </w:r>
      <w:r w:rsidRPr="00E82F0F">
        <w:rPr>
          <w:rFonts w:ascii="Helvetica" w:hAnsi="Helvetica" w:cs="Helvetica"/>
          <w:b/>
          <w:bCs/>
          <w:color w:val="222222"/>
          <w:sz w:val="21"/>
          <w:szCs w:val="21"/>
        </w:rPr>
        <w:t>,</w:t>
      </w:r>
    </w:p>
    <w:p w14:paraId="78BEC152"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b/>
          <w:bCs/>
          <w:color w:val="222222"/>
          <w:sz w:val="21"/>
          <w:szCs w:val="21"/>
        </w:rPr>
        <w:t xml:space="preserve">112; </w:t>
      </w:r>
      <w:r w:rsidRPr="00E82F0F">
        <w:rPr>
          <w:rFonts w:ascii="Helvetica" w:hAnsi="Helvetica" w:cs="Helvetica" w:hint="eastAsia"/>
          <w:b/>
          <w:bCs/>
          <w:color w:val="222222"/>
          <w:sz w:val="21"/>
          <w:szCs w:val="21"/>
        </w:rPr>
        <w:t>тел</w:t>
      </w:r>
      <w:r w:rsidRPr="00E82F0F">
        <w:rPr>
          <w:rFonts w:ascii="Helvetica" w:hAnsi="Helvetica" w:cs="Helvetica"/>
          <w:b/>
          <w:bCs/>
          <w:color w:val="222222"/>
          <w:sz w:val="21"/>
          <w:szCs w:val="21"/>
        </w:rPr>
        <w:t xml:space="preserve">. (048) 725-32-84). </w:t>
      </w:r>
      <w:r w:rsidRPr="00E82F0F">
        <w:rPr>
          <w:rFonts w:ascii="Helvetica" w:hAnsi="Helvetica" w:cs="Helvetica" w:hint="eastAsia"/>
          <w:b/>
          <w:bCs/>
          <w:color w:val="222222"/>
          <w:sz w:val="21"/>
          <w:szCs w:val="21"/>
        </w:rPr>
        <w:t>Науковий</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керівник</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Огієнко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Микола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Миколайович</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доктор</w:t>
      </w:r>
    </w:p>
    <w:p w14:paraId="490B6950"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економічних</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наук</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професор</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професор</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кафедри</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менеджменту</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Закладу</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вищої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освіти</w:t>
      </w:r>
    </w:p>
    <w:p w14:paraId="55D40C16"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w:t>
      </w:r>
      <w:r w:rsidRPr="00E82F0F">
        <w:rPr>
          <w:rFonts w:ascii="Helvetica" w:hAnsi="Helvetica" w:cs="Helvetica" w:hint="eastAsia"/>
          <w:b/>
          <w:bCs/>
          <w:color w:val="222222"/>
          <w:sz w:val="21"/>
          <w:szCs w:val="21"/>
        </w:rPr>
        <w:t>Міжнародний</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університет</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бізнесу</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права</w:t>
      </w:r>
      <w:r w:rsidRPr="00E82F0F">
        <w:rPr>
          <w:rFonts w:ascii="Helvetica" w:hAnsi="Helvetica" w:cs="Helvetica" w:hint="eastAsia"/>
          <w:b/>
          <w:bCs/>
          <w:color w:val="222222"/>
          <w:sz w:val="21"/>
          <w:szCs w:val="21"/>
        </w:rPr>
        <w:t>»</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Офіційні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опоненти</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Савченко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Тетяна</w:t>
      </w:r>
    </w:p>
    <w:p w14:paraId="42E082A8"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Вікторівна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доктор</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економічних</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наук</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професор</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професор</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кафедри</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маркетингу</w:t>
      </w:r>
      <w:r w:rsidRPr="00E82F0F">
        <w:rPr>
          <w:rFonts w:ascii="Helvetica" w:hAnsi="Helvetica" w:cs="Helvetica"/>
          <w:b/>
          <w:bCs/>
          <w:color w:val="222222"/>
          <w:sz w:val="21"/>
          <w:szCs w:val="21"/>
        </w:rPr>
        <w:t>,</w:t>
      </w:r>
    </w:p>
    <w:p w14:paraId="3A0138A1"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підприємництва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торгівлі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Одеського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національного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технологічного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університету</w:t>
      </w:r>
      <w:r w:rsidRPr="00E82F0F">
        <w:rPr>
          <w:rFonts w:ascii="Helvetica" w:hAnsi="Helvetica" w:cs="Helvetica"/>
          <w:b/>
          <w:bCs/>
          <w:color w:val="222222"/>
          <w:sz w:val="21"/>
          <w:szCs w:val="21"/>
        </w:rPr>
        <w:t>;</w:t>
      </w:r>
    </w:p>
    <w:p w14:paraId="5BE64AE8"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Наумова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Ольга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Володимирівна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кандидат</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економічних</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наук</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доцент</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кафедри</w:t>
      </w:r>
    </w:p>
    <w:p w14:paraId="2CD49EFE"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менеджменту</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зовнішньоекономічної</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діяльності</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підприємств</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Державного</w:t>
      </w:r>
    </w:p>
    <w:p w14:paraId="73E441A6" w14:textId="77777777" w:rsidR="00E82F0F" w:rsidRPr="00E82F0F" w:rsidRDefault="00E82F0F" w:rsidP="00E82F0F">
      <w:pPr>
        <w:rPr>
          <w:rFonts w:ascii="Helvetica" w:hAnsi="Helvetica" w:cs="Helvetica"/>
          <w:b/>
          <w:bCs/>
          <w:color w:val="222222"/>
          <w:sz w:val="21"/>
          <w:szCs w:val="21"/>
        </w:rPr>
      </w:pPr>
      <w:r w:rsidRPr="00E82F0F">
        <w:rPr>
          <w:rFonts w:ascii="Helvetica" w:hAnsi="Helvetica" w:cs="Helvetica" w:hint="eastAsia"/>
          <w:b/>
          <w:bCs/>
          <w:color w:val="222222"/>
          <w:sz w:val="21"/>
          <w:szCs w:val="21"/>
        </w:rPr>
        <w:t>некомерційного</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підприємства</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w:t>
      </w:r>
      <w:r w:rsidRPr="00E82F0F">
        <w:rPr>
          <w:rFonts w:ascii="Helvetica" w:hAnsi="Helvetica" w:cs="Helvetica" w:hint="eastAsia"/>
          <w:b/>
          <w:bCs/>
          <w:color w:val="222222"/>
          <w:sz w:val="21"/>
          <w:szCs w:val="21"/>
        </w:rPr>
        <w:t>Державний</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університет</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Київський</w:t>
      </w:r>
      <w:r w:rsidRPr="00E82F0F">
        <w:rPr>
          <w:rFonts w:ascii="Helvetica" w:hAnsi="Helvetica" w:cs="Helvetica"/>
          <w:b/>
          <w:bCs/>
          <w:color w:val="222222"/>
          <w:sz w:val="21"/>
          <w:szCs w:val="21"/>
        </w:rPr>
        <w:t xml:space="preserve"> </w:t>
      </w:r>
      <w:r w:rsidRPr="00E82F0F">
        <w:rPr>
          <w:rFonts w:ascii="Helvetica" w:hAnsi="Helvetica" w:cs="Helvetica" w:hint="eastAsia"/>
          <w:b/>
          <w:bCs/>
          <w:color w:val="222222"/>
          <w:sz w:val="21"/>
          <w:szCs w:val="21"/>
        </w:rPr>
        <w:t>авіаційний</w:t>
      </w:r>
    </w:p>
    <w:p w14:paraId="0C1B29AA" w14:textId="16B7732B" w:rsidR="008A0C40" w:rsidRPr="00E82F0F" w:rsidRDefault="00E82F0F" w:rsidP="00E82F0F">
      <w:r w:rsidRPr="00E82F0F">
        <w:rPr>
          <w:rFonts w:ascii="Helvetica" w:hAnsi="Helvetica" w:cs="Helvetica" w:hint="eastAsia"/>
          <w:b/>
          <w:bCs/>
          <w:color w:val="222222"/>
          <w:sz w:val="21"/>
          <w:szCs w:val="21"/>
        </w:rPr>
        <w:t>інститут</w:t>
      </w:r>
      <w:r w:rsidRPr="00E82F0F">
        <w:rPr>
          <w:rFonts w:ascii="Helvetica" w:hAnsi="Helvetica" w:cs="Helvetica" w:hint="eastAsia"/>
          <w:b/>
          <w:bCs/>
          <w:color w:val="222222"/>
          <w:sz w:val="21"/>
          <w:szCs w:val="21"/>
        </w:rPr>
        <w:t>»</w:t>
      </w:r>
      <w:r w:rsidRPr="00E82F0F">
        <w:rPr>
          <w:rFonts w:ascii="Helvetica" w:hAnsi="Helvetica" w:cs="Helvetica"/>
          <w:b/>
          <w:bCs/>
          <w:color w:val="222222"/>
          <w:sz w:val="21"/>
          <w:szCs w:val="21"/>
        </w:rPr>
        <w:t>.</w:t>
      </w:r>
    </w:p>
    <w:sectPr w:rsidR="008A0C40" w:rsidRPr="00E82F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09A3" w14:textId="77777777" w:rsidR="00676B34" w:rsidRDefault="00676B34">
      <w:pPr>
        <w:spacing w:after="0" w:line="240" w:lineRule="auto"/>
      </w:pPr>
      <w:r>
        <w:separator/>
      </w:r>
    </w:p>
  </w:endnote>
  <w:endnote w:type="continuationSeparator" w:id="0">
    <w:p w14:paraId="120E2929" w14:textId="77777777" w:rsidR="00676B34" w:rsidRDefault="0067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1DA8" w14:textId="77777777" w:rsidR="00676B34" w:rsidRDefault="00676B34"/>
    <w:p w14:paraId="65EA6EC0" w14:textId="77777777" w:rsidR="00676B34" w:rsidRDefault="00676B34"/>
    <w:p w14:paraId="6DA7A8D8" w14:textId="77777777" w:rsidR="00676B34" w:rsidRDefault="00676B34"/>
    <w:p w14:paraId="5405524A" w14:textId="77777777" w:rsidR="00676B34" w:rsidRDefault="00676B34"/>
    <w:p w14:paraId="6B32C968" w14:textId="77777777" w:rsidR="00676B34" w:rsidRDefault="00676B34"/>
    <w:p w14:paraId="16658389" w14:textId="77777777" w:rsidR="00676B34" w:rsidRDefault="00676B34"/>
    <w:p w14:paraId="4F73CFD9" w14:textId="77777777" w:rsidR="00676B34" w:rsidRDefault="00676B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916C84" wp14:editId="01FCD6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435F2" w14:textId="77777777" w:rsidR="00676B34" w:rsidRDefault="00676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916C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C435F2" w14:textId="77777777" w:rsidR="00676B34" w:rsidRDefault="00676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F990B3" w14:textId="77777777" w:rsidR="00676B34" w:rsidRDefault="00676B34"/>
    <w:p w14:paraId="0930E6D7" w14:textId="77777777" w:rsidR="00676B34" w:rsidRDefault="00676B34"/>
    <w:p w14:paraId="34148858" w14:textId="77777777" w:rsidR="00676B34" w:rsidRDefault="00676B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B61359" wp14:editId="731133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BB2" w14:textId="77777777" w:rsidR="00676B34" w:rsidRDefault="00676B34"/>
                          <w:p w14:paraId="68DCA983" w14:textId="77777777" w:rsidR="00676B34" w:rsidRDefault="00676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B613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8FBB2" w14:textId="77777777" w:rsidR="00676B34" w:rsidRDefault="00676B34"/>
                    <w:p w14:paraId="68DCA983" w14:textId="77777777" w:rsidR="00676B34" w:rsidRDefault="00676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BF6154" w14:textId="77777777" w:rsidR="00676B34" w:rsidRDefault="00676B34"/>
    <w:p w14:paraId="53058052" w14:textId="77777777" w:rsidR="00676B34" w:rsidRDefault="00676B34">
      <w:pPr>
        <w:rPr>
          <w:sz w:val="2"/>
          <w:szCs w:val="2"/>
        </w:rPr>
      </w:pPr>
    </w:p>
    <w:p w14:paraId="1518BB75" w14:textId="77777777" w:rsidR="00676B34" w:rsidRDefault="00676B34"/>
    <w:p w14:paraId="70DC4008" w14:textId="77777777" w:rsidR="00676B34" w:rsidRDefault="00676B34">
      <w:pPr>
        <w:spacing w:after="0" w:line="240" w:lineRule="auto"/>
      </w:pPr>
    </w:p>
  </w:footnote>
  <w:footnote w:type="continuationSeparator" w:id="0">
    <w:p w14:paraId="108065E7" w14:textId="77777777" w:rsidR="00676B34" w:rsidRDefault="0067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34"/>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7235</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cp:revision>
  <cp:lastPrinted>2009-02-06T05:36:00Z</cp:lastPrinted>
  <dcterms:created xsi:type="dcterms:W3CDTF">2025-11-25T20:19:00Z</dcterms:created>
  <dcterms:modified xsi:type="dcterms:W3CDTF">2025-12-07T19:16:00Z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