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D1C1" w14:textId="119532D3" w:rsidR="00825300" w:rsidRDefault="00DD70B4" w:rsidP="00DD70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Тугай Володимир Васильович. Обґрунтування параметрів технологічних схем вузькозахватної виїмки тонких пологих пластів : Дис... канд.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66ACE28C" w14:textId="77777777" w:rsidR="00DD70B4" w:rsidRPr="00DD70B4" w:rsidRDefault="00DD70B4" w:rsidP="00DD7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70B4">
        <w:rPr>
          <w:rFonts w:ascii="Times New Roman" w:eastAsia="Times New Roman" w:hAnsi="Times New Roman" w:cs="Times New Roman"/>
          <w:color w:val="000000"/>
          <w:sz w:val="27"/>
          <w:szCs w:val="27"/>
        </w:rPr>
        <w:t>Тугай В.В. «Обґрунтування параметрів технологічних схем вузькозахватної виїмки тонких пологих пластів». - Рукопис.</w:t>
      </w:r>
    </w:p>
    <w:p w14:paraId="117C0135" w14:textId="77777777" w:rsidR="00DD70B4" w:rsidRPr="00DD70B4" w:rsidRDefault="00DD70B4" w:rsidP="00DD7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70B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фахом 05.15.02 - «Підземна розробка родовищ корисних копалин». Національний гірничий університет, Дніпропетровськ, 2006.</w:t>
      </w:r>
    </w:p>
    <w:p w14:paraId="5D471AC1" w14:textId="77777777" w:rsidR="00DD70B4" w:rsidRPr="00DD70B4" w:rsidRDefault="00DD70B4" w:rsidP="00DD7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70B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обґрунтування раціональних параметрів технологічних схем вузькозахватної виїмки тонких пологих пластів і підвищенні ефективності руйнування масиву вугілля шляхом використання потенційних можливостей вибійного обладнання лави й закономірностей його взаємодії із реальним середовищем.</w:t>
      </w:r>
    </w:p>
    <w:p w14:paraId="0BDA496A" w14:textId="77777777" w:rsidR="00DD70B4" w:rsidRPr="00DD70B4" w:rsidRDefault="00DD70B4" w:rsidP="00DD7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70B4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 обґрунтована й розроблена програма й методика комплексних теоретичних, лабораторних і експериментальних досліджень. Кінцева мета випробувань – досягнення ефективної роботи механізованих очисних комплексів й комплектів обладнання при виїмці тонких пологих пластів шляхом збільшення коефіцієнта використання проектної ширини захвату виконавчих органів комбайна.</w:t>
      </w:r>
    </w:p>
    <w:p w14:paraId="503F1F2E" w14:textId="77777777" w:rsidR="00DD70B4" w:rsidRPr="00DD70B4" w:rsidRDefault="00DD70B4" w:rsidP="00DD7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70B4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закономірності формування навантажень в системі «вугільний пласт-комбайн-конвеєр» при зміні ширини захвату виконавчого органа комбайна й дана оцінка стійкості цієї системи при комбінованій схемі виїмки вугільного пласта, а також визначений коефіцієнт використання ширини захвату виконавчого органа комбайна, який дозволяє координувати проектні показники очисної виїмки.</w:t>
      </w:r>
    </w:p>
    <w:p w14:paraId="209BFFFB" w14:textId="77777777" w:rsidR="00DD70B4" w:rsidRPr="00DD70B4" w:rsidRDefault="00DD70B4" w:rsidP="00DD7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70B4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комплекти обладнання зі збільшеною шириною захвату і комбінованим захватом, впроваджені у виробництво на шахтах ДХК «Луганськвугілля» і «Первомайськвугілля».</w:t>
      </w:r>
    </w:p>
    <w:p w14:paraId="5094DCC0" w14:textId="77777777" w:rsidR="00DD70B4" w:rsidRPr="00DD70B4" w:rsidRDefault="00DD70B4" w:rsidP="00DD70B4"/>
    <w:sectPr w:rsidR="00DD70B4" w:rsidRPr="00DD70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6BCF" w14:textId="77777777" w:rsidR="009B0DAD" w:rsidRDefault="009B0DAD">
      <w:pPr>
        <w:spacing w:after="0" w:line="240" w:lineRule="auto"/>
      </w:pPr>
      <w:r>
        <w:separator/>
      </w:r>
    </w:p>
  </w:endnote>
  <w:endnote w:type="continuationSeparator" w:id="0">
    <w:p w14:paraId="39261C2A" w14:textId="77777777" w:rsidR="009B0DAD" w:rsidRDefault="009B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C880" w14:textId="77777777" w:rsidR="009B0DAD" w:rsidRDefault="009B0DAD">
      <w:pPr>
        <w:spacing w:after="0" w:line="240" w:lineRule="auto"/>
      </w:pPr>
      <w:r>
        <w:separator/>
      </w:r>
    </w:p>
  </w:footnote>
  <w:footnote w:type="continuationSeparator" w:id="0">
    <w:p w14:paraId="6086DCEC" w14:textId="77777777" w:rsidR="009B0DAD" w:rsidRDefault="009B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0D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AD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89056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5837</cp:revision>
  <dcterms:created xsi:type="dcterms:W3CDTF">2024-06-20T08:51:00Z</dcterms:created>
  <dcterms:modified xsi:type="dcterms:W3CDTF">2024-12-07T19:17:00Z</dcterms:modified>
  <cp:category/>
</cp:coreProperties>
</file>