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F46BB" w14:textId="2F4BDEB4" w:rsidR="00CA2163" w:rsidRDefault="00261F30" w:rsidP="00261F30">
      <w:pPr>
        <w:rPr>
          <w:rFonts w:ascii="Verdana" w:hAnsi="Verdana"/>
          <w:b/>
          <w:bCs/>
          <w:color w:val="000000"/>
          <w:shd w:val="clear" w:color="auto" w:fill="FFFFFF"/>
        </w:rPr>
      </w:pPr>
      <w:r>
        <w:rPr>
          <w:rFonts w:ascii="Verdana" w:hAnsi="Verdana"/>
          <w:b/>
          <w:bCs/>
          <w:color w:val="000000"/>
          <w:shd w:val="clear" w:color="auto" w:fill="FFFFFF"/>
        </w:rPr>
        <w:t xml:space="preserve">Свірідова Олена Валеріївна. Забезпечення економічної безпеки експортної діяльності промислового підприємства.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61F30" w:rsidRPr="00261F30" w14:paraId="552F6DB0" w14:textId="77777777" w:rsidTr="00261F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1F30" w:rsidRPr="00261F30" w14:paraId="10FE887C" w14:textId="77777777">
              <w:trPr>
                <w:tblCellSpacing w:w="0" w:type="dxa"/>
              </w:trPr>
              <w:tc>
                <w:tcPr>
                  <w:tcW w:w="0" w:type="auto"/>
                  <w:vAlign w:val="center"/>
                  <w:hideMark/>
                </w:tcPr>
                <w:p w14:paraId="29CA95B1"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lastRenderedPageBreak/>
                    <w:t>Свірідова О.В. Забезпечення економічної безпеки експортної діяльності промислового підприємства. – Рукопис.</w:t>
                  </w:r>
                </w:p>
                <w:p w14:paraId="5BDD7CCB"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(підприємства машинобудівної та металургійної галузей). – Східноукраїнський національний університет імені Володимира Даля Міністерства освіти і науки України, Луганськ, 2009.</w:t>
                  </w:r>
                </w:p>
                <w:p w14:paraId="5B095B40"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У дисертації розглянуто теоретичні положення та розроблено практичні рекомендації щодо забезпечення економічної безпеки експортної діяльності промислового підприємства. Проаналізовано сучасний стан експортної діяльності вітчизняних підприємств і вивчено особливості та умови здійснення підготовчого, організаційного, виконавчого етапів експортної діяльності промислових підприємств. Проведено семантичний аналіз поняття “економічна безпека підприємства”, запропоновано визначення поняття економічної безпеки експортної діяльності підприємства. Розроблено концепцію забезпечення економічної безпеки експортної діяльності підприємства. Виявлено загрози економічній безпеці експортної діяльності промислового підприємства, розроблено їх класифікацію за певними ознаками. Запропоновано підхід до оцінки економічної безпеки кожного етапу експортної діяльності підприємства. Доведено, що в умовах деструктивного впливу загроз економічній безпеці, ефективним інструментом розробки та вибору стратегії є сценарний підхід. На основі ВЕАR-методу сценарного планування визначено стратегії та заходи для забезпечення економічної безпеки на кожному етапі експортної діяльності промислового підприємства. Розроблено інформаційно-аналітичну базу забезпечення економічної безпеки експортної діяльності підприємства. Проведено апробацію результатів дослідження на базі машинобудівних підприємств Луганської області.</w:t>
                  </w:r>
                </w:p>
              </w:tc>
            </w:tr>
          </w:tbl>
          <w:p w14:paraId="0FC6B58C" w14:textId="77777777" w:rsidR="00261F30" w:rsidRPr="00261F30" w:rsidRDefault="00261F30" w:rsidP="00261F30">
            <w:pPr>
              <w:spacing w:after="0" w:line="240" w:lineRule="auto"/>
              <w:rPr>
                <w:rFonts w:ascii="Times New Roman" w:eastAsia="Times New Roman" w:hAnsi="Times New Roman" w:cs="Times New Roman"/>
                <w:sz w:val="24"/>
                <w:szCs w:val="24"/>
              </w:rPr>
            </w:pPr>
          </w:p>
        </w:tc>
      </w:tr>
      <w:tr w:rsidR="00261F30" w:rsidRPr="00261F30" w14:paraId="25BDB9DB" w14:textId="77777777" w:rsidTr="00261F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1F30" w:rsidRPr="00261F30" w14:paraId="5D0F2D41" w14:textId="77777777">
              <w:trPr>
                <w:tblCellSpacing w:w="0" w:type="dxa"/>
              </w:trPr>
              <w:tc>
                <w:tcPr>
                  <w:tcW w:w="0" w:type="auto"/>
                  <w:vAlign w:val="center"/>
                  <w:hideMark/>
                </w:tcPr>
                <w:p w14:paraId="178FCAC3"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У дисертаційній роботі на основі проведеного дослідження вирішено актуальне науково-практичне завдання щодо забезпечення економічної безпеки експортної діяльності промислового підприємства. Основні висновки та результати, одержані в ході дослідження, зводяться до такого:</w:t>
                  </w:r>
                </w:p>
                <w:p w14:paraId="02625BCF"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1. Результати дослідження сучасного стану експортної діяльності дозволили встановити її особливості й умови здійснення. Попри нарощування обсягів експортної продукції машинобудівних підприємств, рівень їх збитковості за роки незалежності України зберігається стабільно високим. Експортна діяльність промислового підприємства розглядається як процес реалізації виробничо-господарських, організаційно-економічних, комерційних функцій і взаємопов’язаних дій щодо виходу підприємства на зовнішні ринки, що дає можливість їх об’єднувати за змістом у певні стадії підготовчого, організаційного та виконавчого етапів. Вивчено особливості та умови здійснення кожного етапу експортної діяльності промислового підприємства, серед яких основними є низька конкурентоспроможність експортної продукції; низька кваліфікація фахівців з експортної діяльності; необхідність подолання митних і нетарифних бар’єрів при виході на зовнішній ринок в умовах відсутності налагодженої системи сповіщення про набуття чинності нормативно-правових актів з питань митної справи; нестабільність і неузгодженість законодавчої бази, що регулює експортну діяльність; відмінність економічного, політичного, правового та культурного середовища зовнішнього ринку та ін.</w:t>
                  </w:r>
                </w:p>
                <w:p w14:paraId="1268B3D2"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 xml:space="preserve">2. На основі проведеного семантичного аналізу сутності поняття економічної безпеки підприємства автором запропоновано розглядати економічну безпеку експортної діяльності як </w:t>
                  </w:r>
                  <w:r w:rsidRPr="00261F30">
                    <w:rPr>
                      <w:rFonts w:ascii="Times New Roman" w:eastAsia="Times New Roman" w:hAnsi="Times New Roman" w:cs="Times New Roman"/>
                      <w:sz w:val="24"/>
                      <w:szCs w:val="24"/>
                    </w:rPr>
                    <w:lastRenderedPageBreak/>
                    <w:t>особливий стан системи підприємства, що забезпечує захищеність її елементів і зв'язків в умовах деструктивного впливу внутрішніх і зовнішніх чинників материнської держави та країни-реципієнта.</w:t>
                  </w:r>
                </w:p>
                <w:p w14:paraId="55C74BCB"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3. Концепцію забезпечення економічної безпеки експортної діяльності підприємства сформовано за результатами досліджень особливостей експортної діяльності промислових підприємств та сутності економічної безпеки, теоретичних і методологічних підходів, поглядів та уявлень щодо мети, завдань, принципів, оцінки взаємодії суб’єкта й об’єкта економічної безпеки експортної діяльності. В межах запропонованої концепції забезпечення економічної безпеки експортної діяльності розглядається як процес виявлення загроз, визначення показників, типів стратегій і розробки відповідних організаційно-економічних заходів на кожному з етапів експортної діяльності підприємства.</w:t>
                  </w:r>
                </w:p>
                <w:p w14:paraId="59B386AF"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4. Експортна діяльність промислових підприємств здійснюється під впливом загроз внутрішнього та зовнішнього ринків. З метою виявлення загроз та оцінки їх впливу на стан економічної безпеки експортної діяльності промислових підприємств визначено сутність загроз і розроблено їх класифікацію. Дана класифікація дозволила виявити загрози, що впливають на економічну безпеку, за етапами та стадіями експортної діяльності підприємства.</w:t>
                  </w:r>
                </w:p>
                <w:p w14:paraId="5742BC8B"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5. За результатами виявлення загроз економічній безпеці експортної діяльності обґрунтовано необхідність проведення оцінки економічної безпеки на кожній стадії підготовчого, організаційного та виконавчого етапів експортної діяльності промислового підприємства за встановленими показниками. За допомогою методу аналізу ієрархій (МАІ) та лінійного програмування визначено локальні показники економічної безпеки підготовчого, організаційного та виконавчого етапів експортної діяльності підприємства, а також розраховано її максимально можливий рівень.</w:t>
                  </w:r>
                </w:p>
                <w:p w14:paraId="3647F996"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6. Формування та вибір стратегії забезпечення економічної безпеки експортної діяльності підприємства здійснено з використанням сценарного підходу. Інформаційною та методичною основою формування сценаріїв економічної безпеки експортної діяльності підприємства є результати визначення рівнів економічної безпеки на базі запропонованої в роботі шкали та використання BEAR-методу розробки сценаріїв. Сформовані таким чином сценарії є комбінаціями бажаного, небажаного та загрозливого рівнів економічної безпеки на підготовчому, організаційному та виконавчому етапах експортної діяльності. Вибір стратегії та заходів щодо забезпечення економічної безпеки кожного етапу експортної діяльності підприємства здійснюється на базі реалізації відповідного сценарію.</w:t>
                  </w:r>
                </w:p>
                <w:p w14:paraId="023EC836"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7. Обґрунтовано, що реалізація ефективних управлінських рішень щодо забезпечення економічної безпеки експортної діяльності підприємства базується на системному інформаційно-аналітичному забезпеченні. Запропонована інформаційно-аналітична база забезпечення економічної безпеки експортної діяльності промислового підприємства містить узагальнення зовнішніх і внутрішніх джерел інформації відповідно до потреб підприємства при забезпеченні економічної безпеки його експортної діяльності.</w:t>
                  </w:r>
                </w:p>
                <w:p w14:paraId="3D93757E" w14:textId="77777777" w:rsidR="00261F30" w:rsidRPr="00261F30" w:rsidRDefault="00261F30" w:rsidP="00261F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1F30">
                    <w:rPr>
                      <w:rFonts w:ascii="Times New Roman" w:eastAsia="Times New Roman" w:hAnsi="Times New Roman" w:cs="Times New Roman"/>
                      <w:sz w:val="24"/>
                      <w:szCs w:val="24"/>
                    </w:rPr>
                    <w:t xml:space="preserve">8. Результати апробації розроблених рекомендацій щодо забезпечення економічної безпеки експортної діяльності промислового підприємства, яку проведено на ДП “Трансмашінвест” ХК “Луганськтепловоз”, ВАТ “Луганський електроапаратний завод”, ВАТ “Завод </w:t>
                  </w:r>
                  <w:r w:rsidRPr="00261F30">
                    <w:rPr>
                      <w:rFonts w:ascii="Times New Roman" w:eastAsia="Times New Roman" w:hAnsi="Times New Roman" w:cs="Times New Roman"/>
                      <w:sz w:val="24"/>
                      <w:szCs w:val="24"/>
                    </w:rPr>
                    <w:lastRenderedPageBreak/>
                    <w:t>гірничорятувальної техніки “Горизонт”, ВАТ “Свердловський машинобудівний завод”, дозволяють стверджувати, що запропонована процедура оцінки та відповідні організаційно-економічні заходи із забезпечення економічної безпеки відображають специфіку експортної діяльності промислового підприємства, дозволяють об’єктивно оцінити стан її економічної безпеки та підвищити якість управлінських рішень.</w:t>
                  </w:r>
                </w:p>
              </w:tc>
            </w:tr>
          </w:tbl>
          <w:p w14:paraId="2A47F639" w14:textId="77777777" w:rsidR="00261F30" w:rsidRPr="00261F30" w:rsidRDefault="00261F30" w:rsidP="00261F30">
            <w:pPr>
              <w:spacing w:after="0" w:line="240" w:lineRule="auto"/>
              <w:rPr>
                <w:rFonts w:ascii="Times New Roman" w:eastAsia="Times New Roman" w:hAnsi="Times New Roman" w:cs="Times New Roman"/>
                <w:sz w:val="24"/>
                <w:szCs w:val="24"/>
              </w:rPr>
            </w:pPr>
          </w:p>
        </w:tc>
      </w:tr>
    </w:tbl>
    <w:p w14:paraId="68B83A76" w14:textId="77777777" w:rsidR="00261F30" w:rsidRPr="00261F30" w:rsidRDefault="00261F30" w:rsidP="00261F30"/>
    <w:sectPr w:rsidR="00261F30" w:rsidRPr="00261F3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1BBF" w14:textId="77777777" w:rsidR="00A414AC" w:rsidRDefault="00A414AC">
      <w:pPr>
        <w:spacing w:after="0" w:line="240" w:lineRule="auto"/>
      </w:pPr>
      <w:r>
        <w:separator/>
      </w:r>
    </w:p>
  </w:endnote>
  <w:endnote w:type="continuationSeparator" w:id="0">
    <w:p w14:paraId="17A17C43" w14:textId="77777777" w:rsidR="00A414AC" w:rsidRDefault="00A4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85C2" w14:textId="77777777" w:rsidR="00A414AC" w:rsidRDefault="00A414AC">
      <w:pPr>
        <w:spacing w:after="0" w:line="240" w:lineRule="auto"/>
      </w:pPr>
      <w:r>
        <w:separator/>
      </w:r>
    </w:p>
  </w:footnote>
  <w:footnote w:type="continuationSeparator" w:id="0">
    <w:p w14:paraId="57CDB042" w14:textId="77777777" w:rsidR="00A414AC" w:rsidRDefault="00A4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414A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E2D83"/>
    <w:multiLevelType w:val="multilevel"/>
    <w:tmpl w:val="7D908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775BA5"/>
    <w:multiLevelType w:val="multilevel"/>
    <w:tmpl w:val="049E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A9B"/>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5B0"/>
    <w:rsid w:val="00921C2B"/>
    <w:rsid w:val="00922346"/>
    <w:rsid w:val="00922629"/>
    <w:rsid w:val="009226A4"/>
    <w:rsid w:val="0092282D"/>
    <w:rsid w:val="0092287D"/>
    <w:rsid w:val="0092297E"/>
    <w:rsid w:val="00922F04"/>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3E1"/>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4AC"/>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537"/>
    <w:rsid w:val="00D558C8"/>
    <w:rsid w:val="00D559CF"/>
    <w:rsid w:val="00D56179"/>
    <w:rsid w:val="00D5618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739"/>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70309</TotalTime>
  <Pages>4</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1135</cp:revision>
  <dcterms:created xsi:type="dcterms:W3CDTF">2024-06-20T08:51:00Z</dcterms:created>
  <dcterms:modified xsi:type="dcterms:W3CDTF">2024-09-02T16:19:00Z</dcterms:modified>
  <cp:category/>
</cp:coreProperties>
</file>