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07707" w:rsidRDefault="00E07707" w:rsidP="00E07707">
      <w:r w:rsidRPr="00E07707">
        <w:rPr>
          <w:rFonts w:ascii="Times New Roman" w:eastAsia="Arial Narrow" w:hAnsi="Times New Roman" w:cs="Times New Roman"/>
          <w:b/>
          <w:bCs/>
          <w:color w:val="000000"/>
          <w:kern w:val="0"/>
          <w:sz w:val="24"/>
          <w:lang w:eastAsia="ru-RU" w:bidi="ru-RU"/>
        </w:rPr>
        <w:t xml:space="preserve">Павлова </w:t>
      </w:r>
      <w:r w:rsidRPr="00E07707">
        <w:rPr>
          <w:rFonts w:ascii="Times New Roman" w:eastAsia="Arial Narrow" w:hAnsi="Times New Roman" w:cs="Times New Roman"/>
          <w:b/>
          <w:bCs/>
          <w:color w:val="000000"/>
          <w:kern w:val="0"/>
          <w:sz w:val="24"/>
          <w:lang w:val="uk-UA" w:eastAsia="uk-UA" w:bidi="uk-UA"/>
        </w:rPr>
        <w:t>Ольга Володимирівна</w:t>
      </w:r>
      <w:r w:rsidRPr="00E07707">
        <w:rPr>
          <w:rFonts w:ascii="Times New Roman" w:eastAsia="Arial Narrow" w:hAnsi="Times New Roman" w:cs="Times New Roman"/>
          <w:color w:val="000000"/>
          <w:kern w:val="0"/>
          <w:sz w:val="24"/>
          <w:lang w:val="uk-UA" w:eastAsia="uk-UA" w:bidi="uk-UA"/>
        </w:rPr>
        <w:t>, тимчасово не працює: «Пра</w:t>
      </w:r>
      <w:r w:rsidRPr="00E07707">
        <w:rPr>
          <w:rFonts w:ascii="Times New Roman" w:eastAsia="Arial Narrow" w:hAnsi="Times New Roman" w:cs="Times New Roman"/>
          <w:color w:val="000000"/>
          <w:kern w:val="0"/>
          <w:sz w:val="24"/>
          <w:lang w:val="uk-UA" w:eastAsia="uk-UA" w:bidi="uk-UA"/>
        </w:rPr>
        <w:softHyphen/>
        <w:t>вові засади формування екологічної держави за участю громад</w:t>
      </w:r>
      <w:r w:rsidRPr="00E07707">
        <w:rPr>
          <w:rFonts w:ascii="Times New Roman" w:eastAsia="Arial Narrow" w:hAnsi="Times New Roman" w:cs="Times New Roman"/>
          <w:color w:val="000000"/>
          <w:kern w:val="0"/>
          <w:sz w:val="24"/>
          <w:lang w:val="uk-UA" w:eastAsia="uk-UA" w:bidi="uk-UA"/>
        </w:rPr>
        <w:softHyphen/>
        <w:t>ськості» (12.00.06 - земельне право; аграрне право; екологічне право; природоресурсне право). Спецрада Д 64.086.04 у Націо</w:t>
      </w:r>
      <w:r w:rsidRPr="00E07707">
        <w:rPr>
          <w:rFonts w:ascii="Times New Roman" w:eastAsia="Arial Narrow" w:hAnsi="Times New Roman" w:cs="Times New Roman"/>
          <w:color w:val="000000"/>
          <w:kern w:val="0"/>
          <w:sz w:val="24"/>
          <w:lang w:val="uk-UA" w:eastAsia="uk-UA" w:bidi="uk-UA"/>
        </w:rPr>
        <w:softHyphen/>
        <w:t>нальному юридичному університеті імені Ярослава Мудрого</w:t>
      </w:r>
    </w:p>
    <w:sectPr w:rsidR="00047DE3" w:rsidRPr="00E0770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91614-D326-4EEE-A75E-2284F33F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2020-05-06T21:31:00Z</dcterms:created>
  <dcterms:modified xsi:type="dcterms:W3CDTF">2020-05-06T22:09:00Z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