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6B80" w14:textId="675E24F9" w:rsidR="00DA620F" w:rsidRDefault="002A3DE5" w:rsidP="002A3DE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Ворощук Оксана Дмитрівна. Теорія і практика учнівського самоуправління в гімназіях Галичини (початок XX ст. - 1939 р.) : Дис... канд. пед. наук: 13.00.01 / Прикарпатський національний ун-т ім. Василя Стефаника. — Івано-Франківськ, 2004. — 244арк. — Бібліогр.: арк. 165-196</w:t>
      </w:r>
    </w:p>
    <w:p w14:paraId="17BB0E19" w14:textId="77777777" w:rsidR="002A3DE5" w:rsidRPr="002A3DE5" w:rsidRDefault="002A3DE5" w:rsidP="002A3D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A3D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Ворощук О. Д. Теорія і практика учнівського самоуправління в гімназіях Галичини (початок ХХ ст. – 1939 р.). – Рукопис.</w:t>
      </w:r>
    </w:p>
    <w:p w14:paraId="7E18973E" w14:textId="77777777" w:rsidR="002A3DE5" w:rsidRPr="002A3DE5" w:rsidRDefault="002A3DE5" w:rsidP="002A3D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A3DE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Івано-Франківськ, 2004.</w:t>
      </w:r>
    </w:p>
    <w:p w14:paraId="106F0E47" w14:textId="77777777" w:rsidR="002A3DE5" w:rsidRPr="002A3DE5" w:rsidRDefault="002A3DE5" w:rsidP="002A3D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A3DE5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на основі вивчення широкої джерельної бази вперше комплексно досліджено теорію й практику учнівського самоуправління в</w:t>
      </w:r>
      <w:r w:rsidRPr="002A3D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2A3DE5">
        <w:rPr>
          <w:rFonts w:ascii="Times New Roman" w:eastAsia="Times New Roman" w:hAnsi="Times New Roman" w:cs="Times New Roman"/>
          <w:color w:val="000000"/>
          <w:sz w:val="27"/>
          <w:szCs w:val="27"/>
        </w:rPr>
        <w:t>гімназіях Галичини (початок ХХ ст. – 1939 р.) та виявлено його особливості. Досліджувана проблематика охоплює організацію навчально-виховного процесу в галицьких гімназіях. Його особливості показано через призму суспільно-політичного та культурно-освітнього розвитку краю. Педагогічну теорію й практику збагачено науковими знаннями про напрямки діяльності та структуру органів учнівського самоуправління, а також його форми в галицьких гімназіях першої третини ХХ ст.</w:t>
      </w:r>
    </w:p>
    <w:p w14:paraId="0F836AE0" w14:textId="77777777" w:rsidR="002A3DE5" w:rsidRPr="002A3DE5" w:rsidRDefault="002A3DE5" w:rsidP="002A3D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A3DE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 результати, положення та висновки дослідження можуть використовуватись у викладанні педагогіки та історії педагогіки України, в розробці навчальних програм, спецсемінарів, спецкурсів, при написанні підручників і навчальних посібників.</w:t>
      </w:r>
    </w:p>
    <w:p w14:paraId="21BD5A52" w14:textId="77777777" w:rsidR="002A3DE5" w:rsidRPr="002A3DE5" w:rsidRDefault="002A3DE5" w:rsidP="002A3DE5"/>
    <w:sectPr w:rsidR="002A3DE5" w:rsidRPr="002A3D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88FF" w14:textId="77777777" w:rsidR="00056FB1" w:rsidRDefault="00056FB1">
      <w:pPr>
        <w:spacing w:after="0" w:line="240" w:lineRule="auto"/>
      </w:pPr>
      <w:r>
        <w:separator/>
      </w:r>
    </w:p>
  </w:endnote>
  <w:endnote w:type="continuationSeparator" w:id="0">
    <w:p w14:paraId="12060E30" w14:textId="77777777" w:rsidR="00056FB1" w:rsidRDefault="0005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7DD0" w14:textId="77777777" w:rsidR="00056FB1" w:rsidRDefault="00056FB1">
      <w:pPr>
        <w:spacing w:after="0" w:line="240" w:lineRule="auto"/>
      </w:pPr>
      <w:r>
        <w:separator/>
      </w:r>
    </w:p>
  </w:footnote>
  <w:footnote w:type="continuationSeparator" w:id="0">
    <w:p w14:paraId="4C56EE8E" w14:textId="77777777" w:rsidR="00056FB1" w:rsidRDefault="0005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6F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B1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2611</cp:revision>
  <dcterms:created xsi:type="dcterms:W3CDTF">2024-06-20T08:51:00Z</dcterms:created>
  <dcterms:modified xsi:type="dcterms:W3CDTF">2024-07-07T21:36:00Z</dcterms:modified>
  <cp:category/>
</cp:coreProperties>
</file>