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68FBD" w14:textId="3E195004" w:rsidR="00763AE4" w:rsidRDefault="00EE008F" w:rsidP="00EE008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Соколов Максим Александрович. Криминологическая характеристика организованной преступной деятельности лиц раннего молодежного возраста</w:t>
      </w:r>
      <w:bookmarkEnd w:id="0"/>
      <w:r>
        <w:rPr>
          <w:rFonts w:ascii="Verdana" w:hAnsi="Verdana"/>
          <w:color w:val="000000"/>
          <w:sz w:val="18"/>
          <w:szCs w:val="18"/>
          <w:shd w:val="clear" w:color="auto" w:fill="FFFFFF"/>
        </w:rPr>
        <w:t>: диссертация ... кандидата юридических наук: 12.00.08 / Соколов Максим Александрович;[Место защиты: Академия Генеральной прокуратуры РФ].- Москва, 2015.- 223 с.</w:t>
      </w:r>
    </w:p>
    <w:p w14:paraId="0A0262DD" w14:textId="77777777" w:rsidR="00EE008F" w:rsidRPr="00EE008F" w:rsidRDefault="00EE008F" w:rsidP="00EE008F">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EE008F">
        <w:rPr>
          <w:rFonts w:ascii="Verdana" w:eastAsia="Times New Roman" w:hAnsi="Verdana" w:cs="Times New Roman"/>
          <w:b/>
          <w:bCs/>
          <w:color w:val="AC370B"/>
          <w:kern w:val="0"/>
          <w:sz w:val="23"/>
          <w:szCs w:val="23"/>
          <w:lang w:eastAsia="ru-RU"/>
        </w:rPr>
        <w:t>Содержание к диссертации</w:t>
      </w:r>
    </w:p>
    <w:p w14:paraId="18976E50" w14:textId="77777777" w:rsidR="00EE008F" w:rsidRPr="00EE008F" w:rsidRDefault="00EE008F" w:rsidP="00EE00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008F">
        <w:rPr>
          <w:rFonts w:ascii="Verdana" w:eastAsia="Times New Roman" w:hAnsi="Verdana" w:cs="Times New Roman"/>
          <w:color w:val="000000"/>
          <w:kern w:val="0"/>
          <w:sz w:val="18"/>
          <w:szCs w:val="18"/>
          <w:lang w:eastAsia="ru-RU"/>
        </w:rPr>
        <w:t>Введение</w:t>
      </w:r>
    </w:p>
    <w:p w14:paraId="046FA51E" w14:textId="77777777" w:rsidR="00EE008F" w:rsidRPr="00EE008F" w:rsidRDefault="00EE008F" w:rsidP="00EE00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E008F">
        <w:rPr>
          <w:rFonts w:ascii="Verdana" w:eastAsia="Times New Roman" w:hAnsi="Verdana" w:cs="Times New Roman"/>
          <w:b/>
          <w:bCs/>
          <w:color w:val="000000"/>
          <w:kern w:val="0"/>
          <w:sz w:val="18"/>
          <w:szCs w:val="18"/>
          <w:lang w:eastAsia="ru-RU"/>
        </w:rPr>
        <w:t>Глава 1. Организованная преступная деятельность лиц раннего молодежного возраста (18-24 лет) как криминологическая проблема 18</w:t>
      </w:r>
    </w:p>
    <w:p w14:paraId="4A1E3043" w14:textId="77777777" w:rsidR="00EE008F" w:rsidRPr="00EE008F" w:rsidRDefault="00EE008F" w:rsidP="00EE00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008F">
        <w:rPr>
          <w:rFonts w:ascii="Verdana" w:eastAsia="Times New Roman" w:hAnsi="Verdana" w:cs="Times New Roman"/>
          <w:color w:val="000000"/>
          <w:kern w:val="0"/>
          <w:sz w:val="18"/>
          <w:szCs w:val="18"/>
          <w:lang w:eastAsia="ru-RU"/>
        </w:rPr>
        <w:t>1.1. Теоретические предпосылки криминологического изучения организованной преступной деятельности лиц раннего молодежного возраста 18</w:t>
      </w:r>
    </w:p>
    <w:p w14:paraId="032E554F" w14:textId="77777777" w:rsidR="00EE008F" w:rsidRPr="00EE008F" w:rsidRDefault="00EE008F" w:rsidP="00EE00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008F">
        <w:rPr>
          <w:rFonts w:ascii="Verdana" w:eastAsia="Times New Roman" w:hAnsi="Verdana" w:cs="Times New Roman"/>
          <w:color w:val="000000"/>
          <w:kern w:val="0"/>
          <w:sz w:val="18"/>
          <w:szCs w:val="18"/>
          <w:lang w:eastAsia="ru-RU"/>
        </w:rPr>
        <w:t>1.2. Количественная характеристика организованной преступной деятельности лиц раннего молодежного возраста и ее региональные особенности 46</w:t>
      </w:r>
    </w:p>
    <w:p w14:paraId="238B5872" w14:textId="77777777" w:rsidR="00EE008F" w:rsidRPr="00EE008F" w:rsidRDefault="00EE008F" w:rsidP="00EE00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E008F">
        <w:rPr>
          <w:rFonts w:ascii="Verdana" w:eastAsia="Times New Roman" w:hAnsi="Verdana" w:cs="Times New Roman"/>
          <w:b/>
          <w:bCs/>
          <w:color w:val="000000"/>
          <w:kern w:val="0"/>
          <w:sz w:val="18"/>
          <w:szCs w:val="18"/>
          <w:lang w:eastAsia="ru-RU"/>
        </w:rPr>
        <w:t>Глава 2. Криминологическая характеристика организованных преступных формирований и участия в них лиц раннего молодежного возраста 71</w:t>
      </w:r>
    </w:p>
    <w:p w14:paraId="33CCCF5B" w14:textId="77777777" w:rsidR="00EE008F" w:rsidRPr="00EE008F" w:rsidRDefault="00EE008F" w:rsidP="00EE00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008F">
        <w:rPr>
          <w:rFonts w:ascii="Verdana" w:eastAsia="Times New Roman" w:hAnsi="Verdana" w:cs="Times New Roman"/>
          <w:color w:val="000000"/>
          <w:kern w:val="0"/>
          <w:sz w:val="18"/>
          <w:szCs w:val="18"/>
          <w:lang w:eastAsia="ru-RU"/>
        </w:rPr>
        <w:t>2.1. Криминологическая характеристика организованных преступных формирований, участниками которых являются лица раннего молодежного возраста, и их деятельности 71</w:t>
      </w:r>
    </w:p>
    <w:p w14:paraId="533B9A8B" w14:textId="77777777" w:rsidR="00EE008F" w:rsidRPr="00EE008F" w:rsidRDefault="00EE008F" w:rsidP="00EE00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008F">
        <w:rPr>
          <w:rFonts w:ascii="Verdana" w:eastAsia="Times New Roman" w:hAnsi="Verdana" w:cs="Times New Roman"/>
          <w:color w:val="000000"/>
          <w:kern w:val="0"/>
          <w:sz w:val="18"/>
          <w:szCs w:val="18"/>
          <w:lang w:eastAsia="ru-RU"/>
        </w:rPr>
        <w:t>2.2. Криминологическая характеристика лиц раннего молодежного возраста, участвующих в организованной преступной деятельности, и их личностных особенностей 101</w:t>
      </w:r>
    </w:p>
    <w:p w14:paraId="30A4A116" w14:textId="77777777" w:rsidR="00EE008F" w:rsidRPr="00EE008F" w:rsidRDefault="00EE008F" w:rsidP="00EE00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008F">
        <w:rPr>
          <w:rFonts w:ascii="Verdana" w:eastAsia="Times New Roman" w:hAnsi="Verdana" w:cs="Times New Roman"/>
          <w:color w:val="000000"/>
          <w:kern w:val="0"/>
          <w:sz w:val="18"/>
          <w:szCs w:val="18"/>
          <w:lang w:eastAsia="ru-RU"/>
        </w:rPr>
        <w:t>2.3. Особенности формирования личности лиц раннего молодежного возраста, участвующих в организованной преступной деятельности и их взаимодействие с социальной средой 120</w:t>
      </w:r>
    </w:p>
    <w:p w14:paraId="36C4939F" w14:textId="77777777" w:rsidR="00EE008F" w:rsidRPr="00EE008F" w:rsidRDefault="00EE008F" w:rsidP="00EE00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EE008F">
        <w:rPr>
          <w:rFonts w:ascii="Verdana" w:eastAsia="Times New Roman" w:hAnsi="Verdana" w:cs="Times New Roman"/>
          <w:b/>
          <w:bCs/>
          <w:color w:val="000000"/>
          <w:kern w:val="0"/>
          <w:sz w:val="18"/>
          <w:szCs w:val="18"/>
          <w:lang w:eastAsia="ru-RU"/>
        </w:rPr>
        <w:t>Глава 3. Детерминация организованной преступной деятельности лиц раннего молодежного возраста и направления совершенствования ее предупреждения 137</w:t>
      </w:r>
    </w:p>
    <w:p w14:paraId="2E60114E" w14:textId="77777777" w:rsidR="00EE008F" w:rsidRPr="00EE008F" w:rsidRDefault="00EE008F" w:rsidP="00EE00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008F">
        <w:rPr>
          <w:rFonts w:ascii="Verdana" w:eastAsia="Times New Roman" w:hAnsi="Verdana" w:cs="Times New Roman"/>
          <w:color w:val="000000"/>
          <w:kern w:val="0"/>
          <w:sz w:val="18"/>
          <w:szCs w:val="18"/>
          <w:lang w:eastAsia="ru-RU"/>
        </w:rPr>
        <w:t>3.1. Характеристика процессов детерминации организованной преступной деятельности лиц раннего молодежного возраста 137</w:t>
      </w:r>
    </w:p>
    <w:p w14:paraId="3684AF4F" w14:textId="77777777" w:rsidR="00EE008F" w:rsidRPr="00EE008F" w:rsidRDefault="00EE008F" w:rsidP="00EE00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008F">
        <w:rPr>
          <w:rFonts w:ascii="Verdana" w:eastAsia="Times New Roman" w:hAnsi="Verdana" w:cs="Times New Roman"/>
          <w:color w:val="000000"/>
          <w:kern w:val="0"/>
          <w:sz w:val="18"/>
          <w:szCs w:val="18"/>
          <w:lang w:eastAsia="ru-RU"/>
        </w:rPr>
        <w:t>3.2. Направления совершенствования предупреждения организованной преступной деятельности лиц раннего молодежного возраста 161</w:t>
      </w:r>
    </w:p>
    <w:p w14:paraId="1B46389A" w14:textId="77777777" w:rsidR="00EE008F" w:rsidRPr="00EE008F" w:rsidRDefault="00EE008F" w:rsidP="00EE00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008F">
        <w:rPr>
          <w:rFonts w:ascii="Verdana" w:eastAsia="Times New Roman" w:hAnsi="Verdana" w:cs="Times New Roman"/>
          <w:color w:val="000000"/>
          <w:kern w:val="0"/>
          <w:sz w:val="18"/>
          <w:szCs w:val="18"/>
          <w:lang w:eastAsia="ru-RU"/>
        </w:rPr>
        <w:t>Заключение 180</w:t>
      </w:r>
    </w:p>
    <w:p w14:paraId="6FF629AF" w14:textId="77777777" w:rsidR="00EE008F" w:rsidRPr="00EE008F" w:rsidRDefault="00EE008F" w:rsidP="00EE008F">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EE008F">
        <w:rPr>
          <w:rFonts w:ascii="Verdana" w:eastAsia="Times New Roman" w:hAnsi="Verdana" w:cs="Times New Roman"/>
          <w:color w:val="000000"/>
          <w:kern w:val="0"/>
          <w:sz w:val="18"/>
          <w:szCs w:val="18"/>
          <w:lang w:eastAsia="ru-RU"/>
        </w:rPr>
        <w:t>Список использованной литературы</w:t>
      </w:r>
    </w:p>
    <w:p w14:paraId="4A529A09" w14:textId="77777777" w:rsidR="00EE008F" w:rsidRDefault="00EE008F" w:rsidP="00EE008F">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Количественная характеристика организованной преступной деятельности лиц раннего молодежного возраста и ее региональные особенности</w:t>
      </w:r>
    </w:p>
    <w:p w14:paraId="5DEC26E8"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Выделение молодежной преступности в качестве вида преступности значимо в силу наличия специфических криминологических, социальных и психологических характеристик, присущих только этой категории преступников.</w:t>
      </w:r>
    </w:p>
    <w:p w14:paraId="479D71BD"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Еще в учебнике «Криминология», подготовленном сотрудниками Всесоюзного института по изучению причин и разработке мер предупреждения преступности и опубликованном в 1968 г., </w:t>
      </w:r>
      <w:r>
        <w:rPr>
          <w:rFonts w:ascii="Verdana" w:hAnsi="Verdana"/>
          <w:color w:val="000000"/>
          <w:sz w:val="18"/>
          <w:szCs w:val="18"/>
        </w:rPr>
        <w:lastRenderedPageBreak/>
        <w:t>отмечалась сложность выделения специфических признаков молодежи как социальной группы и особенностей преступлений, совершаемых ее представителями.</w:t>
      </w:r>
    </w:p>
    <w:p w14:paraId="7E21493B"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Г.М. Миньковский утверждал, что характеристика преступности несовершеннолетних, ее причин и мер ее предупреждения в известной степени может быть распространена и на преступность лиц молодежного возраста, то есть от 18 до 25 лет5. В этом утверждении содержится объяснение того, в чем именно заключается главная проблема обособления рассматриваемой категории преступников.</w:t>
      </w:r>
    </w:p>
    <w:p w14:paraId="5E035A03"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указанного выше учебника по криминологии рассмотрение преступности молодежи имело место и в ряде других работ. В этой связи, показательным является расположение материала посвященного данной проблеме в их оглавлениях, представление о которой можно получить из названия соответствующих глав некоторых из них: «Подростково молодежная преступность»6, «Криминологическая характеристика и предупреждение преступности несовершеннолетних и молодежи»7, «Преступность несовершеннолетних и молодежи»8. Очевидно, что выводы, которые сделал Г.М. Миньковский о взаимосвязи преступности молодежи и несовершеннолетних, находят свое подтверждение и в настоящее время.</w:t>
      </w:r>
    </w:p>
    <w:p w14:paraId="41A10F6A"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Современными исследователями также обращается внимание на особенности преступников, которые уже достигли совершеннолетия, но еще не приобрели всей полноты характеристик, свойственных взрослым людям. К таким характеристикам можно отнести, например: создание собственной семьи, получение образования, начало трудовой деятельности.</w:t>
      </w:r>
    </w:p>
    <w:p w14:paraId="5AD925AE"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А.И. Долгова, рассматривая проблему изучения причин и условий преступности, наряду с такой возрастной группой преступников, как несовершеннолетние, выделяет группу преступников раннего молодежного возраста, то есть лиц в возрасте до 23 лет9.</w:t>
      </w:r>
    </w:p>
    <w:p w14:paraId="57876BB0"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Раскрывая проблему личности преступника, Ю.М. Антонян, В.Н. Кудрявцев и В.Е. Эминов предлагают следующую классификацию преступников по возрастному признаку: до 18 лет; от 19 до 25 лет; от 26 до 30 лет; от 31 до 40 лет; старше 41 года10. Вместе с тем, указывается на возможность образования иных классов по указанному признаку.</w:t>
      </w:r>
    </w:p>
    <w:p w14:paraId="013B12DD"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специфичность криминологических характеристик преступности молодежи и на наличие у нее своих закономерностей развития, в том числе отличных от преступности несовершеннолетних, указывал О.В. Старков11.</w:t>
      </w:r>
    </w:p>
    <w:p w14:paraId="524F462E"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М.М. Бабаев и М.С. Крутер, в своем знаковом, фундаментальном монографическом исследовании «Молодежная преступность», констатируют тот факт, что проблеме молодежной преступности в отечественной криминологии традиционно не уделялось должного внимания.</w:t>
      </w:r>
    </w:p>
    <w:p w14:paraId="46443EC2"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Авторы отмечают, что «…есть достаточно оснований утверждать, что тема молодежной преступности «утонула» в море исследований, посвященных преступности в целом и преступности несовершеннолетних, в огромной по объему литературе, касающееся всех мыслимых аспектов противоправного, преступного поведения подростков»12.</w:t>
      </w:r>
    </w:p>
    <w:p w14:paraId="43287AEF"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Согласно позиции авторов, понятием «молодежь» охватываются лица в возрасте от 18 до 29 лет13. При этом, молодежь подразделяется на две группы: младшую (от 18 до 24 лет) и старшую (от 25 до 29 лет).</w:t>
      </w:r>
    </w:p>
    <w:p w14:paraId="0300F03B"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Кратко смысл разделения молодежи на две возрастные группы разъяснен В.В. Лунеевым, по мнению которого значительная ее часть (18-24 года) по многим криминологическим признакам тяготеет к несовершеннолетним, а другая часть (24-29 лет) – к взрослому населению14. Несформированность всей полноты признаков, свойственных взрослому человеку применительно к лицам в возрасте от 18 до 24 лет отмечалась и иными авторами. Так, В.А. Лелеков, предлагая свою периодизацию жизненного пути молодого поколения от рождения до 29 лет состоящую из 4 этапов, относит период от 18 до 24 лет к юности15. Г.Ф. Хохряков полагает, что под понятием «молодежь» предполагаются лица в возрасте от 14 до 25 лет. При этом, если критерий выбора нижней возрастной границы четко не обозначен, то в качестве такого критерия при выборе верхней возрастной границы приводится достижение максимальной экономической самостоятельности личности, приобретение</w:t>
      </w:r>
    </w:p>
    <w:p w14:paraId="560CACE6"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Лелеков В.А. Теоретические и прикладные проблемы комплексного исследования молодежной преступности на региональном уровне: дисс. на соискание уч. степ. доктора юр. наук: 12.00.08. М., 1999. С. 28. профессии16. Однако, в ходе дальнейшего исследования, раскрывая криминологическую характеристику преступности молодежи, автор, все-таки, разделяет ее на две самостоятельные возрастные группы: несовершеннолетние и лица в возрасте от 18 до 25 лет17. Основываясь на результатах проведенного исследования, Г.Х. Ефремова приводит более развернутые характеристики личности преступников из числа молодежи, к которой она относит лиц в возрасте от 18 до 21 года.</w:t>
      </w:r>
    </w:p>
    <w:p w14:paraId="3F51C681"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Исследователь объяснила выбранные ею возрастные пределы особенностями периода юношества, когда происходит вступление в сферу трудовых, семейных отношений, нравственное, правовое, гражданское становление. Этот период связан с призывом на военную службу. Совершеннолетие меняет общественное положение молодых людей, приобретаются дополнительные права и обязанности, ослабляется контроль со стороны взрослых. Вместе с тем отсутствие жизненного опыта часто мешает молодым людям всесторонне оценить ситуацию. Будучи более социально мобильными, юноши чаще попадают в неблагоприятные ситуации18.</w:t>
      </w:r>
    </w:p>
    <w:p w14:paraId="3F391044" w14:textId="77777777" w:rsidR="00EE008F" w:rsidRDefault="00EE008F" w:rsidP="00EE008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Криминологическая характеристика лиц раннего молодежного возраста, участвующих в организованной преступной деятельности, и их личностных особенностей</w:t>
      </w:r>
    </w:p>
    <w:p w14:paraId="0B31CC89"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сравнительного анализа коэффициентов криминальной пораженности различных возрастных групп населения России применительно к отдельным, наиболее типичным преступлениям, совершаемым в составе организованных преступных формирований, позволяют не только более детально установить специфику количественных характеристик преступности лиц раннего молодежного возраста, но и указывают на некоторые качественные их характеристики (табл. 3).</w:t>
      </w:r>
    </w:p>
    <w:p w14:paraId="1080505B"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полученные результаты позволяют сделать вывод о том, что преступники раннего молодежного возраста, в большей степени, чем преступники иных возрастных групп, готовы для достижения своих корыстных целей к применению насилия опасного для жизни или здоровья.</w:t>
      </w:r>
    </w:p>
    <w:p w14:paraId="25976975"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структура пораженности теми или иными криминальными проявлениями лиц в возрасте 18-24 лет полностью соотносится с показателями демонстрируемыми представителями иных возрастных групп. Например, во всех из них в одинаковой степени высокое распространение имеют лица, совершающие кражи. В 2014 г. среди несовершеннолетних соответствующий коэффициент составил 627,6; 18-24 летних – 592,5; 25-29 летних – 453,5; 30-49 летних – 274,5; 50 лет и старше – 36,9.</w:t>
      </w:r>
    </w:p>
    <w:p w14:paraId="3CB58266"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Между тем при совершении отдельных преступлений лица раннего молодежного возраста отличаются особенной активностью.</w:t>
      </w:r>
    </w:p>
    <w:p w14:paraId="1A58552E"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Более высокой, по сравнению с иными возрастными группами, является распространенность среди представителей раннего молодежного возраста лиц, совершающих разбойные нападения (ст. 162 УК РФ). На 100 тыс. населения корыстно-насильственных 18-24 летних преступников в среднем приходится в 1,5 раза больше, чем преступников возрастной группы 25-29 лет.</w:t>
      </w:r>
    </w:p>
    <w:p w14:paraId="49C87C2F"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разбоям коэффициент криминальной пораженности несовершеннолетних в 2008 г. составил 58,1 условных единиц, 18-24 летних – 64; 25-29 летних – 43,32; 30-49 летних – 12,44; 50 летних и старше – 0,68. Несмотря на общее снижение в 2014 г. количественных показателей абсолютного числа выявленных лиц данная структура в целом сохранилась: для несовершеннолетних указанный коэффициент составил – 20,7; 18-24 летних – 34,2; 25-29 летних – 23,2; 30-49 летних – 9,2; 50 летних и старше – 0,6.</w:t>
      </w:r>
    </w:p>
    <w:p w14:paraId="2B50F2F0"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Выраженный характер имеет высокое количество среди лиц раннего молодежного возраста преступников, совершающих умышленное причинение средней тяжести вреда здоровью (ст. 112 УК РФ) и хулиганство (ст. 213 УК РФ). Например, в 2014 г. применительно к первому из указанных преступлений коэффициент криминальной пораженности лиц в возрасте 18-24 лет составлял 42,4, в то время, как наиболее близкий к нему показатель (41,8) продемонстрировали только лица в возрасте 25-29 лет. Применительно ко второму из указанных преступлений (ст. 213 УК РФ) коэффициент их криминальной пораженности также был самым высоким (4,5), на второй позиции находились представители возрастной группы 25-29 летних (4).</w:t>
      </w:r>
    </w:p>
    <w:p w14:paraId="5B84AF30"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Сравнительный анализ данных статистики о преступности за период 2008 – 2014 гг. показывает, что заметным также является присутствие в числе лиц раннего молодежного возраста тех, кто совершил преступления, предусмотренные ст. 111 УК РФ («Умышленное причинение тяжкого вреда здоровью»), ст. 126 УК РФ («Похищение человека») и ст. 159 УК РФ («Мошенничество»). Например, в 2014 г. применительно к преступлениям, предусмотренным ст. 111 УК РФ, коэффициент криминальной пораженности несовершеннолетних составил 14,9; 18-24 летних – 39,4; 25-29 летних – 45,4; 30-49 летних – 35,1; 50 летних и старше – 8,5. Коэффициент криминальной пораженности применительно к совершению похищений человека в 2014 г. составил: </w:t>
      </w:r>
      <w:r>
        <w:rPr>
          <w:rFonts w:ascii="Verdana" w:hAnsi="Verdana"/>
          <w:color w:val="000000"/>
          <w:sz w:val="18"/>
          <w:szCs w:val="18"/>
        </w:rPr>
        <w:lastRenderedPageBreak/>
        <w:t>0,08 – несовершеннолетних; 1,3 – 18-24 летних; 1,1 – 25-29 летних; 0,5 – 30-49 летних; 0,04 – 50 летних и старше. Применительно к преступлениям, предусмотренным ст. 159 УК РФ, в 2014 г. указанный показатель составил соответственно: 10,9; 60,8; 61,9; 43,5; 10,4 условных единиц.</w:t>
      </w:r>
    </w:p>
    <w:p w14:paraId="0C41A1A7"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Криминогенный потенциал лиц раннего молодежного возраста заключается в том, что они, при высокой криминальной пораженности, сохраняют способность к самоорганизации, в том числе и преступной, которая свойственна несовершеннолетним.</w:t>
      </w:r>
    </w:p>
    <w:p w14:paraId="4CE335A5"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Конечно, эта самоорганизация не всегда может быть выражена в совершении спланированных преступлений, связанных с совершением сложной системы действий, грамотной конспирации, приемов сокрытия преступления и ухода от ответственности. Не всегда лица раннего</w:t>
      </w:r>
    </w:p>
    <w:p w14:paraId="438DDAB3"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вычислении коэффициентов за 2013, 2014 гг. использовались данные о выявленных лицах по ст.ст. 159-159.6 УК РФ. молодежного возраста выступают в роли организатора преступлений. Но они представляют собой ресурс пополнения рядов более общественно-опасных преступников. Криминальная среда умело использует этот ресурс, на что указывают результаты сравнения показателей преступной деятельности организованных преступных формирований с учетом возрастных характеристик их участников. Предметному анализу организованной преступной деятельности лиц раннего молодежного возраста способствует классификация, предложенная А.И. Долговой, которая выделяет следующие виды преступных формирований96: 1) организованная группа (ч. 3 ст. 35 УК РФ); 2) незаконное вооруженное формирование (ст. 208 УК РФ); 3) банда (209 УК РФ); 4) преступное сообщество (преступная организация) (ст. 210 УК РФ); 5) объединение, посягающее на личность и права граждан (ст. 239 УК РФ); 6) экстремистское сообщество (ст. 2821 УК РФ); 7) экстремистская организация (ст. 2822 УК РФ). Содержание официальных статистических отчетов о преступности не позволяет выделить лиц раннего молодежного возраста в таких видах преступных формирований, как организованная группа (в силу отсутствия этого показателя) и объединение, посягающее на личность и права граждан (в силу незначительных статистических наблюдений). Однако, воспользовавшись возможностью сделать это применительно к остальным организованным преступным формированиям, можно выявить определенные закономерности.</w:t>
      </w:r>
    </w:p>
    <w:p w14:paraId="340BE41D" w14:textId="77777777" w:rsidR="00EE008F" w:rsidRDefault="00EE008F" w:rsidP="00EE008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Особенности формирования личности лиц раннего молодежного возраста, участвующих в организованной преступной деятельности и их взаимодействие с социальной средой</w:t>
      </w:r>
    </w:p>
    <w:p w14:paraId="473AF344"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Р. понимал, что для беспрекословного выполнения незаконных требований о передаче истребуемых у граждан денег необходимо подавить возможное сопротивление с их стороны и усилить психологическое воздействие на них, решил в качестве одного из способов подкрепления высказываемых угроз использовать демонстрацию огнестрельного оружия в малолюдных местах. Следуя данном плану, в ноябре 2002 года для осуществления своих преступных целей Р. привлек своего знакомого Г. (1978 г.р.), который вошел в организованную группу.</w:t>
      </w:r>
    </w:p>
    <w:p w14:paraId="3B936387"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ноябре 2002 года Р. для осуществления своих преступных целей привлек также З. (1982 г.р.), а познакомившись через З. с М. (1979 г.р.), и узнав, что у последнего имеется в личной </w:t>
      </w:r>
      <w:r>
        <w:rPr>
          <w:rFonts w:ascii="Verdana" w:hAnsi="Verdana"/>
          <w:color w:val="000000"/>
          <w:sz w:val="18"/>
          <w:szCs w:val="18"/>
        </w:rPr>
        <w:lastRenderedPageBreak/>
        <w:t>собственности автомобиль, Р. для мобильности передвижения решил привлечь в организованную им преступную группу и М..</w:t>
      </w:r>
    </w:p>
    <w:p w14:paraId="205DF422"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Привлекая в состав преступной группы, З. и М., Р. осознавал, что они являются физически развитыми молодыми людьми, и своим присутствием при осуществлении преступных целей будут оказывать более сильное психическое воздействие на потерпевших, поддерживать его незаконные требования, вынуждая тем самым подчиниться его незаконным требованиям. З. и М., осознавая общность преступных интересов, направленных на незаконное извлечение материальных средств, умышленно объединились с Р. в организованную им преступную группу в целях совершения вымогательств денежных средств у частных предпринимателей и водителей транспортных средств.</w:t>
      </w:r>
    </w:p>
    <w:p w14:paraId="4F6B77C5"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Определенными характеристиками обладают организованные преступники раннего молодежного возраста, входящие в крупные, многочисленные по составу преступные сообщества (преступные организации), так как их организованная преступная деятельность сопровождается наличием определенной криминальной субкультуры. Существующие в подобных организованных преступных формированиях правила поведения способствуют нивелированию индивидуальности. Обратное поведение являлось признаком посягательства на лидирующие позиции, что не совместимо с интересами «действующего» лидера. Как показало проведенное исследование, основная часть членов организованных преступных формирований представляла собой схожих друг с другом по манере поведения, лексике, стилю одежды людей.</w:t>
      </w:r>
    </w:p>
    <w:p w14:paraId="68DE9BFA"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в основе преступного поведения лиц раннего молодежного возраста в организованных группах и бандах, преимущественно, находится корыстная мотивация, то в преступных сообществах (преступных организациях), деятельность которых заключается в совершении насильственных преступлений, она сочетается с таким обстоятельством, как полное подчинение воле «лидера». В этом случае выполнение его воли на совершение преступления носит обязательный характер, под угрозой наказания или утраты доверия.</w:t>
      </w:r>
    </w:p>
    <w:p w14:paraId="3F12B6BD"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3) Характеристики лиц раннего молодежного возраста, входящих в состав незаконных вооруженных формирований, имеют некоторые отличия от характеристик их ровесников, входящих в состав организованных преступных формирований рассмотренных выше. Прежде всего, они обусловлены социальными позициями, которые занимают эти лица, и межличностными связями, в которых они находятся. В силу культурных, национальных традиций, присутствующих на территории Северо-Кавказского федерального округа, помимо семьи, значительное влияние на структурирование общества оказывает такой социальный институт как род (тейп). Этот социальный институт оказывает непосредственное влияние на правильное, гармоничное воспитание личности, приобщает к устоявшейся, общепринятой системе ценностей. По этой причине каждый член общества, находясь под строгим социальным контролем, занимает еще одну социальную позицию и выполняет отведенные роли. Не являются исключением и лица раннего молодежного возраста, входящие в состав незаконных вооруженных формирований.</w:t>
      </w:r>
    </w:p>
    <w:p w14:paraId="4BF9403C"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Осуществление ими организованной преступной деятельности свидетельство того, что указанный социальный институт, также как и институт семьи во всей стране, переживает серьезный внутренний кризис, выражающийся в снижении их социальной функции.</w:t>
      </w:r>
    </w:p>
    <w:p w14:paraId="342213E4"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Значительный удельный вес 18-24-летних обусловлен, прежде всего, особенностями организованной преступной деятельности, для осуществления которой нужны физически крепкие, выносливые, а также, что немаловажно, способные к обучению люди. «Базы» незаконных вооруженных формирований находятся в горах, а лица, входящие в состав формирований, как правило, проходят обязательную подготовку владению оружием, взрывному делу и иным навыкам.</w:t>
      </w:r>
    </w:p>
    <w:p w14:paraId="1A61E05B"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приговоров и уголовных дел показывает, что лицам раннего молодежного возраста, входящим в состав незаконных вооруженных формирований, в меньшей степени, чем «общеуголовным» организованным преступникам, свойственно обладание какими-либо профессиональными навыками.</w:t>
      </w:r>
    </w:p>
    <w:p w14:paraId="37E8C452"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данном случае включению в организованную преступную деятельность способствуют не только дружеские связи либо продолжительное общение с организованными преступниками. Обращает на себя внимание широкая распространенность использования родственных связей для вовлечения в преступную деятельность незаконных вооруженных формирований. Распространенной является ситуация, когда в состав незаконных вооруженных формирований входят братья, сыновья, либо племянники вошедших ранее лиц.</w:t>
      </w:r>
    </w:p>
    <w:p w14:paraId="77C05FA4" w14:textId="77777777" w:rsidR="00EE008F" w:rsidRDefault="00EE008F" w:rsidP="00EE008F">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Направления совершенствования предупреждения организованной преступной деятельности лиц раннего молодежного возраста</w:t>
      </w:r>
    </w:p>
    <w:p w14:paraId="2A221F53"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На приоритет предупреждения преступлений перед наказанием лиц, их совершивших, обращалось внимание величайшими идеологами уголовной политики еще в XVIII столетии184.</w:t>
      </w:r>
    </w:p>
    <w:p w14:paraId="7A1879A8"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показало проведенное исследование, организованная преступная деятельность лиц раннего молодежного возраста не является каким-то отдельным видом преступности. Их самостоятельное изучение обусловлено наличием специфических характеристик поведения, в том числе криминального, а также тем, что они зарекомендовали себя в качестве социальной базы организованной преступности.</w:t>
      </w:r>
    </w:p>
    <w:p w14:paraId="18001F50"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К несовершеннолетним преступникам и преступникам старшего молодежного возраста (25-29 лет) такие характеристики относятся в меньшей степени. К первым в силу незначительной «полезности» для организованной преступности, а также наличия социального контроля со стороны традиционных социальных институтов (семьи, школы), ко вторым в силу существенного разрушения социально-вредных связей с ее представителями.</w:t>
      </w:r>
    </w:p>
    <w:p w14:paraId="57BE0E83"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этого, предупреждение организованной преступной деятельности лиц раннего молодежного возраста следует рассматривать, в первую очередь, как нарушение института преемственности между различными поколениями организованных преступников.</w:t>
      </w:r>
    </w:p>
    <w:p w14:paraId="313F9840"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Приведенные в предыдущем параграфе детерминанты предопределяют выбор конкретных предупредительных мер, систематическому изложению которых способствует выработанная исследователями классификация.</w:t>
      </w:r>
    </w:p>
    <w:p w14:paraId="6FC08EDD"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В криминологии данные меры принято подразделять на общесоциальные и специальные (криминологические)</w:t>
      </w:r>
    </w:p>
    <w:p w14:paraId="4935964B"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значимые общесоциальные меры предупреждения. 1) Улучшение социально-экономического благополучия лиц раннего молодежного возраста, прежде всего, посредством увеличения их занятости в экономике. Изучение социально-психологических характеристик этой категории населения, а также недавние примеры, имевшие место в истории страны, указывают на то, что именно лица в возрасте 18–24-лет, могут представлять собой наиболее результативную часть трудовых ресурсов.</w:t>
      </w:r>
    </w:p>
    <w:p w14:paraId="27D38534"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необходимо разработать самостоятельный, ориентированный на эту возрастную группу (представленную, преимущественно, студентами) механизм трудовой занятости, включающий не только предоставление рабочих мест с достойным уровнем оплаты, но и соответствующее социальное обеспечение и меры стимулирования. 2) Совершенствование деятельности в сфере духовно-нравственного развития и воспитания детей и молодежи, которая, в соответствии с Основами государственной молодежной политики Российской Федерации на период до 2025 года, относится к числу приоритетных направлений деятельности государства в молодежной среде.</w:t>
      </w:r>
    </w:p>
    <w:p w14:paraId="78A9DA14"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успешной социализации, которая, по мнению ряда исследователей, завершается именно в раннем молодежном возрасте, определяющую роль играют ценности, взгляды, нравственные установки, поддерживаемые обществом. Под их воздействием происходит формирование мотивации поведения. Одним из наиболее массовых способов воздействия на духовно нравственную сферу человека является демонстрация, в том числе и с помощью средств массовой информации, произведений культуры и искусства, образовательная деятельность. При этом произведения некоторой части представителей зарубежной и российской культуры и искусства, ориентированные на молодежь, непосредственно пропагандируя криминальную субкультуру и новые для российского общества моральные ценности, наносят серьезный ущерб духовно-нравственному развитию и воспитанию детей и молодежи. Представляется, что наиболее перспективным способом решения проблемы в этой сфере является корректировка приоритетов в работе учреждений культуры, образования, искусства и подчинение их деятельности единым стратегическим целям.</w:t>
      </w:r>
    </w:p>
    <w:p w14:paraId="27202854" w14:textId="77777777" w:rsidR="00EE008F" w:rsidRDefault="00EE008F" w:rsidP="00EE008F">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настоящее время существует необходимость: - в стандартизации услуг предоставляемых указанными учреждениями, основанной на национальных интересах Российской Федерации; - в повышении доступности библиотек, театров, музеев, кинотеатров и иных учреждений культуры, образования и искусства; - в увеличении российского сегмента в перечне используемых творческих произведений (кино, литература, спектакли и др.). 3) Повышение доступности и привлекательности массового спорта путем: - увеличения количества финансируемых из государственного бюджета </w:t>
      </w:r>
      <w:r>
        <w:rPr>
          <w:rFonts w:ascii="Verdana" w:hAnsi="Verdana"/>
          <w:color w:val="000000"/>
          <w:sz w:val="18"/>
          <w:szCs w:val="18"/>
        </w:rPr>
        <w:lastRenderedPageBreak/>
        <w:t>спортивных объектов (парковых и дворовых площадок, спортивных комплексов), с информированием населения об их наличии; - активной организации спортивных соревнований между различными образовательными учреждениями и трудовыми коллективами; - выстраивание поэтапной системы отбора из молодежной среды лиц показывающих наибольшие результаты в различных видах спорта на следующих уровнях: район–город–область (республика, край) – Россия. 4) Разработка правовых и технических мер позволяющих ограничивать распространение в сети Интернет информации, в том числе противоправной, наносящей вред национальной безопасности Российской Федерации, а также информации направленной на разрушение духовно-нравственных основ развития и воспитания детей и молодежи.</w:t>
      </w:r>
    </w:p>
    <w:p w14:paraId="6C1F7145" w14:textId="77777777" w:rsidR="00EE008F" w:rsidRPr="00EE008F" w:rsidRDefault="00EE008F" w:rsidP="00EE008F"/>
    <w:sectPr w:rsidR="00EE008F" w:rsidRPr="00EE008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86D87" w14:textId="77777777" w:rsidR="00032BE6" w:rsidRDefault="00032BE6">
      <w:pPr>
        <w:spacing w:after="0" w:line="240" w:lineRule="auto"/>
      </w:pPr>
      <w:r>
        <w:separator/>
      </w:r>
    </w:p>
  </w:endnote>
  <w:endnote w:type="continuationSeparator" w:id="0">
    <w:p w14:paraId="20F62880" w14:textId="77777777" w:rsidR="00032BE6" w:rsidRDefault="0003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065BA" w14:textId="77777777" w:rsidR="00032BE6" w:rsidRDefault="00032BE6">
      <w:pPr>
        <w:spacing w:after="0" w:line="240" w:lineRule="auto"/>
      </w:pPr>
      <w:r>
        <w:separator/>
      </w:r>
    </w:p>
  </w:footnote>
  <w:footnote w:type="continuationSeparator" w:id="0">
    <w:p w14:paraId="35416C11" w14:textId="77777777" w:rsidR="00032BE6" w:rsidRDefault="00032B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BE6"/>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041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B90"/>
    <w:rsid w:val="00666CCE"/>
    <w:rsid w:val="00667107"/>
    <w:rsid w:val="00667B99"/>
    <w:rsid w:val="0067005E"/>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00"/>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6976</TotalTime>
  <Pages>9</Pages>
  <Words>3552</Words>
  <Characters>20251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894</cp:revision>
  <cp:lastPrinted>2009-02-06T05:36:00Z</cp:lastPrinted>
  <dcterms:created xsi:type="dcterms:W3CDTF">2017-02-26T13:11:00Z</dcterms:created>
  <dcterms:modified xsi:type="dcterms:W3CDTF">2017-04-17T11:01:00Z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