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F365" w14:textId="77777777" w:rsidR="000C546E" w:rsidRDefault="000C546E" w:rsidP="000C546E">
      <w:pPr>
        <w:pStyle w:val="afffffffffffffffffffffffffff5"/>
        <w:rPr>
          <w:rFonts w:ascii="Verdana" w:hAnsi="Verdana"/>
          <w:color w:val="000000"/>
          <w:sz w:val="21"/>
          <w:szCs w:val="21"/>
        </w:rPr>
      </w:pPr>
      <w:r>
        <w:rPr>
          <w:rFonts w:ascii="Helvetica" w:hAnsi="Helvetica" w:cs="Helvetica"/>
          <w:b/>
          <w:bCs w:val="0"/>
          <w:color w:val="222222"/>
          <w:sz w:val="21"/>
          <w:szCs w:val="21"/>
        </w:rPr>
        <w:t>Петров, Валерий Александрович.</w:t>
      </w:r>
    </w:p>
    <w:p w14:paraId="6E5A3AE9" w14:textId="77777777" w:rsidR="000C546E" w:rsidRDefault="000C546E" w:rsidP="000C546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Структурные состояния и свойства высокохромистых никелевых </w:t>
      </w:r>
      <w:proofErr w:type="gramStart"/>
      <w:r>
        <w:rPr>
          <w:rFonts w:ascii="Helvetica" w:hAnsi="Helvetica" w:cs="Helvetica"/>
          <w:caps/>
          <w:color w:val="222222"/>
          <w:sz w:val="21"/>
          <w:szCs w:val="21"/>
        </w:rPr>
        <w:t>сплавов :</w:t>
      </w:r>
      <w:proofErr w:type="gramEnd"/>
      <w:r>
        <w:rPr>
          <w:rFonts w:ascii="Helvetica" w:hAnsi="Helvetica" w:cs="Helvetica"/>
          <w:caps/>
          <w:color w:val="222222"/>
          <w:sz w:val="21"/>
          <w:szCs w:val="21"/>
        </w:rPr>
        <w:t xml:space="preserve"> диссертация ... кандидата физико-математических наук : 01.04.07. - Томск ; Усть-Каменогорск, 1984. - 201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692F8F4" w14:textId="77777777" w:rsidR="000C546E" w:rsidRDefault="000C546E" w:rsidP="000C546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Петров, Валерий Александрович</w:t>
      </w:r>
    </w:p>
    <w:p w14:paraId="1F65694E"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85A5D0"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ТЕОРЕТИЧЕСКОЕ И ЭКСПЕРИМЕНТАЛЬНОЕ ОПИСАНИЕ РЕАКЦИИ ПРЕРЫВИСТОГО ВЫДЕЛЕНИЯ В СПЛАВАХ И ФАКТОРЫ, ВЛИЯЮЩИЕ</w:t>
      </w:r>
    </w:p>
    <w:p w14:paraId="7236D32F"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ЕЕ РАЗВИТИЕ.</w:t>
      </w:r>
    </w:p>
    <w:p w14:paraId="3C509BE0"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Общие </w:t>
      </w:r>
      <w:proofErr w:type="gramStart"/>
      <w:r>
        <w:rPr>
          <w:rFonts w:ascii="Arial" w:hAnsi="Arial" w:cs="Arial"/>
          <w:color w:val="333333"/>
          <w:sz w:val="21"/>
          <w:szCs w:val="21"/>
        </w:rPr>
        <w:t>положения.•</w:t>
      </w:r>
      <w:proofErr w:type="gramEnd"/>
      <w:r>
        <w:rPr>
          <w:rFonts w:ascii="Arial" w:hAnsi="Arial" w:cs="Arial"/>
          <w:color w:val="333333"/>
          <w:sz w:val="21"/>
          <w:szCs w:val="21"/>
        </w:rPr>
        <w:t>•••••.</w:t>
      </w:r>
    </w:p>
    <w:p w14:paraId="7B78A621"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Теоретический анализ прерывистого распада пересыщенных твердых растворов.</w:t>
      </w:r>
    </w:p>
    <w:p w14:paraId="5E8A444F"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Факторы, определяющие появление и интенсивность реакции прерывистого </w:t>
      </w:r>
      <w:proofErr w:type="gramStart"/>
      <w:r>
        <w:rPr>
          <w:rFonts w:ascii="Arial" w:hAnsi="Arial" w:cs="Arial"/>
          <w:color w:val="333333"/>
          <w:sz w:val="21"/>
          <w:szCs w:val="21"/>
        </w:rPr>
        <w:t>выделения.•</w:t>
      </w:r>
      <w:proofErr w:type="gramEnd"/>
      <w:r>
        <w:rPr>
          <w:rFonts w:ascii="Arial" w:hAnsi="Arial" w:cs="Arial"/>
          <w:color w:val="333333"/>
          <w:sz w:val="21"/>
          <w:szCs w:val="21"/>
        </w:rPr>
        <w:t>••••••••.</w:t>
      </w:r>
    </w:p>
    <w:p w14:paraId="796B8282"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Комплексные реакции рекристаллизации и распада в деформированных </w:t>
      </w:r>
      <w:proofErr w:type="gramStart"/>
      <w:r>
        <w:rPr>
          <w:rFonts w:ascii="Arial" w:hAnsi="Arial" w:cs="Arial"/>
          <w:color w:val="333333"/>
          <w:sz w:val="21"/>
          <w:szCs w:val="21"/>
        </w:rPr>
        <w:t>сплавах.•</w:t>
      </w:r>
      <w:proofErr w:type="gramEnd"/>
      <w:r>
        <w:rPr>
          <w:rFonts w:ascii="Arial" w:hAnsi="Arial" w:cs="Arial"/>
          <w:color w:val="333333"/>
          <w:sz w:val="21"/>
          <w:szCs w:val="21"/>
        </w:rPr>
        <w:t>••••••••••••••••••••••••</w:t>
      </w:r>
    </w:p>
    <w:p w14:paraId="2C7AA013"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ПОСТАНОВКА ЗАДАЧИ, МАТЕРИАЛ И МЕТОДИКА</w:t>
      </w:r>
    </w:p>
    <w:p w14:paraId="775BD3A3"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ЭКСПЕРИМЕНТАЛЬНЫХ ИССЛЕДОВАНИЙ.</w:t>
      </w:r>
    </w:p>
    <w:p w14:paraId="18D31325"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w:t>
      </w:r>
      <w:proofErr w:type="gramStart"/>
      <w:r>
        <w:rPr>
          <w:rFonts w:ascii="Arial" w:hAnsi="Arial" w:cs="Arial"/>
          <w:color w:val="333333"/>
          <w:sz w:val="21"/>
          <w:szCs w:val="21"/>
        </w:rPr>
        <w:t>« Постановка</w:t>
      </w:r>
      <w:proofErr w:type="gramEnd"/>
      <w:r>
        <w:rPr>
          <w:rFonts w:ascii="Arial" w:hAnsi="Arial" w:cs="Arial"/>
          <w:color w:val="333333"/>
          <w:sz w:val="21"/>
          <w:szCs w:val="21"/>
        </w:rPr>
        <w:t xml:space="preserve"> задачи и обоснование выбора материала исследования. .••••</w:t>
      </w:r>
    </w:p>
    <w:p w14:paraId="749240E3"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Обзор литературных данных по хромоникелевым </w:t>
      </w:r>
      <w:proofErr w:type="gramStart"/>
      <w:r>
        <w:rPr>
          <w:rFonts w:ascii="Arial" w:hAnsi="Arial" w:cs="Arial"/>
          <w:color w:val="333333"/>
          <w:sz w:val="21"/>
          <w:szCs w:val="21"/>
        </w:rPr>
        <w:t>сплавам.•</w:t>
      </w:r>
      <w:proofErr w:type="gramEnd"/>
      <w:r>
        <w:rPr>
          <w:rFonts w:ascii="Arial" w:hAnsi="Arial" w:cs="Arial"/>
          <w:color w:val="333333"/>
          <w:sz w:val="21"/>
          <w:szCs w:val="21"/>
        </w:rPr>
        <w:t>••••.</w:t>
      </w:r>
    </w:p>
    <w:p w14:paraId="29D04B7D"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исследований.</w:t>
      </w:r>
      <w:proofErr w:type="gramStart"/>
      <w:r>
        <w:rPr>
          <w:rFonts w:ascii="Arial" w:hAnsi="Arial" w:cs="Arial"/>
          <w:color w:val="333333"/>
          <w:sz w:val="21"/>
          <w:szCs w:val="21"/>
        </w:rPr>
        <w:t>,.«</w:t>
      </w:r>
      <w:proofErr w:type="gramEnd"/>
      <w:r>
        <w:rPr>
          <w:rFonts w:ascii="Arial" w:hAnsi="Arial" w:cs="Arial"/>
          <w:color w:val="333333"/>
          <w:sz w:val="21"/>
          <w:szCs w:val="21"/>
        </w:rPr>
        <w:t>«.,.•••••</w:t>
      </w:r>
    </w:p>
    <w:p w14:paraId="36ECBA2D"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КИНЕТИЧЕСКИХ И МОРФОЛОГИЧЕСКИХ ОСОБЕННОСТЕЙ РЕАКЦИИ ПРЕРЫВИСТОГО ВЫДЕЛЕНИЯ В</w:t>
      </w:r>
    </w:p>
    <w:p w14:paraId="32AF19EE"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ХРОМОНИКЕЛЕВЫХ ОШВАХ.</w:t>
      </w:r>
    </w:p>
    <w:p w14:paraId="0282812D"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особенности распада и природа выделяющихся фаз в хромоникелевых сплавах.</w:t>
      </w:r>
    </w:p>
    <w:p w14:paraId="63A25A49"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Влияние особенностей выделения фаз на магнитные свойства </w:t>
      </w:r>
      <w:proofErr w:type="gramStart"/>
      <w:r>
        <w:rPr>
          <w:rFonts w:ascii="Arial" w:hAnsi="Arial" w:cs="Arial"/>
          <w:color w:val="333333"/>
          <w:sz w:val="21"/>
          <w:szCs w:val="21"/>
        </w:rPr>
        <w:t>сплавов,.</w:t>
      </w:r>
      <w:proofErr w:type="gramEnd"/>
    </w:p>
    <w:p w14:paraId="666E928A"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Исследование природы образования трехслойной структуры в процессе прерывистого распада. •</w:t>
      </w:r>
    </w:p>
    <w:p w14:paraId="3AF897D1"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ОСОБЕННОСТИ ФОРМИРОВАНИЯ СТРУКТУРЫ ПРИ ОТШГЕ ДЕФОРМИРОВАННЫХ (ПЛАВОВ.</w:t>
      </w:r>
    </w:p>
    <w:p w14:paraId="6DE5050A"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Комплексные прерывистая и непрерывная реакции рекристаллизации и распада в </w:t>
      </w:r>
      <w:proofErr w:type="spellStart"/>
      <w:r>
        <w:rPr>
          <w:rFonts w:ascii="Arial" w:hAnsi="Arial" w:cs="Arial"/>
          <w:color w:val="333333"/>
          <w:sz w:val="21"/>
          <w:szCs w:val="21"/>
        </w:rPr>
        <w:t>хромоник</w:t>
      </w:r>
      <w:proofErr w:type="spellEnd"/>
      <w:r>
        <w:rPr>
          <w:rFonts w:ascii="Arial" w:hAnsi="Arial" w:cs="Arial"/>
          <w:color w:val="333333"/>
          <w:sz w:val="21"/>
          <w:szCs w:val="21"/>
        </w:rPr>
        <w:t xml:space="preserve"> елевых сплавах.</w:t>
      </w:r>
    </w:p>
    <w:p w14:paraId="05FF41DA"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Структурные превращения при </w:t>
      </w:r>
      <w:proofErr w:type="spellStart"/>
      <w:r>
        <w:rPr>
          <w:rFonts w:ascii="Arial" w:hAnsi="Arial" w:cs="Arial"/>
          <w:color w:val="333333"/>
          <w:sz w:val="21"/>
          <w:szCs w:val="21"/>
        </w:rPr>
        <w:t>отлгоге</w:t>
      </w:r>
      <w:proofErr w:type="spellEnd"/>
      <w:r>
        <w:rPr>
          <w:rFonts w:ascii="Arial" w:hAnsi="Arial" w:cs="Arial"/>
          <w:color w:val="333333"/>
          <w:sz w:val="21"/>
          <w:szCs w:val="21"/>
        </w:rPr>
        <w:t xml:space="preserve"> сплава 40ХНЮ с различной исходной структурой.</w:t>
      </w:r>
    </w:p>
    <w:p w14:paraId="2C8E0D5B"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Особенности формирования ультрадисперсных гетерогенных структур в хромоникелевых </w:t>
      </w:r>
      <w:proofErr w:type="gramStart"/>
      <w:r>
        <w:rPr>
          <w:rFonts w:ascii="Arial" w:hAnsi="Arial" w:cs="Arial"/>
          <w:color w:val="333333"/>
          <w:sz w:val="21"/>
          <w:szCs w:val="21"/>
        </w:rPr>
        <w:t>сплавах.•</w:t>
      </w:r>
      <w:proofErr w:type="gramEnd"/>
      <w:r>
        <w:rPr>
          <w:rFonts w:ascii="Arial" w:hAnsi="Arial" w:cs="Arial"/>
          <w:color w:val="333333"/>
          <w:sz w:val="21"/>
          <w:szCs w:val="21"/>
        </w:rPr>
        <w:t>•••••••</w:t>
      </w:r>
    </w:p>
    <w:p w14:paraId="60A328A2"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ВЛИЯНИЕ МЕХАНИЗМА РАСПАДА НА МЕХАНИЧЕСКИЕ СВОЙСТВА</w:t>
      </w:r>
    </w:p>
    <w:p w14:paraId="6E5AC11D"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СОПРОТИВЛЕНИЕ УСТАЛОСТИ СПЛАВА 40ХНЮ.</w:t>
      </w:r>
    </w:p>
    <w:p w14:paraId="2AAF75D0"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Влияние механизма распада на усталость сплава 40ХНЮ.</w:t>
      </w:r>
    </w:p>
    <w:p w14:paraId="28478534"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Прерывистый распад и высокопрочное состояние сплава 40ХНЮ.</w:t>
      </w:r>
    </w:p>
    <w:p w14:paraId="5ACDF128" w14:textId="77777777" w:rsidR="000C546E" w:rsidRDefault="000C546E" w:rsidP="000C54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Особенности разрушения сплава 40ХНЮ в процессе растяжения и характер изломов при усталостных испытаниях.</w:t>
      </w:r>
    </w:p>
    <w:p w14:paraId="071EBB05" w14:textId="32D8A506" w:rsidR="00E67B85" w:rsidRPr="000C546E" w:rsidRDefault="00E67B85" w:rsidP="000C546E"/>
    <w:sectPr w:rsidR="00E67B85" w:rsidRPr="000C54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19CB" w14:textId="77777777" w:rsidR="00467050" w:rsidRDefault="00467050">
      <w:pPr>
        <w:spacing w:after="0" w:line="240" w:lineRule="auto"/>
      </w:pPr>
      <w:r>
        <w:separator/>
      </w:r>
    </w:p>
  </w:endnote>
  <w:endnote w:type="continuationSeparator" w:id="0">
    <w:p w14:paraId="0C4149FF" w14:textId="77777777" w:rsidR="00467050" w:rsidRDefault="0046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928C" w14:textId="77777777" w:rsidR="00467050" w:rsidRDefault="00467050"/>
    <w:p w14:paraId="2999024B" w14:textId="77777777" w:rsidR="00467050" w:rsidRDefault="00467050"/>
    <w:p w14:paraId="6DF9AD44" w14:textId="77777777" w:rsidR="00467050" w:rsidRDefault="00467050"/>
    <w:p w14:paraId="1E79087C" w14:textId="77777777" w:rsidR="00467050" w:rsidRDefault="00467050"/>
    <w:p w14:paraId="24473D6A" w14:textId="77777777" w:rsidR="00467050" w:rsidRDefault="00467050"/>
    <w:p w14:paraId="5C0BC01B" w14:textId="77777777" w:rsidR="00467050" w:rsidRDefault="00467050"/>
    <w:p w14:paraId="49D5B947" w14:textId="77777777" w:rsidR="00467050" w:rsidRDefault="004670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F810BA" wp14:editId="07A675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B1211" w14:textId="77777777" w:rsidR="00467050" w:rsidRDefault="004670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F810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2B1211" w14:textId="77777777" w:rsidR="00467050" w:rsidRDefault="004670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31C118" w14:textId="77777777" w:rsidR="00467050" w:rsidRDefault="00467050"/>
    <w:p w14:paraId="3AC98990" w14:textId="77777777" w:rsidR="00467050" w:rsidRDefault="00467050"/>
    <w:p w14:paraId="60AF3CF7" w14:textId="77777777" w:rsidR="00467050" w:rsidRDefault="004670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EA35BD" wp14:editId="0F1C46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5F735" w14:textId="77777777" w:rsidR="00467050" w:rsidRDefault="00467050"/>
                          <w:p w14:paraId="72497D66" w14:textId="77777777" w:rsidR="00467050" w:rsidRDefault="004670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A35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E5F735" w14:textId="77777777" w:rsidR="00467050" w:rsidRDefault="00467050"/>
                    <w:p w14:paraId="72497D66" w14:textId="77777777" w:rsidR="00467050" w:rsidRDefault="004670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C2BFE6" w14:textId="77777777" w:rsidR="00467050" w:rsidRDefault="00467050"/>
    <w:p w14:paraId="7348B12B" w14:textId="77777777" w:rsidR="00467050" w:rsidRDefault="00467050">
      <w:pPr>
        <w:rPr>
          <w:sz w:val="2"/>
          <w:szCs w:val="2"/>
        </w:rPr>
      </w:pPr>
    </w:p>
    <w:p w14:paraId="46C1BDED" w14:textId="77777777" w:rsidR="00467050" w:rsidRDefault="00467050"/>
    <w:p w14:paraId="119FF7F4" w14:textId="77777777" w:rsidR="00467050" w:rsidRDefault="00467050">
      <w:pPr>
        <w:spacing w:after="0" w:line="240" w:lineRule="auto"/>
      </w:pPr>
    </w:p>
  </w:footnote>
  <w:footnote w:type="continuationSeparator" w:id="0">
    <w:p w14:paraId="1C9096CB" w14:textId="77777777" w:rsidR="00467050" w:rsidRDefault="0046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50"/>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115134</TotalTime>
  <Pages>2</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2246</cp:revision>
  <cp:lastPrinted>2009-02-06T05:36:00Z</cp:lastPrinted>
  <dcterms:created xsi:type="dcterms:W3CDTF">2024-01-07T13:43:00Z</dcterms:created>
  <dcterms:modified xsi:type="dcterms:W3CDTF">2025-06-16T23:14:00Z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