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1AFE7" w14:textId="77777777" w:rsidR="00BA62BD" w:rsidRDefault="00BA62BD" w:rsidP="00BA62BD">
      <w:pPr>
        <w:pStyle w:val="afffffffffffffffffffffffffff5"/>
        <w:rPr>
          <w:rFonts w:ascii="Verdana" w:hAnsi="Verdana"/>
          <w:color w:val="000000"/>
          <w:sz w:val="21"/>
          <w:szCs w:val="21"/>
        </w:rPr>
      </w:pPr>
      <w:r>
        <w:rPr>
          <w:rFonts w:ascii="Helvetica" w:hAnsi="Helvetica" w:cs="Helvetica"/>
          <w:b/>
          <w:bCs w:val="0"/>
          <w:color w:val="222222"/>
          <w:sz w:val="21"/>
          <w:szCs w:val="21"/>
        </w:rPr>
        <w:t>Подласкин, Борис Георгиевич.</w:t>
      </w:r>
    </w:p>
    <w:p w14:paraId="161614A7" w14:textId="77777777" w:rsidR="00BA62BD" w:rsidRDefault="00BA62BD" w:rsidP="00BA62BD">
      <w:pPr>
        <w:pStyle w:val="20"/>
        <w:spacing w:before="0" w:after="312"/>
        <w:rPr>
          <w:rFonts w:ascii="Arial" w:hAnsi="Arial" w:cs="Arial"/>
          <w:caps/>
          <w:color w:val="333333"/>
          <w:sz w:val="27"/>
          <w:szCs w:val="27"/>
        </w:rPr>
      </w:pPr>
      <w:r>
        <w:rPr>
          <w:rFonts w:ascii="Helvetica" w:hAnsi="Helvetica" w:cs="Helvetica"/>
          <w:caps/>
          <w:color w:val="222222"/>
          <w:sz w:val="21"/>
          <w:szCs w:val="21"/>
        </w:rPr>
        <w:t>Многоэлементные фотоприемники с интегральным принципом формирования сигнала для систем обработки оптической информации : диссертация ... доктора физико-математических наук : 01.04.10. - Санкт-Петербург, 1999. - 222 с. : ил.</w:t>
      </w:r>
    </w:p>
    <w:p w14:paraId="6822F513" w14:textId="77777777" w:rsidR="00BA62BD" w:rsidRDefault="00BA62BD" w:rsidP="00BA62BD">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Подласкин, Борис Георгиевич</w:t>
      </w:r>
    </w:p>
    <w:p w14:paraId="2020D2C4" w14:textId="77777777" w:rsidR="00BA62BD" w:rsidRDefault="00BA62BD" w:rsidP="00BA62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6425C28" w14:textId="77777777" w:rsidR="00BA62BD" w:rsidRDefault="00BA62BD" w:rsidP="00BA62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Интегральные методы обработки оптической информации и использование в них многоэлементных фотоприемников.</w:t>
      </w:r>
    </w:p>
    <w:p w14:paraId="5AD631C9" w14:textId="77777777" w:rsidR="00BA62BD" w:rsidRDefault="00BA62BD" w:rsidP="00BA62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Современные методы обработки оптической информации. Краткий обзор.</w:t>
      </w:r>
    </w:p>
    <w:p w14:paraId="6640E241" w14:textId="77777777" w:rsidR="00BA62BD" w:rsidRDefault="00BA62BD" w:rsidP="00BA62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Многоэлементные фотоприемники в системах обработки информации.</w:t>
      </w:r>
    </w:p>
    <w:p w14:paraId="6234C994" w14:textId="77777777" w:rsidR="00BA62BD" w:rsidRDefault="00BA62BD" w:rsidP="00BA62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Предварительная обработка информации во входных слоях зрительных систем с помощью многоэлементных фотоприемников.</w:t>
      </w:r>
    </w:p>
    <w:p w14:paraId="1E26172C" w14:textId="77777777" w:rsidR="00BA62BD" w:rsidRDefault="00BA62BD" w:rsidP="00BA62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Возможные пути развития.</w:t>
      </w:r>
    </w:p>
    <w:p w14:paraId="3653B5BF" w14:textId="77777777" w:rsidR="00BA62BD" w:rsidRDefault="00BA62BD" w:rsidP="00BA62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к главе 1.</w:t>
      </w:r>
    </w:p>
    <w:p w14:paraId="44703428" w14:textId="77777777" w:rsidR="00BA62BD" w:rsidRDefault="00BA62BD" w:rsidP="00BA62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Информационные модели интегральных преобразований с выделением пространственных признаков изображений.</w:t>
      </w:r>
    </w:p>
    <w:p w14:paraId="1F8DBF38" w14:textId="77777777" w:rsidR="00BA62BD" w:rsidRDefault="00BA62BD" w:rsidP="00BA62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Принципы интегральной обработки изображений на многоэлементных фотоприемниках.</w:t>
      </w:r>
    </w:p>
    <w:p w14:paraId="1BED9546" w14:textId="77777777" w:rsidR="00BA62BD" w:rsidRDefault="00BA62BD" w:rsidP="00BA62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Информационные свойства интегрального метода разложения сигнала.</w:t>
      </w:r>
    </w:p>
    <w:p w14:paraId="04844E50" w14:textId="77777777" w:rsidR="00BA62BD" w:rsidRDefault="00BA62BD" w:rsidP="00BA62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Статистические свойства координатных отсчетов при интегральном методе формирования сигнала.</w:t>
      </w:r>
    </w:p>
    <w:p w14:paraId="62BD0929" w14:textId="77777777" w:rsidR="00BA62BD" w:rsidRDefault="00BA62BD" w:rsidP="00BA62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к главе 2.</w:t>
      </w:r>
    </w:p>
    <w:p w14:paraId="09154948" w14:textId="77777777" w:rsidR="00BA62BD" w:rsidRDefault="00BA62BD" w:rsidP="00BA62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Многоэлементный фотоприемник мультискан как базовый элемент, реализующий интегральный метод формирования сигнала с использованием подвижной апертуры.</w:t>
      </w:r>
    </w:p>
    <w:p w14:paraId="10A90B67" w14:textId="77777777" w:rsidR="00BA62BD" w:rsidRDefault="00BA62BD" w:rsidP="00BA62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Фотоприемник мультискан в режиме интегрального преобразования сигнала с подвижной апертурой.</w:t>
      </w:r>
    </w:p>
    <w:p w14:paraId="40272365" w14:textId="77777777" w:rsidR="00BA62BD" w:rsidRDefault="00BA62BD" w:rsidP="00BA62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1.1. Этапы развития мультискана как фотоприемника с подвижной апертурой.</w:t>
      </w:r>
    </w:p>
    <w:p w14:paraId="38859D47" w14:textId="77777777" w:rsidR="00BA62BD" w:rsidRDefault="00BA62BD" w:rsidP="00BA62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Конструкция и эквивалентная схема мультискана.С"</w:t>
      </w:r>
    </w:p>
    <w:p w14:paraId="78EF807C" w14:textId="77777777" w:rsidR="00BA62BD" w:rsidRDefault="00BA62BD" w:rsidP="00BA62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Принцип действия мультискана в режиме координатоуказателя.</w:t>
      </w:r>
    </w:p>
    <w:p w14:paraId="17211122" w14:textId="77777777" w:rsidR="00BA62BD" w:rsidRDefault="00BA62BD" w:rsidP="00BA62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Анализ физических процессов в мультискане при работе в режиме координатоуказателя.</w:t>
      </w:r>
    </w:p>
    <w:p w14:paraId="6A9AF108" w14:textId="77777777" w:rsidR="00BA62BD" w:rsidRDefault="00BA62BD" w:rsidP="00BA62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Общее уравнение формирования координатного отсчета.</w:t>
      </w:r>
    </w:p>
    <w:p w14:paraId="551DBC23" w14:textId="77777777" w:rsidR="00BA62BD" w:rsidRDefault="00BA62BD" w:rsidP="00BA62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Расчет токов р-п переходов в мультискане.:.</w:t>
      </w:r>
    </w:p>
    <w:p w14:paraId="70C76AB2" w14:textId="77777777" w:rsidR="00BA62BD" w:rsidRDefault="00BA62BD" w:rsidP="00BA62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Учет влияния продольного поля на распределение токов по р-п-переходам.</w:t>
      </w:r>
    </w:p>
    <w:p w14:paraId="2D5522A8" w14:textId="77777777" w:rsidR="00BA62BD" w:rsidRDefault="00BA62BD" w:rsidP="00BA62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Анализ погрешностей, определяемых дискретностью структуры мультискана.</w:t>
      </w:r>
    </w:p>
    <w:p w14:paraId="361F4167" w14:textId="77777777" w:rsidR="00BA62BD" w:rsidRDefault="00BA62BD" w:rsidP="00BA62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к главе 3.</w:t>
      </w:r>
    </w:p>
    <w:p w14:paraId="681CD300" w14:textId="77777777" w:rsidR="00BA62BD" w:rsidRDefault="00BA62BD" w:rsidP="00BA62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Экспериментальное исследование точностных параметров мультискана.</w:t>
      </w:r>
    </w:p>
    <w:p w14:paraId="34D784E3" w14:textId="77777777" w:rsidR="00BA62BD" w:rsidRDefault="00BA62BD" w:rsidP="00BA62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Влияние темнового тока на ошибку координирования одиночного ^ светового пятна.</w:t>
      </w:r>
    </w:p>
    <w:p w14:paraId="4B11C2CB" w14:textId="77777777" w:rsidR="00BA62BD" w:rsidRDefault="00BA62BD" w:rsidP="00BA62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Уравнение баланса токов с учетом пространственного распределения темнового тока.</w:t>
      </w:r>
    </w:p>
    <w:p w14:paraId="036AC6C8" w14:textId="77777777" w:rsidR="00BA62BD" w:rsidRDefault="00BA62BD" w:rsidP="00BA62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Экспериментальные исследования распределения темнового тока мультискана.</w:t>
      </w:r>
    </w:p>
    <w:p w14:paraId="3258A2C0" w14:textId="77777777" w:rsidR="00BA62BD" w:rsidRDefault="00BA62BD" w:rsidP="00BA62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Влияние соотношения темнового и фото- токов мультискана на возникающую ошибку координирования.</w:t>
      </w:r>
    </w:p>
    <w:p w14:paraId="0D686D28" w14:textId="77777777" w:rsidR="00BA62BD" w:rsidRDefault="00BA62BD" w:rsidP="00BA62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Исследование координатной характеристики мультискана.</w:t>
      </w:r>
    </w:p>
    <w:p w14:paraId="7A303CFE" w14:textId="77777777" w:rsidR="00BA62BD" w:rsidRDefault="00BA62BD" w:rsidP="00BA62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Исследование нелинейности координатной характеристики мультискана, обусловленной неравноомерностью резистивного слоя.</w:t>
      </w:r>
    </w:p>
    <w:p w14:paraId="27A0D596" w14:textId="77777777" w:rsidR="00BA62BD" w:rsidRDefault="00BA62BD" w:rsidP="00BA62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Экспериментальные исследования микронелинейности координатной характеристики, обусловленной дискретностью структуры мультискана.</w:t>
      </w:r>
    </w:p>
    <w:p w14:paraId="602E91F7" w14:textId="77777777" w:rsidR="00BA62BD" w:rsidRDefault="00BA62BD" w:rsidP="00BA62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Координатная характеристика мультискана при наличии фоновых засветок.</w:t>
      </w:r>
    </w:p>
    <w:p w14:paraId="75A28C97" w14:textId="77777777" w:rsidR="00BA62BD" w:rsidRDefault="00BA62BD" w:rsidP="00BA62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Влияние фоновых засветок на координатную характеристику в статическом режиме работы.</w:t>
      </w:r>
    </w:p>
    <w:p w14:paraId="77F87137" w14:textId="77777777" w:rsidR="00BA62BD" w:rsidRDefault="00BA62BD" w:rsidP="00BA62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3.2. Фильтрация мощных фоновых засветок в режиме регистрации оптического сигнала с временной модуляцией.</w:t>
      </w:r>
    </w:p>
    <w:p w14:paraId="111C4EA2" w14:textId="77777777" w:rsidR="00BA62BD" w:rsidRDefault="00BA62BD" w:rsidP="00BA62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к главе 4.</w:t>
      </w:r>
    </w:p>
    <w:p w14:paraId="060155E0" w14:textId="77777777" w:rsidR="00BA62BD" w:rsidRDefault="00BA62BD" w:rsidP="00BA62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Модификации фотоприемника мультискан.</w:t>
      </w:r>
    </w:p>
    <w:p w14:paraId="7C482E9D" w14:textId="77777777" w:rsidR="00BA62BD" w:rsidRDefault="00BA62BD" w:rsidP="00BA62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Модификация фотоприемника мультискан, предназначенного для интегрального режима самосканирования.</w:t>
      </w:r>
    </w:p>
    <w:p w14:paraId="78313EBC" w14:textId="77777777" w:rsidR="00BA62BD" w:rsidRDefault="00BA62BD" w:rsidP="00BA62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Конструкция и эквивалентная схема прибора.</w:t>
      </w:r>
    </w:p>
    <w:p w14:paraId="14409C53" w14:textId="77777777" w:rsidR="00BA62BD" w:rsidRDefault="00BA62BD" w:rsidP="00BA62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Исследование непрерывного и дискретного режимов самосканирования.</w:t>
      </w:r>
    </w:p>
    <w:p w14:paraId="0DB9D088" w14:textId="77777777" w:rsidR="00BA62BD" w:rsidRDefault="00BA62BD" w:rsidP="00BA62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Модификация фотоприемника мультискан, предназначенного для уменьшения периодической составляющей ошибки координирования.</w:t>
      </w:r>
    </w:p>
    <w:p w14:paraId="2C81A39C" w14:textId="77777777" w:rsidR="00BA62BD" w:rsidRDefault="00BA62BD" w:rsidP="00BA62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Мультискан с кольцевой структурой.</w:t>
      </w:r>
    </w:p>
    <w:p w14:paraId="046E65FA" w14:textId="77777777" w:rsidR="00BA62BD" w:rsidRDefault="00BA62BD" w:rsidP="00BA62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к главе 5.</w:t>
      </w:r>
    </w:p>
    <w:p w14:paraId="1A4AD42E" w14:textId="77777777" w:rsidR="00BA62BD" w:rsidRDefault="00BA62BD" w:rsidP="00BA62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6. Преобразование Уолша-Адамара как метод спектрального представления входного сигнала.</w:t>
      </w:r>
    </w:p>
    <w:p w14:paraId="43BAB091" w14:textId="77777777" w:rsidR="00BA62BD" w:rsidRDefault="00BA62BD" w:rsidP="00BA62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Преобразование Адамара и реализация принципа накопления энергии.</w:t>
      </w:r>
    </w:p>
    <w:p w14:paraId="6C148BEE" w14:textId="77777777" w:rsidR="00BA62BD" w:rsidRDefault="00BA62BD" w:rsidP="00BA62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Анализ шумов при двумерном преобразовании.</w:t>
      </w:r>
    </w:p>
    <w:p w14:paraId="6B4920D2" w14:textId="77777777" w:rsidR="00BA62BD" w:rsidRDefault="00BA62BD" w:rsidP="00BA62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Двумерная фотодиодная матрица "маскон" как спектроанализатор изображений в базисе Уолша-Адамара.</w:t>
      </w:r>
    </w:p>
    <w:p w14:paraId="6F7CFFC3" w14:textId="77777777" w:rsidR="00BA62BD" w:rsidRDefault="00BA62BD" w:rsidP="00BA62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Сдвиговая деструкция сигнала при использовании двумерного преобразования Уолша-Адамара.</w:t>
      </w:r>
    </w:p>
    <w:p w14:paraId="296CD633" w14:textId="77777777" w:rsidR="00BA62BD" w:rsidRDefault="00BA62BD" w:rsidP="00BA62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Пространственная фильтрация временного шума.</w:t>
      </w:r>
    </w:p>
    <w:p w14:paraId="4F622DD4" w14:textId="77777777" w:rsidR="00BA62BD" w:rsidRDefault="00BA62BD" w:rsidP="00BA62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к главе 6.</w:t>
      </w:r>
    </w:p>
    <w:p w14:paraId="3869883D" w14:textId="5E2E87DB" w:rsidR="00F11235" w:rsidRPr="00BA62BD" w:rsidRDefault="00F11235" w:rsidP="00BA62BD"/>
    <w:sectPr w:rsidR="00F11235" w:rsidRPr="00BA62B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3E7EF" w14:textId="77777777" w:rsidR="00B0681A" w:rsidRDefault="00B0681A">
      <w:pPr>
        <w:spacing w:after="0" w:line="240" w:lineRule="auto"/>
      </w:pPr>
      <w:r>
        <w:separator/>
      </w:r>
    </w:p>
  </w:endnote>
  <w:endnote w:type="continuationSeparator" w:id="0">
    <w:p w14:paraId="12843167" w14:textId="77777777" w:rsidR="00B0681A" w:rsidRDefault="00B06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B941A" w14:textId="77777777" w:rsidR="00B0681A" w:rsidRDefault="00B0681A"/>
    <w:p w14:paraId="7C6D641C" w14:textId="77777777" w:rsidR="00B0681A" w:rsidRDefault="00B0681A"/>
    <w:p w14:paraId="0BA68EFF" w14:textId="77777777" w:rsidR="00B0681A" w:rsidRDefault="00B0681A"/>
    <w:p w14:paraId="0FC873D4" w14:textId="77777777" w:rsidR="00B0681A" w:rsidRDefault="00B0681A"/>
    <w:p w14:paraId="18103F6B" w14:textId="77777777" w:rsidR="00B0681A" w:rsidRDefault="00B0681A"/>
    <w:p w14:paraId="425DB693" w14:textId="77777777" w:rsidR="00B0681A" w:rsidRDefault="00B0681A"/>
    <w:p w14:paraId="203202EA" w14:textId="77777777" w:rsidR="00B0681A" w:rsidRDefault="00B0681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5345641" wp14:editId="03DDD40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BB489" w14:textId="77777777" w:rsidR="00B0681A" w:rsidRDefault="00B0681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534564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CABB489" w14:textId="77777777" w:rsidR="00B0681A" w:rsidRDefault="00B0681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9A698DC" w14:textId="77777777" w:rsidR="00B0681A" w:rsidRDefault="00B0681A"/>
    <w:p w14:paraId="4742FF32" w14:textId="77777777" w:rsidR="00B0681A" w:rsidRDefault="00B0681A"/>
    <w:p w14:paraId="704501BE" w14:textId="77777777" w:rsidR="00B0681A" w:rsidRDefault="00B0681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01BF744" wp14:editId="7BE9ED0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6994DC" w14:textId="77777777" w:rsidR="00B0681A" w:rsidRDefault="00B0681A"/>
                          <w:p w14:paraId="2A80A8DF" w14:textId="77777777" w:rsidR="00B0681A" w:rsidRDefault="00B0681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1BF74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16994DC" w14:textId="77777777" w:rsidR="00B0681A" w:rsidRDefault="00B0681A"/>
                    <w:p w14:paraId="2A80A8DF" w14:textId="77777777" w:rsidR="00B0681A" w:rsidRDefault="00B0681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260DB66" w14:textId="77777777" w:rsidR="00B0681A" w:rsidRDefault="00B0681A"/>
    <w:p w14:paraId="78CD97D1" w14:textId="77777777" w:rsidR="00B0681A" w:rsidRDefault="00B0681A">
      <w:pPr>
        <w:rPr>
          <w:sz w:val="2"/>
          <w:szCs w:val="2"/>
        </w:rPr>
      </w:pPr>
    </w:p>
    <w:p w14:paraId="02461CDF" w14:textId="77777777" w:rsidR="00B0681A" w:rsidRDefault="00B0681A"/>
    <w:p w14:paraId="56CE58DF" w14:textId="77777777" w:rsidR="00B0681A" w:rsidRDefault="00B0681A">
      <w:pPr>
        <w:spacing w:after="0" w:line="240" w:lineRule="auto"/>
      </w:pPr>
    </w:p>
  </w:footnote>
  <w:footnote w:type="continuationSeparator" w:id="0">
    <w:p w14:paraId="53E70235" w14:textId="77777777" w:rsidR="00B0681A" w:rsidRDefault="00B068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28"/>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1A"/>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155521</TotalTime>
  <Pages>3</Pages>
  <Words>581</Words>
  <Characters>3312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4722</cp:revision>
  <cp:lastPrinted>2009-02-06T05:36:00Z</cp:lastPrinted>
  <dcterms:created xsi:type="dcterms:W3CDTF">2024-01-07T13:43:00Z</dcterms:created>
  <dcterms:modified xsi:type="dcterms:W3CDTF">2025-09-01T19:56:00Z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