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0723C3" w:rsidRDefault="000723C3" w:rsidP="000723C3">
      <w:r w:rsidRPr="000723C3">
        <w:rPr>
          <w:rFonts w:ascii="Times New Roman" w:eastAsia="Arial Narrow" w:hAnsi="Times New Roman" w:cs="Times New Roman"/>
          <w:b/>
          <w:bCs/>
          <w:color w:val="000000"/>
          <w:kern w:val="0"/>
          <w:sz w:val="24"/>
          <w:lang w:val="uk-UA" w:eastAsia="uk-UA" w:bidi="uk-UA"/>
        </w:rPr>
        <w:t>Цьона Андрій Романович</w:t>
      </w:r>
      <w:r w:rsidRPr="000723C3">
        <w:rPr>
          <w:rFonts w:ascii="Times New Roman" w:eastAsia="Arial Narrow" w:hAnsi="Times New Roman" w:cs="Times New Roman"/>
          <w:color w:val="000000"/>
          <w:kern w:val="0"/>
          <w:sz w:val="24"/>
          <w:lang w:val="uk-UA" w:eastAsia="uk-UA" w:bidi="uk-UA"/>
        </w:rPr>
        <w:t>, асистент кафедри психіатрії, психології та сексології Львівського національного медич</w:t>
      </w:r>
      <w:r w:rsidRPr="000723C3">
        <w:rPr>
          <w:rFonts w:ascii="Times New Roman" w:eastAsia="Arial Narrow" w:hAnsi="Times New Roman" w:cs="Times New Roman"/>
          <w:color w:val="000000"/>
          <w:kern w:val="0"/>
          <w:sz w:val="24"/>
          <w:lang w:val="uk-UA" w:eastAsia="uk-UA" w:bidi="uk-UA"/>
        </w:rPr>
        <w:softHyphen/>
        <w:t>ного університету МОЗ України: «Особливості негативної симптоматики та нейрокогнітивного дефіциту у хворих на шизофренію в стадії ремісії (їх динаміка та корекція)» (14.01.16 - психіатрія). Спецрада Д 64.566.01 у ДУ «Інститут неврології, психіатрії та наркології НАМН України»</w:t>
      </w:r>
    </w:p>
    <w:sectPr w:rsidR="00047DE3" w:rsidRPr="000723C3"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0D2"/>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699CD-902E-49F8-A083-FE365B07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Pages>
  <Words>57</Words>
  <Characters>330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2020-04-28T19:07:00Z</dcterms:created>
  <dcterms:modified xsi:type="dcterms:W3CDTF">2020-04-29T06:39:00Z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